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F883" w14:textId="77777777" w:rsidR="00133316" w:rsidRPr="004E4FB6" w:rsidRDefault="00133316" w:rsidP="00133316">
      <w:pPr>
        <w:pStyle w:val="PHESecondaryHeadingTwo"/>
      </w:pPr>
      <w:bookmarkStart w:id="0" w:name="_Toc19707852"/>
      <w:r>
        <w:t>Extended observation form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322"/>
        <w:gridCol w:w="999"/>
        <w:gridCol w:w="662"/>
        <w:gridCol w:w="983"/>
        <w:gridCol w:w="362"/>
        <w:gridCol w:w="620"/>
        <w:gridCol w:w="983"/>
        <w:gridCol w:w="986"/>
      </w:tblGrid>
      <w:tr w:rsidR="00133316" w:rsidRPr="004E4FB6" w14:paraId="32903F04" w14:textId="77777777" w:rsidTr="0B8EC1C1">
        <w:trPr>
          <w:trHeight w:hRule="exact" w:val="567"/>
        </w:trPr>
        <w:tc>
          <w:tcPr>
            <w:tcW w:w="1164" w:type="pct"/>
            <w:shd w:val="clear" w:color="auto" w:fill="auto"/>
            <w:vAlign w:val="center"/>
          </w:tcPr>
          <w:p w14:paraId="011895E8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Patient </w:t>
            </w:r>
            <w:r>
              <w:t>n</w:t>
            </w:r>
            <w:r w:rsidRPr="004E4FB6">
              <w:t>ame</w:t>
            </w:r>
          </w:p>
          <w:p w14:paraId="273B905E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</w:p>
          <w:p w14:paraId="331E2AA3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ab/>
            </w:r>
            <w:r w:rsidRPr="004E4FB6">
              <w:tab/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27566EF1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14:paraId="39EAECD4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Date of </w:t>
            </w:r>
            <w:r>
              <w:t>a</w:t>
            </w:r>
            <w:r w:rsidRPr="004E4FB6">
              <w:t>ssessment</w:t>
            </w:r>
          </w:p>
          <w:p w14:paraId="048C57F9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</w:p>
          <w:p w14:paraId="1717AA40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01EB14F9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0DD131FF" w14:textId="77777777" w:rsidTr="0B8EC1C1">
        <w:trPr>
          <w:trHeight w:hRule="exact" w:val="567"/>
        </w:trPr>
        <w:tc>
          <w:tcPr>
            <w:tcW w:w="1164" w:type="pct"/>
            <w:shd w:val="clear" w:color="auto" w:fill="auto"/>
            <w:vAlign w:val="center"/>
          </w:tcPr>
          <w:p w14:paraId="62CE5CE3" w14:textId="0288949E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>
              <w:t>D</w:t>
            </w:r>
            <w:r w:rsidR="2A2E5233">
              <w:t>ate of birth</w:t>
            </w:r>
          </w:p>
          <w:p w14:paraId="21CE588B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</w:p>
          <w:p w14:paraId="04278B71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7C1D1157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14:paraId="022F25A7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Name of assessor</w:t>
            </w:r>
          </w:p>
          <w:p w14:paraId="65C432A2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32D76F2F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6099EB07" w14:textId="77777777" w:rsidTr="0B8EC1C1">
        <w:trPr>
          <w:trHeight w:val="567"/>
        </w:trPr>
        <w:tc>
          <w:tcPr>
            <w:tcW w:w="1164" w:type="pct"/>
            <w:shd w:val="clear" w:color="auto" w:fill="auto"/>
            <w:vAlign w:val="center"/>
          </w:tcPr>
          <w:p w14:paraId="2D77C7E6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Injectable medication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73C883C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14:paraId="18436328" w14:textId="4E73E7CF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>
              <w:t xml:space="preserve">Dose </w:t>
            </w:r>
            <w:r w:rsidR="3672C349">
              <w:t xml:space="preserve">and </w:t>
            </w:r>
            <w:r>
              <w:t>route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6C3FA495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06E3E519" w14:textId="77777777" w:rsidTr="0B8EC1C1">
        <w:tc>
          <w:tcPr>
            <w:tcW w:w="1897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BDA51F9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Time </w:t>
            </w:r>
          </w:p>
          <w:p w14:paraId="51877C8C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(minutes) </w:t>
            </w:r>
          </w:p>
        </w:tc>
        <w:tc>
          <w:tcPr>
            <w:tcW w:w="554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1DE73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-5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7FC895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0</w:t>
            </w:r>
          </w:p>
        </w:tc>
        <w:tc>
          <w:tcPr>
            <w:tcW w:w="54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3EB7B3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+3</w:t>
            </w:r>
          </w:p>
        </w:tc>
        <w:tc>
          <w:tcPr>
            <w:tcW w:w="545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1A1104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+8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0B88C4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+15</w:t>
            </w:r>
          </w:p>
        </w:tc>
        <w:tc>
          <w:tcPr>
            <w:tcW w:w="5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8A9786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+30</w:t>
            </w:r>
          </w:p>
        </w:tc>
      </w:tr>
      <w:tr w:rsidR="00133316" w:rsidRPr="004E4FB6" w14:paraId="2251BC96" w14:textId="77777777" w:rsidTr="0B8EC1C1">
        <w:trPr>
          <w:cantSplit/>
          <w:trHeight w:val="850"/>
        </w:trPr>
        <w:tc>
          <w:tcPr>
            <w:tcW w:w="1897" w:type="pct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FD89565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BAL (mg/L)</w:t>
            </w:r>
          </w:p>
        </w:tc>
        <w:tc>
          <w:tcPr>
            <w:tcW w:w="554" w:type="pct"/>
            <w:tcBorders>
              <w:top w:val="single" w:sz="2" w:space="0" w:color="auto"/>
            </w:tcBorders>
            <w:shd w:val="clear" w:color="auto" w:fill="auto"/>
          </w:tcPr>
          <w:p w14:paraId="62E82F10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0625DE5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  <w:jc w:val="center"/>
            </w:pPr>
            <w:bookmarkStart w:id="1" w:name="_GoBack"/>
            <w:r>
              <w:t>ADMINISTER INJECTION</w:t>
            </w:r>
            <w:bookmarkEnd w:id="1"/>
          </w:p>
        </w:tc>
        <w:tc>
          <w:tcPr>
            <w:tcW w:w="545" w:type="pc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B8CEF1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E7C899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075DAB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A1128F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030A1BAF" w14:textId="77777777" w:rsidTr="0B8EC1C1">
        <w:trPr>
          <w:cantSplit/>
          <w:trHeight w:val="850"/>
        </w:trPr>
        <w:tc>
          <w:tcPr>
            <w:tcW w:w="1897" w:type="pct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4BC88A8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SpO2 (%)</w:t>
            </w:r>
          </w:p>
        </w:tc>
        <w:tc>
          <w:tcPr>
            <w:tcW w:w="554" w:type="pct"/>
            <w:tcBorders>
              <w:top w:val="single" w:sz="2" w:space="0" w:color="auto"/>
            </w:tcBorders>
            <w:shd w:val="clear" w:color="auto" w:fill="auto"/>
          </w:tcPr>
          <w:p w14:paraId="3FD3576B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/>
            <w:vAlign w:val="center"/>
          </w:tcPr>
          <w:p w14:paraId="29CD7B2A" w14:textId="77777777" w:rsidR="00133316" w:rsidRPr="004E4FB6" w:rsidRDefault="00133316" w:rsidP="00B11DFB">
            <w:pPr>
              <w:jc w:val="center"/>
              <w:rPr>
                <w:lang w:eastAsia="en-GB"/>
              </w:rPr>
            </w:pPr>
          </w:p>
        </w:tc>
        <w:tc>
          <w:tcPr>
            <w:tcW w:w="545" w:type="pct"/>
            <w:tcBorders>
              <w:top w:val="single" w:sz="2" w:space="0" w:color="auto"/>
            </w:tcBorders>
            <w:shd w:val="clear" w:color="auto" w:fill="auto"/>
          </w:tcPr>
          <w:p w14:paraId="4AFAC530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116B8E7E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tcBorders>
              <w:top w:val="single" w:sz="2" w:space="0" w:color="auto"/>
            </w:tcBorders>
            <w:shd w:val="clear" w:color="auto" w:fill="auto"/>
          </w:tcPr>
          <w:p w14:paraId="66463942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0F8FBD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4D9D0883" w14:textId="77777777" w:rsidTr="0B8EC1C1">
        <w:trPr>
          <w:cantSplit/>
          <w:trHeight w:val="850"/>
        </w:trPr>
        <w:tc>
          <w:tcPr>
            <w:tcW w:w="1897" w:type="pct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D4A9C5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Pulse </w:t>
            </w:r>
            <w:r>
              <w:t>r</w:t>
            </w:r>
            <w:r w:rsidRPr="004E4FB6">
              <w:t>ate (bpm)</w:t>
            </w:r>
          </w:p>
        </w:tc>
        <w:tc>
          <w:tcPr>
            <w:tcW w:w="554" w:type="pct"/>
            <w:shd w:val="clear" w:color="auto" w:fill="auto"/>
          </w:tcPr>
          <w:p w14:paraId="3A81AFF4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/>
            <w:vAlign w:val="center"/>
          </w:tcPr>
          <w:p w14:paraId="1C47F5C4" w14:textId="77777777" w:rsidR="00133316" w:rsidRPr="004E4FB6" w:rsidRDefault="00133316" w:rsidP="00B11DFB">
            <w:pPr>
              <w:jc w:val="center"/>
              <w:rPr>
                <w:lang w:eastAsia="en-GB"/>
              </w:rPr>
            </w:pPr>
          </w:p>
        </w:tc>
        <w:tc>
          <w:tcPr>
            <w:tcW w:w="545" w:type="pct"/>
            <w:shd w:val="clear" w:color="auto" w:fill="auto"/>
          </w:tcPr>
          <w:p w14:paraId="0FAC16AE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57EEC6B5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shd w:val="clear" w:color="auto" w:fill="auto"/>
          </w:tcPr>
          <w:p w14:paraId="7E4A021D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auto"/>
          </w:tcPr>
          <w:p w14:paraId="7840161B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7A1F1104" w14:textId="77777777" w:rsidTr="0B8EC1C1">
        <w:trPr>
          <w:cantSplit/>
          <w:trHeight w:val="850"/>
        </w:trPr>
        <w:tc>
          <w:tcPr>
            <w:tcW w:w="1897" w:type="pct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C5C696D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Blood </w:t>
            </w:r>
            <w:r>
              <w:t>p</w:t>
            </w:r>
            <w:r w:rsidRPr="004E4FB6">
              <w:t>ressure (mmHg)</w:t>
            </w:r>
          </w:p>
        </w:tc>
        <w:tc>
          <w:tcPr>
            <w:tcW w:w="554" w:type="pct"/>
            <w:shd w:val="clear" w:color="auto" w:fill="auto"/>
          </w:tcPr>
          <w:p w14:paraId="20453A4A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/>
            <w:vAlign w:val="center"/>
          </w:tcPr>
          <w:p w14:paraId="1AD9EB7F" w14:textId="77777777" w:rsidR="00133316" w:rsidRPr="004E4FB6" w:rsidRDefault="00133316" w:rsidP="00B11DFB">
            <w:pPr>
              <w:jc w:val="center"/>
              <w:rPr>
                <w:lang w:eastAsia="en-GB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</w:tcPr>
          <w:p w14:paraId="352C2CF9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shd w:val="clear" w:color="auto" w:fill="D9D9D9" w:themeFill="background1" w:themeFillShade="D9"/>
          </w:tcPr>
          <w:p w14:paraId="7AC60B05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</w:tcPr>
          <w:p w14:paraId="1AA1B25C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auto"/>
          </w:tcPr>
          <w:p w14:paraId="48442A7E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1F4C095B" w14:textId="77777777" w:rsidTr="0B8EC1C1">
        <w:trPr>
          <w:trHeight w:val="1426"/>
        </w:trPr>
        <w:tc>
          <w:tcPr>
            <w:tcW w:w="1897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4DCC037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Level of </w:t>
            </w:r>
            <w:r>
              <w:t>c</w:t>
            </w:r>
            <w:r w:rsidRPr="004E4FB6">
              <w:t>onsciousness (1</w:t>
            </w:r>
            <w:r>
              <w:t>-</w:t>
            </w:r>
            <w:r w:rsidRPr="004E4FB6">
              <w:t>4)</w:t>
            </w:r>
          </w:p>
          <w:p w14:paraId="73C6B7E6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1 = Normal</w:t>
            </w:r>
          </w:p>
          <w:p w14:paraId="2989DC0E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2 = Visibly affected but alert</w:t>
            </w:r>
          </w:p>
          <w:p w14:paraId="28CBD556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 xml:space="preserve">3 = Drowsy but responds to verbal stimuli </w:t>
            </w:r>
          </w:p>
          <w:p w14:paraId="2EC40C53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4 = No response to verbal stimuli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14:paraId="32199BF4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/>
            <w:textDirection w:val="tbRl"/>
            <w:vAlign w:val="center"/>
          </w:tcPr>
          <w:p w14:paraId="1B80A447" w14:textId="77777777" w:rsidR="00133316" w:rsidRPr="004E4FB6" w:rsidRDefault="00133316" w:rsidP="00B11DFB">
            <w:pPr>
              <w:jc w:val="center"/>
              <w:rPr>
                <w:lang w:eastAsia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312AF9F5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C3EE64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F9D499E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1E23B2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572CD0A9" w14:textId="77777777" w:rsidTr="0B8EC1C1">
        <w:trPr>
          <w:trHeight w:val="850"/>
        </w:trPr>
        <w:tc>
          <w:tcPr>
            <w:tcW w:w="189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FA98C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Staff</w:t>
            </w:r>
            <w:r>
              <w:t>-</w:t>
            </w:r>
            <w:r w:rsidRPr="004E4FB6">
              <w:t>rated sedation (0-3)</w:t>
            </w:r>
          </w:p>
          <w:p w14:paraId="4AE83EA5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0 = none</w:t>
            </w:r>
          </w:p>
          <w:p w14:paraId="4AB8112A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1 = mild</w:t>
            </w:r>
          </w:p>
          <w:p w14:paraId="12774E34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2 = moderate</w:t>
            </w:r>
          </w:p>
          <w:p w14:paraId="05FFE17C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3 = severe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14:paraId="4479F530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/>
            <w:vAlign w:val="center"/>
          </w:tcPr>
          <w:p w14:paraId="15C0138C" w14:textId="77777777" w:rsidR="00133316" w:rsidRPr="004E4FB6" w:rsidRDefault="00133316" w:rsidP="00B11DFB">
            <w:pPr>
              <w:jc w:val="center"/>
              <w:rPr>
                <w:lang w:eastAsia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04BAA4ED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5BB05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7EF454A7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608074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74269561" w14:textId="77777777" w:rsidTr="0B8EC1C1">
        <w:trPr>
          <w:trHeight w:val="1644"/>
        </w:trPr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D4DBA3C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How well does the patient feel on their current dose? (1-4)</w:t>
            </w:r>
          </w:p>
          <w:p w14:paraId="59EE7DA4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1 = Not held at all</w:t>
            </w:r>
          </w:p>
          <w:p w14:paraId="2D56E182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2 = Only just held</w:t>
            </w:r>
          </w:p>
          <w:p w14:paraId="79160566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3 = Adequately held</w:t>
            </w:r>
          </w:p>
          <w:p w14:paraId="5CDA1DB4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 w:rsidRPr="004E4FB6">
              <w:t>4 = Well held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B261C6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367" w:type="pct"/>
            <w:vMerge/>
            <w:vAlign w:val="center"/>
          </w:tcPr>
          <w:p w14:paraId="745DCB88" w14:textId="77777777" w:rsidR="00133316" w:rsidRPr="004E4FB6" w:rsidRDefault="00133316" w:rsidP="00B11DFB">
            <w:pPr>
              <w:jc w:val="center"/>
              <w:rPr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D56221B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C674FD4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26E790B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66CBF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  <w:tr w:rsidR="00133316" w:rsidRPr="004E4FB6" w14:paraId="736DFF7D" w14:textId="77777777" w:rsidTr="0B8EC1C1">
        <w:trPr>
          <w:trHeight w:val="1474"/>
        </w:trPr>
        <w:tc>
          <w:tcPr>
            <w:tcW w:w="5000" w:type="pct"/>
            <w:gridSpan w:val="9"/>
            <w:tcBorders>
              <w:top w:val="single" w:sz="2" w:space="0" w:color="auto"/>
            </w:tcBorders>
            <w:shd w:val="clear" w:color="auto" w:fill="auto"/>
          </w:tcPr>
          <w:p w14:paraId="073D9AB6" w14:textId="25EDCA32" w:rsidR="00133316" w:rsidRPr="004E4FB6" w:rsidRDefault="00133316" w:rsidP="00B11DFB">
            <w:pPr>
              <w:pStyle w:val="PHEBodycopy"/>
              <w:spacing w:line="240" w:lineRule="auto"/>
              <w:ind w:right="0"/>
            </w:pPr>
            <w:r>
              <w:t>Record concomitant medications</w:t>
            </w:r>
            <w:r w:rsidR="1E5DC586">
              <w:t xml:space="preserve">, </w:t>
            </w:r>
            <w:r>
              <w:t>street drugs and other additional information here:</w:t>
            </w:r>
          </w:p>
          <w:p w14:paraId="6164F4E2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</w:p>
          <w:p w14:paraId="791367DA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</w:p>
          <w:p w14:paraId="788409A8" w14:textId="77777777" w:rsidR="00133316" w:rsidRPr="004E4FB6" w:rsidRDefault="00133316" w:rsidP="00B11DFB">
            <w:pPr>
              <w:pStyle w:val="PHEBodycopy"/>
              <w:spacing w:line="240" w:lineRule="auto"/>
              <w:ind w:right="0"/>
            </w:pPr>
          </w:p>
          <w:p w14:paraId="7C736EC9" w14:textId="77777777" w:rsidR="00133316" w:rsidRPr="004E4FB6" w:rsidRDefault="00133316" w:rsidP="00B11DFB">
            <w:pPr>
              <w:rPr>
                <w:lang w:eastAsia="en-GB"/>
              </w:rPr>
            </w:pPr>
          </w:p>
        </w:tc>
      </w:tr>
    </w:tbl>
    <w:p w14:paraId="3530898D" w14:textId="32040B7C" w:rsidR="006B4C49" w:rsidRDefault="006B4C49"/>
    <w:sectPr w:rsidR="006B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6"/>
    <w:rsid w:val="000225C2"/>
    <w:rsid w:val="00125788"/>
    <w:rsid w:val="00133316"/>
    <w:rsid w:val="001B2451"/>
    <w:rsid w:val="006B4C49"/>
    <w:rsid w:val="00786C13"/>
    <w:rsid w:val="0B8EC1C1"/>
    <w:rsid w:val="0C740600"/>
    <w:rsid w:val="1E5DC586"/>
    <w:rsid w:val="2A2E5233"/>
    <w:rsid w:val="2CD64EB6"/>
    <w:rsid w:val="3672C349"/>
    <w:rsid w:val="3DF8EE34"/>
    <w:rsid w:val="7B5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7F3E"/>
  <w15:chartTrackingRefBased/>
  <w15:docId w15:val="{96C8EB68-4C79-4454-A23C-B52A503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1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6"/>
    <w:rPr>
      <w:rFonts w:ascii="Segoe UI" w:hAnsi="Segoe UI" w:cs="Segoe UI"/>
      <w:sz w:val="18"/>
      <w:szCs w:val="18"/>
    </w:rPr>
  </w:style>
  <w:style w:type="paragraph" w:customStyle="1" w:styleId="PHEBodycopy">
    <w:name w:val="PHE Body copy"/>
    <w:basedOn w:val="Normal"/>
    <w:link w:val="PHEBodycopyChar"/>
    <w:qFormat/>
    <w:rsid w:val="00133316"/>
    <w:pPr>
      <w:spacing w:after="0" w:line="320" w:lineRule="exact"/>
      <w:ind w:right="794"/>
    </w:pPr>
    <w:rPr>
      <w:rFonts w:eastAsia="Times New Roman" w:cs="Times New Roman"/>
      <w:sz w:val="24"/>
      <w:szCs w:val="20"/>
      <w:lang w:eastAsia="en-GB"/>
    </w:rPr>
  </w:style>
  <w:style w:type="character" w:customStyle="1" w:styleId="PHEBodycopyChar">
    <w:name w:val="PHE Body copy Char"/>
    <w:link w:val="PHEBodycopy"/>
    <w:rsid w:val="00133316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HESecondaryHeadingTwo">
    <w:name w:val="PHE Secondary Heading Two"/>
    <w:basedOn w:val="Normal"/>
    <w:next w:val="PHEBodycopy"/>
    <w:qFormat/>
    <w:rsid w:val="00133316"/>
    <w:pPr>
      <w:spacing w:after="360" w:line="360" w:lineRule="exact"/>
    </w:pPr>
    <w:rPr>
      <w:rFonts w:eastAsia="Times New Roman" w:cs="Times New Roman"/>
      <w:color w:val="98002E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1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34B766C639B46ABCBC0BD748901EC" ma:contentTypeVersion="9" ma:contentTypeDescription="Create a new document." ma:contentTypeScope="" ma:versionID="485976e0aec000a065f5dba83630491e">
  <xsd:schema xmlns:xsd="http://www.w3.org/2001/XMLSchema" xmlns:xs="http://www.w3.org/2001/XMLSchema" xmlns:p="http://schemas.microsoft.com/office/2006/metadata/properties" xmlns:ns2="d353c069-03a3-4718-baf8-fdaf0723a86e" targetNamespace="http://schemas.microsoft.com/office/2006/metadata/properties" ma:root="true" ma:fieldsID="329071fbd7552b0a6f213be88ebfb493" ns2:_="">
    <xsd:import namespace="d353c069-03a3-4718-baf8-fdaf0723a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c069-03a3-4718-baf8-fdaf0723a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89C3C-0B2B-4AC0-A48F-C7901293E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9CC50-7A77-4EAF-915C-18CE155E2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c069-03a3-4718-baf8-fdaf0723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03ACA-4073-4912-9951-985A0DEF03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53c069-03a3-4718-baf8-fdaf0723a8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Mervyn</dc:creator>
  <cp:keywords/>
  <dc:description/>
  <cp:lastModifiedBy>Tim Murray</cp:lastModifiedBy>
  <cp:revision>2</cp:revision>
  <dcterms:created xsi:type="dcterms:W3CDTF">2021-03-11T10:28:00Z</dcterms:created>
  <dcterms:modified xsi:type="dcterms:W3CDTF">2021-03-11T10:28:00Z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0x0101004EF34B766C639B46ABCBC0BD748901EC</vt:lpwstr>
  </property>
</Properties>
</file>