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152" w:type="dxa"/>
        <w:tblCellMar>
          <w:left w:w="10" w:type="dxa"/>
          <w:right w:w="10" w:type="dxa"/>
        </w:tblCellMar>
        <w:tblLook w:val="0000" w:firstRow="0" w:lastRow="0" w:firstColumn="0" w:lastColumn="0" w:noHBand="0" w:noVBand="0"/>
      </w:tblPr>
      <w:tblGrid>
        <w:gridCol w:w="4320"/>
        <w:gridCol w:w="6480"/>
      </w:tblGrid>
      <w:tr w:rsidR="00247731">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bCs/>
                <w:sz w:val="18"/>
                <w:szCs w:val="18"/>
              </w:rPr>
            </w:pPr>
            <w:bookmarkStart w:id="0" w:name="_GoBack"/>
            <w:bookmarkEnd w:id="0"/>
            <w:r>
              <w:rPr>
                <w:rFonts w:ascii="Arial" w:hAnsi="Arial" w:cs="Arial"/>
                <w:b/>
                <w:bCs/>
                <w:sz w:val="18"/>
                <w:szCs w:val="18"/>
              </w:rPr>
              <w:t>1. Policy, programme or project name</w:t>
            </w:r>
          </w:p>
          <w:p w:rsidR="00247731" w:rsidRDefault="00CE3B00">
            <w:r>
              <w:rPr>
                <w:rFonts w:ascii="Arial" w:hAnsi="Arial" w:cs="Arial"/>
                <w:bCs/>
                <w:i/>
                <w:color w:val="FF0000"/>
                <w:sz w:val="18"/>
                <w:szCs w:val="18"/>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[A</w:t>
            </w:r>
            <w:r>
              <w:rPr>
                <w:rFonts w:ascii="Arial" w:hAnsi="Arial" w:cs="Arial"/>
                <w:bCs/>
                <w:i/>
                <w:color w:val="FF0000"/>
                <w:sz w:val="18"/>
                <w:szCs w:val="18"/>
              </w:rPr>
              <w:t xml:space="preserve">lso note </w:t>
            </w:r>
            <w:r w:rsidR="009822E7">
              <w:rPr>
                <w:rFonts w:ascii="Arial" w:hAnsi="Arial" w:cs="Arial"/>
                <w:bCs/>
                <w:i/>
                <w:color w:val="FF0000"/>
                <w:sz w:val="18"/>
                <w:szCs w:val="18"/>
              </w:rPr>
              <w:t xml:space="preserve">any / all </w:t>
            </w:r>
            <w:r>
              <w:rPr>
                <w:rFonts w:ascii="Arial" w:hAnsi="Arial" w:cs="Arial"/>
                <w:bCs/>
                <w:i/>
                <w:color w:val="FF0000"/>
                <w:sz w:val="18"/>
                <w:szCs w:val="18"/>
              </w:rPr>
              <w:t>previous name</w:t>
            </w:r>
            <w:r w:rsidR="009822E7">
              <w:rPr>
                <w:rFonts w:ascii="Arial" w:hAnsi="Arial" w:cs="Arial"/>
                <w:bCs/>
                <w:i/>
                <w:color w:val="FF0000"/>
                <w:sz w:val="18"/>
                <w:szCs w:val="18"/>
              </w:rPr>
              <w:t>s if it has changed]</w:t>
            </w:r>
          </w:p>
        </w:tc>
      </w:tr>
      <w:tr w:rsidR="00247731">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bCs/>
                <w:sz w:val="18"/>
                <w:szCs w:val="18"/>
              </w:rPr>
            </w:pPr>
            <w:r>
              <w:rPr>
                <w:rFonts w:ascii="Arial" w:hAnsi="Arial" w:cs="Arial"/>
                <w:b/>
                <w:bCs/>
                <w:sz w:val="18"/>
                <w:szCs w:val="18"/>
              </w:rPr>
              <w:t>2. Change driver</w:t>
            </w:r>
          </w:p>
          <w:p w:rsidR="00247731" w:rsidRDefault="00CE3B00">
            <w:r>
              <w:rPr>
                <w:rFonts w:ascii="Arial" w:hAnsi="Arial" w:cs="Arial"/>
                <w:bCs/>
                <w:i/>
                <w:sz w:val="18"/>
                <w:szCs w:val="18"/>
              </w:rPr>
              <w:t xml:space="preserve">    </w:t>
            </w:r>
            <w:r>
              <w:rPr>
                <w:rFonts w:ascii="Arial" w:hAnsi="Arial" w:cs="Arial"/>
                <w:bCs/>
                <w:i/>
                <w:color w:val="FF0000"/>
                <w:sz w:val="18"/>
                <w:szCs w:val="18"/>
              </w:rPr>
              <w:t xml:space="preserve">(Primary reason for </w:t>
            </w:r>
            <w:r w:rsidR="00552A3A">
              <w:rPr>
                <w:rFonts w:ascii="Arial" w:hAnsi="Arial" w:cs="Arial"/>
                <w:bCs/>
                <w:i/>
                <w:color w:val="FF0000"/>
                <w:sz w:val="18"/>
                <w:szCs w:val="18"/>
              </w:rPr>
              <w:t xml:space="preserve">this </w:t>
            </w:r>
            <w:r>
              <w:rPr>
                <w:rFonts w:ascii="Arial" w:hAnsi="Arial" w:cs="Arial"/>
                <w:bCs/>
                <w:i/>
                <w:color w:val="FF0000"/>
                <w:sz w:val="18"/>
                <w:szCs w:val="18"/>
              </w:rPr>
              <w:t>change  project/programme)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Ministerial initiative*</w:t>
            </w:r>
          </w:p>
          <w:p w:rsidR="00247731" w:rsidRDefault="00CE3B00">
            <w:pPr>
              <w:rPr>
                <w:rFonts w:ascii="Arial" w:hAnsi="Arial" w:cs="Arial"/>
                <w:b/>
                <w:sz w:val="18"/>
                <w:szCs w:val="18"/>
              </w:rPr>
            </w:pPr>
            <w:r>
              <w:rPr>
                <w:rFonts w:ascii="Arial" w:hAnsi="Arial" w:cs="Arial"/>
                <w:b/>
                <w:sz w:val="18"/>
                <w:szCs w:val="18"/>
              </w:rPr>
              <w:t>Legal*</w:t>
            </w:r>
          </w:p>
          <w:p w:rsidR="00247731" w:rsidRDefault="00CE3B00">
            <w:pPr>
              <w:rPr>
                <w:rFonts w:ascii="Arial" w:hAnsi="Arial" w:cs="Arial"/>
                <w:b/>
                <w:sz w:val="18"/>
                <w:szCs w:val="18"/>
              </w:rPr>
            </w:pPr>
            <w:r>
              <w:rPr>
                <w:rFonts w:ascii="Arial" w:hAnsi="Arial" w:cs="Arial"/>
                <w:b/>
                <w:sz w:val="18"/>
                <w:szCs w:val="18"/>
              </w:rPr>
              <w:t xml:space="preserve">Operational Business Change* </w:t>
            </w:r>
          </w:p>
          <w:p w:rsidR="00247731" w:rsidRDefault="00CE3B00">
            <w:r>
              <w:rPr>
                <w:rFonts w:ascii="Arial" w:hAnsi="Arial" w:cs="Arial"/>
                <w:b/>
                <w:color w:val="000000"/>
                <w:sz w:val="18"/>
                <w:szCs w:val="18"/>
              </w:rPr>
              <w:t>Other *</w:t>
            </w:r>
            <w:r>
              <w:rPr>
                <w:rFonts w:ascii="Arial" w:hAnsi="Arial" w:cs="Arial"/>
                <w:i/>
                <w:color w:val="000000"/>
                <w:sz w:val="18"/>
                <w:szCs w:val="18"/>
              </w:rPr>
              <w:t xml:space="preserve">(provide short explanation)           </w:t>
            </w:r>
            <w:r>
              <w:rPr>
                <w:rFonts w:ascii="Arial" w:hAnsi="Arial" w:cs="Arial"/>
                <w:b/>
                <w:color w:val="000000"/>
                <w:sz w:val="18"/>
                <w:szCs w:val="18"/>
              </w:rPr>
              <w:t xml:space="preserve">                      </w:t>
            </w:r>
            <w:r>
              <w:rPr>
                <w:rFonts w:ascii="Arial" w:hAnsi="Arial" w:cs="Arial"/>
                <w:i/>
                <w:color w:val="FF0000"/>
                <w:sz w:val="18"/>
                <w:szCs w:val="18"/>
              </w:rPr>
              <w:t>* delete as appropriate</w:t>
            </w:r>
          </w:p>
        </w:tc>
      </w:tr>
      <w:tr w:rsidR="00247731">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bCs/>
                <w:sz w:val="18"/>
                <w:szCs w:val="18"/>
              </w:rPr>
            </w:pPr>
            <w:r>
              <w:rPr>
                <w:rFonts w:ascii="Arial" w:hAnsi="Arial" w:cs="Arial"/>
                <w:b/>
                <w:bCs/>
                <w:sz w:val="18"/>
                <w:szCs w:val="18"/>
              </w:rPr>
              <w:t xml:space="preserve">3. Programme/project type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shd w:val="clear" w:color="auto" w:fill="FFFFFF"/>
              <w:rPr>
                <w:rFonts w:ascii="Arial" w:hAnsi="Arial" w:cs="Arial"/>
                <w:color w:val="000000"/>
                <w:sz w:val="18"/>
                <w:szCs w:val="18"/>
              </w:rPr>
            </w:pPr>
            <w:r>
              <w:rPr>
                <w:rFonts w:ascii="Arial" w:hAnsi="Arial" w:cs="Arial"/>
                <w:color w:val="000000"/>
                <w:sz w:val="18"/>
                <w:szCs w:val="18"/>
              </w:rPr>
              <w:t>1. Government Transformation &amp; Service Delivery*</w:t>
            </w:r>
          </w:p>
          <w:p w:rsidR="00247731" w:rsidRDefault="00CE3B00">
            <w:pPr>
              <w:shd w:val="clear" w:color="auto" w:fill="FFFFFF"/>
              <w:rPr>
                <w:rFonts w:ascii="Arial" w:hAnsi="Arial" w:cs="Arial"/>
                <w:color w:val="000000"/>
                <w:sz w:val="18"/>
                <w:szCs w:val="18"/>
              </w:rPr>
            </w:pPr>
            <w:r>
              <w:rPr>
                <w:rFonts w:ascii="Arial" w:hAnsi="Arial" w:cs="Arial"/>
                <w:color w:val="000000"/>
                <w:sz w:val="18"/>
                <w:szCs w:val="18"/>
              </w:rPr>
              <w:t>2. ICT*</w:t>
            </w:r>
          </w:p>
          <w:p w:rsidR="00247731" w:rsidRDefault="00CE3B00">
            <w:pPr>
              <w:shd w:val="clear" w:color="auto" w:fill="FFFFFF"/>
              <w:rPr>
                <w:rFonts w:ascii="Arial" w:hAnsi="Arial" w:cs="Arial"/>
                <w:color w:val="000000"/>
                <w:sz w:val="18"/>
                <w:szCs w:val="18"/>
              </w:rPr>
            </w:pPr>
            <w:r>
              <w:rPr>
                <w:rFonts w:ascii="Arial" w:hAnsi="Arial" w:cs="Arial"/>
                <w:color w:val="000000"/>
                <w:sz w:val="18"/>
                <w:szCs w:val="18"/>
              </w:rPr>
              <w:t xml:space="preserve">3. Infrastructure &amp; Construction* </w:t>
            </w:r>
          </w:p>
          <w:p w:rsidR="00247731" w:rsidRPr="009822E7" w:rsidRDefault="00CE3B00">
            <w:pPr>
              <w:shd w:val="clear" w:color="auto" w:fill="FFFFFF"/>
              <w:rPr>
                <w:rFonts w:ascii="Arial" w:hAnsi="Arial" w:cs="Arial"/>
                <w:color w:val="000000"/>
                <w:sz w:val="18"/>
                <w:szCs w:val="18"/>
              </w:rPr>
            </w:pPr>
            <w:r>
              <w:rPr>
                <w:rFonts w:ascii="Arial" w:hAnsi="Arial" w:cs="Arial"/>
                <w:color w:val="000000"/>
                <w:sz w:val="18"/>
                <w:szCs w:val="18"/>
              </w:rPr>
              <w:t>4. MoD Capability</w:t>
            </w:r>
            <w:r w:rsidR="00552A3A">
              <w:rPr>
                <w:rFonts w:ascii="Arial" w:hAnsi="Arial" w:cs="Arial"/>
                <w:color w:val="000000"/>
                <w:sz w:val="18"/>
                <w:szCs w:val="18"/>
              </w:rPr>
              <w:t xml:space="preserve"> (n/a for HO projects</w:t>
            </w:r>
            <w:r w:rsidR="00D93E8A">
              <w:rPr>
                <w:rFonts w:ascii="Arial" w:hAnsi="Arial" w:cs="Arial"/>
                <w:color w:val="000000"/>
                <w:sz w:val="18"/>
                <w:szCs w:val="18"/>
              </w:rPr>
              <w:t>)</w:t>
            </w:r>
            <w:r>
              <w:rPr>
                <w:rFonts w:ascii="Arial" w:hAnsi="Arial" w:cs="Arial"/>
                <w:color w:val="000000"/>
                <w:sz w:val="18"/>
                <w:szCs w:val="18"/>
              </w:rPr>
              <w:t>*</w:t>
            </w:r>
            <w:r w:rsidR="009822E7">
              <w:rPr>
                <w:rFonts w:ascii="Arial" w:hAnsi="Arial" w:cs="Arial"/>
                <w:color w:val="000000"/>
                <w:sz w:val="18"/>
                <w:szCs w:val="18"/>
              </w:rPr>
              <w:t xml:space="preserve">                                      </w:t>
            </w:r>
            <w:r>
              <w:rPr>
                <w:rFonts w:ascii="Arial" w:hAnsi="Arial" w:cs="Arial"/>
                <w:color w:val="000000"/>
                <w:sz w:val="18"/>
                <w:szCs w:val="18"/>
              </w:rPr>
              <w:t xml:space="preserve"> </w:t>
            </w:r>
            <w:r>
              <w:rPr>
                <w:rFonts w:ascii="Arial" w:hAnsi="Arial" w:cs="Arial"/>
                <w:b/>
                <w:color w:val="FF0000"/>
                <w:sz w:val="18"/>
                <w:szCs w:val="18"/>
              </w:rPr>
              <w:t>*</w:t>
            </w:r>
            <w:r>
              <w:rPr>
                <w:rFonts w:ascii="Arial" w:hAnsi="Arial" w:cs="Arial"/>
                <w:i/>
                <w:color w:val="FF0000"/>
                <w:sz w:val="18"/>
                <w:szCs w:val="18"/>
              </w:rPr>
              <w:t>delete as appropriate</w:t>
            </w:r>
          </w:p>
        </w:tc>
      </w:tr>
      <w:tr w:rsidR="00247731">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r>
              <w:rPr>
                <w:rFonts w:ascii="Arial" w:hAnsi="Arial" w:cs="Arial"/>
                <w:b/>
                <w:bCs/>
                <w:sz w:val="18"/>
                <w:szCs w:val="18"/>
              </w:rPr>
              <w:t>4. Objectives and expected benefits</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Insert a short narrative summary description of financial and non-financial benefits/outcomes envisaged.</w:t>
            </w:r>
            <w:r>
              <w:rPr>
                <w:rFonts w:ascii="Arial" w:hAnsi="Arial" w:cs="Arial"/>
                <w:sz w:val="20"/>
                <w:szCs w:val="20"/>
              </w:rPr>
              <w:tab/>
            </w:r>
          </w:p>
        </w:tc>
      </w:tr>
      <w:tr w:rsidR="00247731">
        <w:trPr>
          <w:trHeight w:val="365"/>
        </w:trPr>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bCs/>
                <w:sz w:val="18"/>
                <w:szCs w:val="18"/>
              </w:rPr>
            </w:pPr>
            <w:r>
              <w:rPr>
                <w:rFonts w:ascii="Arial" w:hAnsi="Arial" w:cs="Arial"/>
                <w:b/>
                <w:bCs/>
                <w:sz w:val="18"/>
                <w:szCs w:val="18"/>
              </w:rPr>
              <w:t>5. Department, Agency, or NDPB name</w:t>
            </w:r>
          </w:p>
          <w:p w:rsidR="00247731" w:rsidRDefault="00CE3B00">
            <w:pPr>
              <w:rPr>
                <w:rFonts w:ascii="Arial" w:hAnsi="Arial" w:cs="Arial"/>
                <w:b/>
                <w:bCs/>
                <w:sz w:val="18"/>
                <w:szCs w:val="18"/>
              </w:rPr>
            </w:pPr>
            <w:r>
              <w:rPr>
                <w:rFonts w:ascii="Arial" w:hAnsi="Arial" w:cs="Arial"/>
                <w:b/>
                <w:bCs/>
                <w:sz w:val="18"/>
                <w:szCs w:val="18"/>
              </w:rPr>
              <w:t xml:space="preserve">    &amp; parent department name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b/>
                <w:sz w:val="20"/>
                <w:szCs w:val="20"/>
              </w:rPr>
              <w:t xml:space="preserve">Name: </w:t>
            </w:r>
          </w:p>
          <w:p w:rsidR="00247731" w:rsidRDefault="00CE3B00">
            <w:r>
              <w:rPr>
                <w:rFonts w:ascii="Arial" w:hAnsi="Arial" w:cs="Arial"/>
                <w:b/>
                <w:sz w:val="20"/>
                <w:szCs w:val="20"/>
              </w:rPr>
              <w:t xml:space="preserve">Parent Dept: </w:t>
            </w:r>
            <w:r>
              <w:rPr>
                <w:rFonts w:ascii="Arial" w:hAnsi="Arial" w:cs="Arial"/>
                <w:i/>
                <w:color w:val="FF0000"/>
                <w:sz w:val="18"/>
                <w:szCs w:val="18"/>
              </w:rPr>
              <w:t>(if applicable</w:t>
            </w:r>
            <w:r w:rsidR="00552A3A">
              <w:rPr>
                <w:rFonts w:ascii="Arial" w:hAnsi="Arial" w:cs="Arial"/>
                <w:i/>
                <w:color w:val="FF0000"/>
                <w:sz w:val="18"/>
                <w:szCs w:val="18"/>
              </w:rPr>
              <w:t xml:space="preserve"> – this would be the Home Office for HO agencies</w:t>
            </w:r>
            <w:r>
              <w:rPr>
                <w:rFonts w:ascii="Arial" w:hAnsi="Arial" w:cs="Arial"/>
                <w:i/>
                <w:color w:val="FF0000"/>
                <w:sz w:val="18"/>
                <w:szCs w:val="18"/>
              </w:rPr>
              <w:t>)</w:t>
            </w:r>
          </w:p>
        </w:tc>
      </w:tr>
      <w:tr w:rsidR="00247731">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ind w:left="159" w:hanging="159"/>
              <w:rPr>
                <w:rFonts w:ascii="Arial" w:hAnsi="Arial" w:cs="Arial"/>
                <w:b/>
                <w:bCs/>
                <w:sz w:val="18"/>
                <w:szCs w:val="18"/>
              </w:rPr>
            </w:pPr>
            <w:r>
              <w:rPr>
                <w:rFonts w:ascii="Arial" w:hAnsi="Arial" w:cs="Arial"/>
                <w:b/>
                <w:bCs/>
                <w:sz w:val="18"/>
                <w:szCs w:val="18"/>
              </w:rPr>
              <w:t xml:space="preserve">6. Contact Details: </w:t>
            </w:r>
          </w:p>
          <w:p w:rsidR="00247731" w:rsidRDefault="00CE3B00" w:rsidP="00DD4F58">
            <w:pPr>
              <w:ind w:left="159" w:hanging="159"/>
            </w:pPr>
            <w:r>
              <w:rPr>
                <w:rFonts w:ascii="Arial" w:hAnsi="Arial" w:cs="Arial"/>
                <w:b/>
                <w:bCs/>
                <w:sz w:val="18"/>
                <w:szCs w:val="18"/>
              </w:rPr>
              <w:t xml:space="preserve">Senior Responsible Officer (SRO) </w:t>
            </w:r>
          </w:p>
          <w:p w:rsidR="00DD4F58" w:rsidRDefault="00CE3B00" w:rsidP="00DD4F58">
            <w:pPr>
              <w:ind w:left="159" w:hanging="159"/>
              <w:rPr>
                <w:rFonts w:ascii="Arial" w:hAnsi="Arial" w:cs="Arial"/>
                <w:b/>
                <w:bCs/>
                <w:sz w:val="18"/>
                <w:szCs w:val="18"/>
              </w:rPr>
            </w:pPr>
            <w:r>
              <w:rPr>
                <w:rFonts w:ascii="Arial" w:hAnsi="Arial" w:cs="Arial"/>
                <w:bCs/>
                <w:i/>
                <w:sz w:val="18"/>
                <w:szCs w:val="18"/>
              </w:rPr>
              <w:t xml:space="preserve">   </w:t>
            </w:r>
          </w:p>
          <w:p w:rsidR="00DD4F58" w:rsidRDefault="00DD4F58" w:rsidP="00DD4F58">
            <w:pPr>
              <w:ind w:left="159" w:hanging="159"/>
            </w:pPr>
            <w:r>
              <w:rPr>
                <w:rFonts w:ascii="Arial" w:hAnsi="Arial" w:cs="Arial"/>
                <w:b/>
                <w:bCs/>
                <w:sz w:val="18"/>
                <w:szCs w:val="18"/>
              </w:rPr>
              <w:t>Senior Policy Owner (SPO)</w:t>
            </w:r>
            <w:r>
              <w:rPr>
                <w:rFonts w:ascii="Arial" w:hAnsi="Arial" w:cs="Arial"/>
                <w:bCs/>
                <w:sz w:val="18"/>
                <w:szCs w:val="18"/>
              </w:rPr>
              <w:t xml:space="preserve"> </w:t>
            </w:r>
          </w:p>
          <w:p w:rsidR="00247731" w:rsidRDefault="00DD4F58" w:rsidP="00DD4F58">
            <w:pPr>
              <w:ind w:left="159" w:hanging="159"/>
            </w:pPr>
            <w:r>
              <w:rPr>
                <w:rFonts w:ascii="Arial" w:hAnsi="Arial" w:cs="Arial"/>
                <w:bCs/>
                <w:sz w:val="18"/>
                <w:szCs w:val="18"/>
              </w:rPr>
              <w:t xml:space="preserve">   </w:t>
            </w:r>
            <w:r>
              <w:rPr>
                <w:rFonts w:ascii="Arial" w:hAnsi="Arial" w:cs="Arial"/>
                <w:bCs/>
                <w:i/>
                <w:color w:val="FF0000"/>
                <w:sz w:val="18"/>
                <w:szCs w:val="18"/>
              </w:rPr>
              <w:t xml:space="preserve">(for Starting Gate reviews when an SRO has not been appointed yet)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Name:</w:t>
            </w:r>
          </w:p>
          <w:p w:rsidR="00247731" w:rsidRDefault="00CE3B00">
            <w:pPr>
              <w:rPr>
                <w:rFonts w:ascii="Arial" w:hAnsi="Arial" w:cs="Arial"/>
                <w:b/>
                <w:sz w:val="18"/>
                <w:szCs w:val="18"/>
              </w:rPr>
            </w:pPr>
            <w:r>
              <w:rPr>
                <w:rFonts w:ascii="Arial" w:hAnsi="Arial" w:cs="Arial"/>
                <w:b/>
                <w:sz w:val="18"/>
                <w:szCs w:val="18"/>
              </w:rPr>
              <w:t>Address:</w:t>
            </w:r>
          </w:p>
          <w:p w:rsidR="00247731" w:rsidRDefault="00CE3B00">
            <w:pPr>
              <w:rPr>
                <w:rFonts w:ascii="Arial" w:hAnsi="Arial" w:cs="Arial"/>
                <w:b/>
                <w:sz w:val="18"/>
                <w:szCs w:val="18"/>
              </w:rPr>
            </w:pPr>
            <w:r>
              <w:rPr>
                <w:rFonts w:ascii="Arial" w:hAnsi="Arial" w:cs="Arial"/>
                <w:b/>
                <w:sz w:val="18"/>
                <w:szCs w:val="18"/>
              </w:rPr>
              <w:t xml:space="preserve">Telephone No.     </w:t>
            </w:r>
          </w:p>
          <w:p w:rsidR="00247731" w:rsidRDefault="00CE3B00">
            <w:r>
              <w:rPr>
                <w:rFonts w:ascii="Arial" w:hAnsi="Arial" w:cs="Arial"/>
                <w:b/>
                <w:sz w:val="18"/>
                <w:szCs w:val="18"/>
              </w:rPr>
              <w:t>Email:</w:t>
            </w:r>
          </w:p>
        </w:tc>
      </w:tr>
      <w:tr w:rsidR="00247731">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bCs/>
                <w:sz w:val="18"/>
                <w:szCs w:val="18"/>
              </w:rPr>
            </w:pPr>
            <w:r>
              <w:rPr>
                <w:rFonts w:ascii="Arial" w:hAnsi="Arial" w:cs="Arial"/>
                <w:b/>
                <w:bCs/>
                <w:sz w:val="18"/>
                <w:szCs w:val="18"/>
              </w:rPr>
              <w:t>7. Programme Director details</w:t>
            </w:r>
          </w:p>
          <w:p w:rsidR="00247731" w:rsidRDefault="00247731"/>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 xml:space="preserve">Name: </w:t>
            </w:r>
          </w:p>
          <w:p w:rsidR="00247731" w:rsidRDefault="00CE3B00">
            <w:pPr>
              <w:rPr>
                <w:rFonts w:ascii="Arial" w:hAnsi="Arial" w:cs="Arial"/>
                <w:b/>
                <w:sz w:val="18"/>
                <w:szCs w:val="18"/>
              </w:rPr>
            </w:pPr>
            <w:r>
              <w:rPr>
                <w:rFonts w:ascii="Arial" w:hAnsi="Arial" w:cs="Arial"/>
                <w:b/>
                <w:sz w:val="18"/>
                <w:szCs w:val="18"/>
              </w:rPr>
              <w:t>Address:</w:t>
            </w:r>
          </w:p>
          <w:p w:rsidR="00247731" w:rsidRDefault="00CE3B00">
            <w:pPr>
              <w:rPr>
                <w:rFonts w:ascii="Arial" w:hAnsi="Arial" w:cs="Arial"/>
                <w:b/>
                <w:sz w:val="18"/>
                <w:szCs w:val="18"/>
              </w:rPr>
            </w:pPr>
            <w:r>
              <w:rPr>
                <w:rFonts w:ascii="Arial" w:hAnsi="Arial" w:cs="Arial"/>
                <w:b/>
                <w:sz w:val="18"/>
                <w:szCs w:val="18"/>
              </w:rPr>
              <w:t xml:space="preserve">Telephone No. </w:t>
            </w:r>
          </w:p>
          <w:p w:rsidR="00247731" w:rsidRDefault="00CE3B00">
            <w:r>
              <w:rPr>
                <w:rFonts w:ascii="Arial" w:hAnsi="Arial" w:cs="Arial"/>
                <w:b/>
                <w:sz w:val="18"/>
                <w:szCs w:val="18"/>
              </w:rPr>
              <w:t>Email:</w:t>
            </w:r>
          </w:p>
        </w:tc>
      </w:tr>
      <w:tr w:rsidR="00247731">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 xml:space="preserve">8. Primary contact point for administration of assurance reviews </w:t>
            </w:r>
          </w:p>
          <w:p w:rsidR="00247731" w:rsidRDefault="00CE3B00">
            <w:r>
              <w:rPr>
                <w:rFonts w:ascii="Arial" w:hAnsi="Arial" w:cs="Arial"/>
                <w:b/>
                <w:sz w:val="18"/>
                <w:szCs w:val="18"/>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Name:</w:t>
            </w:r>
          </w:p>
          <w:p w:rsidR="00247731" w:rsidRDefault="00CE3B00">
            <w:pPr>
              <w:rPr>
                <w:rFonts w:ascii="Arial" w:hAnsi="Arial" w:cs="Arial"/>
                <w:b/>
                <w:sz w:val="18"/>
                <w:szCs w:val="18"/>
              </w:rPr>
            </w:pPr>
            <w:r>
              <w:rPr>
                <w:rFonts w:ascii="Arial" w:hAnsi="Arial" w:cs="Arial"/>
                <w:b/>
                <w:sz w:val="18"/>
                <w:szCs w:val="18"/>
              </w:rPr>
              <w:t>Address:</w:t>
            </w:r>
          </w:p>
          <w:p w:rsidR="00247731" w:rsidRDefault="00CE3B00">
            <w:pPr>
              <w:rPr>
                <w:rFonts w:ascii="Arial" w:hAnsi="Arial" w:cs="Arial"/>
                <w:b/>
                <w:sz w:val="18"/>
                <w:szCs w:val="18"/>
              </w:rPr>
            </w:pPr>
            <w:r>
              <w:rPr>
                <w:rFonts w:ascii="Arial" w:hAnsi="Arial" w:cs="Arial"/>
                <w:b/>
                <w:sz w:val="18"/>
                <w:szCs w:val="18"/>
              </w:rPr>
              <w:t xml:space="preserve">Role: </w:t>
            </w:r>
          </w:p>
          <w:p w:rsidR="00247731" w:rsidRDefault="00CE3B00">
            <w:pPr>
              <w:rPr>
                <w:rFonts w:ascii="Arial" w:hAnsi="Arial" w:cs="Arial"/>
                <w:b/>
                <w:sz w:val="18"/>
                <w:szCs w:val="18"/>
              </w:rPr>
            </w:pPr>
            <w:r>
              <w:rPr>
                <w:rFonts w:ascii="Arial" w:hAnsi="Arial" w:cs="Arial"/>
                <w:b/>
                <w:sz w:val="18"/>
                <w:szCs w:val="18"/>
              </w:rPr>
              <w:t xml:space="preserve">Telephone No. </w:t>
            </w:r>
          </w:p>
          <w:p w:rsidR="00247731" w:rsidRDefault="00CE3B00">
            <w:r>
              <w:rPr>
                <w:rFonts w:ascii="Arial" w:hAnsi="Arial" w:cs="Arial"/>
                <w:b/>
                <w:sz w:val="18"/>
                <w:szCs w:val="18"/>
              </w:rPr>
              <w:t>Email:</w:t>
            </w:r>
          </w:p>
        </w:tc>
      </w:tr>
      <w:tr w:rsidR="00247731">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9. If a programme, please list names of the</w:t>
            </w:r>
          </w:p>
          <w:p w:rsidR="00247731" w:rsidRDefault="00CE3B00">
            <w:pPr>
              <w:rPr>
                <w:rFonts w:ascii="Arial" w:hAnsi="Arial" w:cs="Arial"/>
                <w:b/>
                <w:sz w:val="18"/>
                <w:szCs w:val="18"/>
              </w:rPr>
            </w:pPr>
            <w:r>
              <w:rPr>
                <w:rFonts w:ascii="Arial" w:hAnsi="Arial" w:cs="Arial"/>
                <w:b/>
                <w:sz w:val="18"/>
                <w:szCs w:val="18"/>
              </w:rPr>
              <w:t xml:space="preserve">    Constituent projects. </w:t>
            </w:r>
          </w:p>
          <w:p w:rsidR="00247731" w:rsidRDefault="00CE3B00">
            <w:pPr>
              <w:ind w:left="159" w:hanging="159"/>
            </w:pPr>
            <w:r>
              <w:rPr>
                <w:rFonts w:ascii="Arial" w:hAnsi="Arial" w:cs="Arial"/>
                <w:i/>
                <w:color w:val="FF0000"/>
                <w:sz w:val="18"/>
                <w:szCs w:val="18"/>
              </w:rPr>
              <w:t xml:space="preserve">    (If a project, please give name of the over -       arching programme).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rPr>
                <w:rFonts w:ascii="Arial" w:hAnsi="Arial" w:cs="Arial"/>
                <w:b/>
                <w:sz w:val="18"/>
                <w:szCs w:val="18"/>
              </w:rPr>
            </w:pPr>
          </w:p>
          <w:p w:rsidR="00247731" w:rsidRDefault="00247731">
            <w:pPr>
              <w:rPr>
                <w:rFonts w:ascii="Arial" w:hAnsi="Arial" w:cs="Arial"/>
                <w:b/>
                <w:sz w:val="18"/>
                <w:szCs w:val="18"/>
              </w:rPr>
            </w:pPr>
          </w:p>
          <w:p w:rsidR="00247731" w:rsidRDefault="00247731">
            <w:pPr>
              <w:rPr>
                <w:rFonts w:ascii="Arial" w:hAnsi="Arial" w:cs="Arial"/>
                <w:b/>
                <w:sz w:val="18"/>
                <w:szCs w:val="18"/>
              </w:rPr>
            </w:pPr>
          </w:p>
          <w:p w:rsidR="00247731" w:rsidRDefault="00247731">
            <w:pPr>
              <w:rPr>
                <w:rFonts w:ascii="Arial" w:hAnsi="Arial" w:cs="Arial"/>
                <w:b/>
                <w:sz w:val="20"/>
                <w:szCs w:val="20"/>
              </w:rPr>
            </w:pPr>
          </w:p>
        </w:tc>
      </w:tr>
      <w:tr w:rsidR="00247731">
        <w:trPr>
          <w:trHeight w:val="836"/>
        </w:trPr>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10. Costs</w:t>
            </w:r>
          </w:p>
          <w:p w:rsidR="00247731" w:rsidRDefault="00CE3B00">
            <w:r>
              <w:rPr>
                <w:rFonts w:ascii="Arial" w:hAnsi="Arial" w:cs="Arial"/>
                <w:i/>
                <w:sz w:val="18"/>
                <w:szCs w:val="18"/>
              </w:rPr>
              <w:t xml:space="preserve">      </w:t>
            </w:r>
            <w:r>
              <w:rPr>
                <w:rFonts w:ascii="Arial" w:hAnsi="Arial" w:cs="Arial"/>
                <w:i/>
                <w:color w:val="FF0000"/>
                <w:sz w:val="18"/>
                <w:szCs w:val="18"/>
              </w:rPr>
              <w:t>(Indicative estimate or as defined in latest</w:t>
            </w:r>
          </w:p>
          <w:p w:rsidR="00247731" w:rsidRDefault="00CE3B00">
            <w:r>
              <w:rPr>
                <w:rFonts w:ascii="Arial" w:hAnsi="Arial" w:cs="Arial"/>
                <w:i/>
                <w:color w:val="FF0000"/>
                <w:sz w:val="18"/>
                <w:szCs w:val="18"/>
              </w:rPr>
              <w:t xml:space="preserve">     Business Case)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Capital: £</w:t>
            </w:r>
          </w:p>
          <w:p w:rsidR="00247731" w:rsidRDefault="00CE3B00">
            <w:pPr>
              <w:rPr>
                <w:rFonts w:ascii="Arial" w:hAnsi="Arial" w:cs="Arial"/>
                <w:b/>
                <w:sz w:val="18"/>
                <w:szCs w:val="18"/>
              </w:rPr>
            </w:pPr>
            <w:r>
              <w:rPr>
                <w:rFonts w:ascii="Arial" w:hAnsi="Arial" w:cs="Arial"/>
                <w:b/>
                <w:sz w:val="18"/>
                <w:szCs w:val="18"/>
              </w:rPr>
              <w:t>Operational (Running costs): £</w:t>
            </w:r>
          </w:p>
          <w:p w:rsidR="00247731" w:rsidRDefault="00CE3B00">
            <w:pPr>
              <w:rPr>
                <w:rFonts w:ascii="Arial" w:hAnsi="Arial" w:cs="Arial"/>
                <w:b/>
                <w:sz w:val="18"/>
                <w:szCs w:val="18"/>
              </w:rPr>
            </w:pPr>
            <w:r>
              <w:rPr>
                <w:rFonts w:ascii="Arial" w:hAnsi="Arial" w:cs="Arial"/>
                <w:b/>
                <w:sz w:val="18"/>
                <w:szCs w:val="18"/>
              </w:rPr>
              <w:t>Whole life: £</w:t>
            </w:r>
          </w:p>
          <w:p w:rsidR="00247731" w:rsidRDefault="00CE3B00">
            <w:pPr>
              <w:rPr>
                <w:rFonts w:ascii="Arial" w:hAnsi="Arial" w:cs="Arial"/>
                <w:b/>
                <w:sz w:val="18"/>
                <w:szCs w:val="18"/>
              </w:rPr>
            </w:pPr>
            <w:r>
              <w:rPr>
                <w:rFonts w:ascii="Arial" w:hAnsi="Arial" w:cs="Arial"/>
                <w:b/>
                <w:sz w:val="18"/>
                <w:szCs w:val="18"/>
              </w:rPr>
              <w:t xml:space="preserve">Business Case Status: </w:t>
            </w:r>
          </w:p>
        </w:tc>
      </w:tr>
      <w:tr w:rsidR="00247731">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11. Expected duration (yrs) of major contract or</w:t>
            </w:r>
          </w:p>
          <w:p w:rsidR="00247731" w:rsidRDefault="00CE3B00">
            <w:r>
              <w:rPr>
                <w:rFonts w:ascii="Arial" w:hAnsi="Arial" w:cs="Arial"/>
                <w:b/>
                <w:sz w:val="18"/>
                <w:szCs w:val="18"/>
              </w:rPr>
              <w:t xml:space="preserve">      service </w:t>
            </w:r>
            <w:r>
              <w:rPr>
                <w:rFonts w:ascii="Arial" w:hAnsi="Arial" w:cs="Arial"/>
                <w:i/>
                <w:color w:val="FF0000"/>
                <w:sz w:val="18"/>
                <w:szCs w:val="18"/>
              </w:rPr>
              <w:t>(if known &amp; appropriate)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 </w:t>
            </w:r>
          </w:p>
        </w:tc>
      </w:tr>
      <w:tr w:rsidR="00247731">
        <w:trPr>
          <w:trHeight w:val="472"/>
        </w:trPr>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bCs/>
                <w:sz w:val="18"/>
                <w:szCs w:val="18"/>
              </w:rPr>
            </w:pPr>
            <w:r>
              <w:rPr>
                <w:rFonts w:ascii="Arial" w:hAnsi="Arial" w:cs="Arial"/>
                <w:b/>
                <w:bCs/>
                <w:sz w:val="18"/>
                <w:szCs w:val="18"/>
              </w:rPr>
              <w:t>12. Next planned review</w:t>
            </w:r>
          </w:p>
          <w:p w:rsidR="00247731" w:rsidRDefault="00247731">
            <w:pPr>
              <w:rPr>
                <w:rFonts w:ascii="Arial" w:hAnsi="Arial" w:cs="Arial"/>
                <w:bCs/>
                <w:i/>
                <w:color w:val="0070C0"/>
                <w:sz w:val="18"/>
                <w:szCs w:val="18"/>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 xml:space="preserve">Project Validation Review (PVR) * </w:t>
            </w:r>
          </w:p>
          <w:p w:rsidR="00247731" w:rsidRDefault="00CE3B00">
            <w:pPr>
              <w:rPr>
                <w:rFonts w:ascii="Arial" w:hAnsi="Arial" w:cs="Arial"/>
                <w:b/>
                <w:sz w:val="18"/>
                <w:szCs w:val="18"/>
              </w:rPr>
            </w:pPr>
            <w:r>
              <w:rPr>
                <w:rFonts w:ascii="Arial" w:hAnsi="Arial" w:cs="Arial"/>
                <w:b/>
                <w:sz w:val="18"/>
                <w:szCs w:val="18"/>
              </w:rPr>
              <w:t>Project Assessment Review (PAR) *  </w:t>
            </w:r>
          </w:p>
          <w:p w:rsidR="00247731" w:rsidRDefault="00CE3B00">
            <w:r>
              <w:rPr>
                <w:rFonts w:ascii="Arial" w:hAnsi="Arial" w:cs="Arial"/>
                <w:b/>
                <w:sz w:val="18"/>
                <w:szCs w:val="18"/>
              </w:rPr>
              <w:t xml:space="preserve">Gate 0, 1, 2, 3, 4, 5 *                                                       </w:t>
            </w:r>
            <w:r>
              <w:rPr>
                <w:rFonts w:ascii="Arial" w:hAnsi="Arial" w:cs="Arial"/>
                <w:b/>
                <w:i/>
                <w:color w:val="FF0000"/>
                <w:sz w:val="18"/>
                <w:szCs w:val="18"/>
              </w:rPr>
              <w:t xml:space="preserve">* </w:t>
            </w:r>
            <w:r>
              <w:rPr>
                <w:rFonts w:ascii="Arial" w:hAnsi="Arial" w:cs="Arial"/>
                <w:i/>
                <w:color w:val="FF0000"/>
                <w:sz w:val="18"/>
                <w:szCs w:val="18"/>
              </w:rPr>
              <w:t>delete as appropriate</w:t>
            </w:r>
            <w:r>
              <w:rPr>
                <w:rFonts w:ascii="Arial" w:hAnsi="Arial" w:cs="Arial"/>
                <w:b/>
                <w:sz w:val="18"/>
                <w:szCs w:val="18"/>
              </w:rPr>
              <w:t xml:space="preserve"> </w:t>
            </w:r>
            <w:r>
              <w:rPr>
                <w:rFonts w:ascii="Arial" w:hAnsi="Arial" w:cs="Arial"/>
                <w:b/>
                <w:i/>
                <w:color w:val="FF0000"/>
                <w:sz w:val="18"/>
                <w:szCs w:val="18"/>
              </w:rPr>
              <w:t xml:space="preserve">                                                                                                                                                                          </w:t>
            </w:r>
          </w:p>
          <w:p w:rsidR="00247731" w:rsidRDefault="00CE3B00">
            <w:r>
              <w:rPr>
                <w:rFonts w:ascii="Arial" w:hAnsi="Arial" w:cs="Arial"/>
                <w:i/>
                <w:color w:val="FF0000"/>
                <w:sz w:val="18"/>
                <w:szCs w:val="18"/>
              </w:rPr>
              <w:t>NB If assurance arrangements have not yet been agreed, mark as TBA</w:t>
            </w:r>
          </w:p>
        </w:tc>
      </w:tr>
      <w:tr w:rsidR="00247731">
        <w:trPr>
          <w:trHeight w:val="371"/>
        </w:trPr>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bCs/>
                <w:sz w:val="18"/>
                <w:szCs w:val="18"/>
              </w:rPr>
            </w:pPr>
            <w:r>
              <w:rPr>
                <w:rFonts w:ascii="Arial" w:hAnsi="Arial" w:cs="Arial"/>
                <w:b/>
                <w:bCs/>
                <w:sz w:val="18"/>
                <w:szCs w:val="18"/>
              </w:rPr>
              <w:t xml:space="preserve">13. Requested start date for next review </w:t>
            </w:r>
          </w:p>
          <w:p w:rsidR="00247731" w:rsidRDefault="00CE3B00">
            <w:pPr>
              <w:ind w:left="301"/>
            </w:pPr>
            <w:r>
              <w:rPr>
                <w:rFonts w:ascii="Arial" w:hAnsi="Arial" w:cs="Arial"/>
                <w:i/>
                <w:color w:val="FF0000"/>
                <w:sz w:val="18"/>
                <w:szCs w:val="18"/>
              </w:rPr>
              <w:t>(Approximately 12 weeks should be allowed from the Assurance Assessment Meeting to allow an assurance review to be effectively planned.)</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Week Commencing Date:</w:t>
            </w:r>
          </w:p>
          <w:p w:rsidR="00247731" w:rsidRDefault="00CE3B00">
            <w:pPr>
              <w:rPr>
                <w:rFonts w:ascii="Arial" w:hAnsi="Arial" w:cs="Arial"/>
                <w:i/>
                <w:color w:val="FF0000"/>
                <w:sz w:val="18"/>
                <w:szCs w:val="18"/>
              </w:rPr>
            </w:pPr>
            <w:r>
              <w:rPr>
                <w:rFonts w:ascii="Arial" w:hAnsi="Arial" w:cs="Arial"/>
                <w:i/>
                <w:color w:val="FF0000"/>
                <w:sz w:val="18"/>
                <w:szCs w:val="18"/>
              </w:rPr>
              <w:t>NB If assurance arrangements have not yet been agreed, mark as TBA</w:t>
            </w:r>
          </w:p>
          <w:p w:rsidR="00247731" w:rsidRDefault="00247731"/>
        </w:tc>
      </w:tr>
      <w:tr w:rsidR="00247731">
        <w:trPr>
          <w:trHeight w:val="331"/>
        </w:trPr>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bCs/>
                <w:sz w:val="18"/>
                <w:szCs w:val="18"/>
              </w:rPr>
            </w:pPr>
            <w:r>
              <w:rPr>
                <w:rFonts w:ascii="Arial" w:hAnsi="Arial" w:cs="Arial"/>
                <w:b/>
                <w:bCs/>
                <w:sz w:val="18"/>
                <w:szCs w:val="18"/>
              </w:rPr>
              <w:t>14. Overall Assessment</w:t>
            </w:r>
          </w:p>
          <w:p w:rsidR="00247731" w:rsidRDefault="00CE3B00">
            <w:pPr>
              <w:ind w:left="301"/>
              <w:rPr>
                <w:rFonts w:ascii="Arial" w:hAnsi="Arial" w:cs="Arial"/>
                <w:bCs/>
                <w:i/>
                <w:sz w:val="18"/>
                <w:szCs w:val="18"/>
              </w:rPr>
            </w:pPr>
            <w:r>
              <w:rPr>
                <w:rFonts w:ascii="Arial" w:hAnsi="Arial" w:cs="Arial"/>
                <w:bCs/>
                <w:i/>
                <w:sz w:val="18"/>
                <w:szCs w:val="18"/>
              </w:rPr>
              <w:t>Derived from Table C</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b/>
                <w:bCs/>
                <w:sz w:val="18"/>
                <w:szCs w:val="18"/>
              </w:rPr>
              <w:t xml:space="preserve">Low/Medium/High*                                                        </w:t>
            </w:r>
            <w:r>
              <w:rPr>
                <w:rFonts w:ascii="Arial" w:hAnsi="Arial" w:cs="Arial"/>
                <w:b/>
                <w:i/>
                <w:color w:val="FF0000"/>
                <w:sz w:val="18"/>
                <w:szCs w:val="18"/>
              </w:rPr>
              <w:t xml:space="preserve">* </w:t>
            </w:r>
            <w:r>
              <w:rPr>
                <w:rFonts w:ascii="Arial" w:hAnsi="Arial" w:cs="Arial"/>
                <w:i/>
                <w:color w:val="FF0000"/>
                <w:sz w:val="18"/>
                <w:szCs w:val="18"/>
              </w:rPr>
              <w:t>delete as appropriate</w:t>
            </w:r>
            <w:r>
              <w:rPr>
                <w:rFonts w:ascii="Arial" w:hAnsi="Arial" w:cs="Arial"/>
                <w:b/>
                <w:bCs/>
                <w:color w:val="FF0000"/>
                <w:sz w:val="18"/>
                <w:szCs w:val="18"/>
              </w:rPr>
              <w:t xml:space="preserve"> </w:t>
            </w:r>
          </w:p>
        </w:tc>
      </w:tr>
      <w:tr w:rsidR="00247731">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 xml:space="preserve">15. Date of previous assurance review </w:t>
            </w:r>
          </w:p>
          <w:p w:rsidR="00247731" w:rsidRDefault="00CE3B00">
            <w:r>
              <w:rPr>
                <w:rFonts w:ascii="Arial" w:hAnsi="Arial" w:cs="Arial"/>
                <w:b/>
                <w:sz w:val="18"/>
                <w:szCs w:val="18"/>
              </w:rPr>
              <w:t xml:space="preserve">      &amp; IPA ID No. </w:t>
            </w:r>
            <w:r>
              <w:rPr>
                <w:rFonts w:ascii="Arial" w:hAnsi="Arial" w:cs="Arial"/>
                <w:i/>
                <w:color w:val="FF0000"/>
                <w:sz w:val="18"/>
                <w:szCs w:val="18"/>
              </w:rPr>
              <w:t>If applicable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Type of Review:                                              Date:</w:t>
            </w:r>
          </w:p>
          <w:p w:rsidR="00247731" w:rsidRDefault="00CE3B00">
            <w:pPr>
              <w:rPr>
                <w:rFonts w:ascii="Arial" w:hAnsi="Arial" w:cs="Arial"/>
                <w:b/>
                <w:sz w:val="18"/>
                <w:szCs w:val="18"/>
              </w:rPr>
            </w:pPr>
            <w:r>
              <w:rPr>
                <w:rFonts w:ascii="Arial" w:hAnsi="Arial" w:cs="Arial"/>
                <w:b/>
                <w:sz w:val="18"/>
                <w:szCs w:val="18"/>
              </w:rPr>
              <w:t>ID No. (for IPA Reviews only)</w:t>
            </w:r>
          </w:p>
        </w:tc>
      </w:tr>
      <w:tr w:rsidR="00247731">
        <w:trPr>
          <w:trHeight w:val="343"/>
        </w:trPr>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16. Name of responsible Minister</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rPr>
                <w:rFonts w:ascii="Arial" w:hAnsi="Arial" w:cs="Arial"/>
                <w:b/>
                <w:sz w:val="18"/>
                <w:szCs w:val="18"/>
              </w:rPr>
            </w:pPr>
          </w:p>
        </w:tc>
      </w:tr>
      <w:tr w:rsidR="00247731">
        <w:trPr>
          <w:trHeight w:val="345"/>
        </w:trPr>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 xml:space="preserve">17. RPA approved by SRO (or could be Senior     </w:t>
            </w:r>
          </w:p>
          <w:p w:rsidR="00247731" w:rsidRDefault="00CE3B00">
            <w:pPr>
              <w:rPr>
                <w:rFonts w:ascii="Arial" w:hAnsi="Arial" w:cs="Arial"/>
                <w:b/>
                <w:sz w:val="18"/>
                <w:szCs w:val="18"/>
              </w:rPr>
            </w:pPr>
            <w:r>
              <w:rPr>
                <w:rFonts w:ascii="Arial" w:hAnsi="Arial" w:cs="Arial"/>
                <w:b/>
                <w:sz w:val="18"/>
                <w:szCs w:val="18"/>
              </w:rPr>
              <w:t xml:space="preserve">      Policy Owner if for a PVR)</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Name:                                                              Date:</w:t>
            </w:r>
          </w:p>
        </w:tc>
      </w:tr>
      <w:tr w:rsidR="00247731">
        <w:trPr>
          <w:trHeight w:val="341"/>
        </w:trPr>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ind w:left="301" w:hanging="301"/>
              <w:rPr>
                <w:rFonts w:ascii="Arial" w:hAnsi="Arial" w:cs="Arial"/>
                <w:b/>
                <w:sz w:val="18"/>
                <w:szCs w:val="18"/>
              </w:rPr>
            </w:pPr>
            <w:r>
              <w:rPr>
                <w:rFonts w:ascii="Arial" w:hAnsi="Arial" w:cs="Arial"/>
                <w:b/>
                <w:sz w:val="18"/>
                <w:szCs w:val="18"/>
              </w:rPr>
              <w:t>18. Validated by organisation’s Portfolio       Manager or an equivalent e.g.</w:t>
            </w:r>
          </w:p>
          <w:p w:rsidR="00247731" w:rsidRDefault="00CE3B00">
            <w:pPr>
              <w:ind w:left="301" w:hanging="301"/>
            </w:pPr>
            <w:r>
              <w:rPr>
                <w:rFonts w:ascii="Arial" w:hAnsi="Arial" w:cs="Arial"/>
                <w:b/>
                <w:sz w:val="18"/>
                <w:szCs w:val="18"/>
              </w:rPr>
              <w:t xml:space="preserve">      Head of PPM Centre of Excellence / Departmental Assurance Co-ordinator</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Name:                                                              Date:</w:t>
            </w:r>
          </w:p>
          <w:p w:rsidR="00247731" w:rsidRDefault="00CE3B00">
            <w:pPr>
              <w:rPr>
                <w:rFonts w:ascii="Arial" w:hAnsi="Arial" w:cs="Arial"/>
                <w:b/>
                <w:sz w:val="18"/>
                <w:szCs w:val="18"/>
              </w:rPr>
            </w:pPr>
            <w:r>
              <w:rPr>
                <w:rFonts w:ascii="Arial" w:hAnsi="Arial" w:cs="Arial"/>
                <w:b/>
                <w:sz w:val="18"/>
                <w:szCs w:val="18"/>
              </w:rPr>
              <w:t>Role:</w:t>
            </w:r>
          </w:p>
          <w:p w:rsidR="00247731" w:rsidRDefault="00CE3B00">
            <w:pPr>
              <w:rPr>
                <w:rFonts w:ascii="Arial" w:hAnsi="Arial" w:cs="Arial"/>
                <w:b/>
                <w:sz w:val="18"/>
                <w:szCs w:val="18"/>
              </w:rPr>
            </w:pPr>
            <w:r>
              <w:rPr>
                <w:rFonts w:ascii="Arial" w:hAnsi="Arial" w:cs="Arial"/>
                <w:b/>
                <w:sz w:val="18"/>
                <w:szCs w:val="18"/>
              </w:rPr>
              <w:t xml:space="preserve">Email:                                                              Tel. No. </w:t>
            </w:r>
          </w:p>
        </w:tc>
      </w:tr>
      <w:tr w:rsidR="00247731">
        <w:trPr>
          <w:trHeight w:val="347"/>
        </w:trPr>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ind w:left="301" w:hanging="301"/>
              <w:rPr>
                <w:rFonts w:ascii="Arial" w:hAnsi="Arial" w:cs="Arial"/>
                <w:b/>
                <w:sz w:val="18"/>
                <w:szCs w:val="18"/>
              </w:rPr>
            </w:pPr>
            <w:r>
              <w:rPr>
                <w:rFonts w:ascii="Arial" w:hAnsi="Arial" w:cs="Arial"/>
                <w:b/>
                <w:sz w:val="18"/>
                <w:szCs w:val="18"/>
              </w:rPr>
              <w:t>19. Departmental Assurance Co-ordinator (DAC)</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 xml:space="preserve">Name:                                                              </w:t>
            </w:r>
          </w:p>
        </w:tc>
      </w:tr>
      <w:tr w:rsidR="00247731">
        <w:trPr>
          <w:trHeight w:val="313"/>
        </w:trPr>
        <w:tc>
          <w:tcPr>
            <w:tcW w:w="43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20. RPA Version No. &amp; Date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8"/>
                <w:szCs w:val="18"/>
              </w:rPr>
            </w:pPr>
            <w:r>
              <w:rPr>
                <w:rFonts w:ascii="Arial" w:hAnsi="Arial" w:cs="Arial"/>
                <w:b/>
                <w:sz w:val="18"/>
                <w:szCs w:val="18"/>
              </w:rPr>
              <w:t>Version No.                                                     Date:</w:t>
            </w:r>
          </w:p>
        </w:tc>
      </w:tr>
      <w:tr w:rsidR="00247731">
        <w:trPr>
          <w:trHeight w:val="80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b/>
                <w:bCs/>
                <w:sz w:val="16"/>
                <w:szCs w:val="16"/>
                <w:u w:val="single"/>
              </w:rPr>
              <w:lastRenderedPageBreak/>
              <w:t>Data Protection Act 1998</w:t>
            </w:r>
            <w:r>
              <w:rPr>
                <w:rFonts w:ascii="Arial" w:hAnsi="Arial" w:cs="Arial"/>
                <w:b/>
                <w:sz w:val="16"/>
                <w:szCs w:val="16"/>
              </w:rPr>
              <w:br/>
              <w:t xml:space="preserve">It is intended that the data collected via this form will be used by the Cabinet Office for its own purposes and also to inform other areas of Government business. The data may also be used to make you aware of services, advice and guidance. Issues related to the use of personal data within this form should be addressed to: </w:t>
            </w:r>
            <w:hyperlink r:id="rId12" w:history="1">
              <w:r>
                <w:rPr>
                  <w:rStyle w:val="Hyperlink"/>
                  <w:rFonts w:ascii="Arial" w:hAnsi="Arial" w:cs="Arial"/>
                  <w:b/>
                  <w:sz w:val="16"/>
                  <w:szCs w:val="16"/>
                </w:rPr>
                <w:t>Gateway.Helpdesk@ipa.gov.uk</w:t>
              </w:r>
            </w:hyperlink>
          </w:p>
          <w:p w:rsidR="00247731" w:rsidRDefault="00247731">
            <w:pPr>
              <w:rPr>
                <w:rFonts w:ascii="Arial" w:hAnsi="Arial" w:cs="Arial"/>
                <w:b/>
                <w:sz w:val="16"/>
                <w:szCs w:val="16"/>
              </w:rPr>
            </w:pPr>
          </w:p>
        </w:tc>
      </w:tr>
    </w:tbl>
    <w:p w:rsidR="00CE3B00" w:rsidRDefault="00CE3B00">
      <w:pPr>
        <w:sectPr w:rsidR="00CE3B00">
          <w:headerReference w:type="default" r:id="rId13"/>
          <w:footerReference w:type="default" r:id="rId14"/>
          <w:pgSz w:w="11906" w:h="16838"/>
          <w:pgMar w:top="1440" w:right="1800" w:bottom="1440" w:left="1800" w:header="708" w:footer="567" w:gutter="0"/>
          <w:pgBorders w:offsetFrom="page">
            <w:top w:val="double" w:sz="4" w:space="24" w:color="000000"/>
            <w:left w:val="double" w:sz="4" w:space="24" w:color="000000"/>
            <w:bottom w:val="double" w:sz="4" w:space="24" w:color="000000"/>
            <w:right w:val="double" w:sz="4" w:space="24" w:color="000000"/>
          </w:pgBorders>
          <w:pgNumType w:fmt="numberInDash"/>
          <w:cols w:space="720"/>
        </w:sectPr>
      </w:pPr>
    </w:p>
    <w:p w:rsidR="00247731" w:rsidRPr="00DD4F58" w:rsidRDefault="00CE3B00">
      <w:pPr>
        <w:jc w:val="center"/>
        <w:rPr>
          <w:rFonts w:ascii="Arial" w:hAnsi="Arial" w:cs="Arial"/>
          <w:b/>
          <w:sz w:val="28"/>
          <w:szCs w:val="28"/>
        </w:rPr>
      </w:pPr>
      <w:r w:rsidRPr="00DD4F58">
        <w:rPr>
          <w:rFonts w:ascii="Arial" w:hAnsi="Arial" w:cs="Arial"/>
          <w:b/>
          <w:sz w:val="28"/>
          <w:szCs w:val="28"/>
        </w:rPr>
        <w:lastRenderedPageBreak/>
        <w:t>Guidance for Completion of the RPA</w:t>
      </w:r>
    </w:p>
    <w:p w:rsidR="00247731" w:rsidRPr="00DD4F58" w:rsidRDefault="00CE3B00">
      <w:pPr>
        <w:spacing w:after="120"/>
        <w:ind w:left="-992" w:right="-907"/>
        <w:rPr>
          <w:rFonts w:ascii="Arial" w:hAnsi="Arial" w:cs="Arial"/>
          <w:b/>
          <w:bCs/>
        </w:rPr>
      </w:pPr>
      <w:r w:rsidRPr="00DD4F58">
        <w:rPr>
          <w:rFonts w:ascii="Arial" w:hAnsi="Arial" w:cs="Arial"/>
          <w:b/>
          <w:bCs/>
        </w:rPr>
        <w:t>What is the RPA for?</w:t>
      </w:r>
    </w:p>
    <w:p w:rsidR="00247731" w:rsidRPr="00DD4F58" w:rsidRDefault="00CE3B00">
      <w:pPr>
        <w:spacing w:after="120"/>
        <w:ind w:left="-993" w:right="-908"/>
        <w:rPr>
          <w:rFonts w:ascii="Arial" w:hAnsi="Arial" w:cs="Arial"/>
          <w:sz w:val="20"/>
          <w:szCs w:val="20"/>
        </w:rPr>
      </w:pPr>
      <w:r w:rsidRPr="00DD4F58">
        <w:rPr>
          <w:rFonts w:ascii="Arial" w:hAnsi="Arial" w:cs="Arial"/>
          <w:sz w:val="20"/>
          <w:szCs w:val="20"/>
        </w:rPr>
        <w:t xml:space="preserve">This version of the Risk Potential Assessment (RPA) is designed to provide a standard set of high-level criteria for assessing the strategic risk potential of programmes and projects, and of emerging policies and initiatives that are expected to be delivered through a programme or project in the future. </w:t>
      </w:r>
    </w:p>
    <w:p w:rsidR="00247731" w:rsidRPr="00DD4F58" w:rsidRDefault="00CE3B00">
      <w:pPr>
        <w:spacing w:after="120"/>
        <w:ind w:left="-993" w:right="-908"/>
      </w:pPr>
      <w:r w:rsidRPr="00DD4F58">
        <w:rPr>
          <w:rFonts w:ascii="Arial" w:hAnsi="Arial" w:cs="Arial"/>
          <w:b/>
          <w:sz w:val="20"/>
          <w:szCs w:val="20"/>
        </w:rPr>
        <w:t xml:space="preserve">The RPA is used to </w:t>
      </w:r>
      <w:r w:rsidRPr="00AF5525">
        <w:rPr>
          <w:rFonts w:ascii="Arial" w:hAnsi="Arial" w:cs="Arial"/>
          <w:b/>
          <w:bCs/>
          <w:sz w:val="20"/>
          <w:szCs w:val="20"/>
        </w:rPr>
        <w:t>plan assurance and potentially initiate a Project Validation Review (PVR), a Project Assessment Review (PAR) or an OGC Gateway™ review,</w:t>
      </w:r>
      <w:r w:rsidRPr="00DD4F58">
        <w:rPr>
          <w:rFonts w:ascii="Arial" w:hAnsi="Arial" w:cs="Arial"/>
          <w:sz w:val="20"/>
          <w:szCs w:val="20"/>
        </w:rPr>
        <w:t xml:space="preserve"> by helping to determine who should arrange and manage a review and decide on the make-up of the review team. </w:t>
      </w:r>
    </w:p>
    <w:p w:rsidR="00247731" w:rsidRPr="00DD4F58" w:rsidRDefault="00CE3B00">
      <w:pPr>
        <w:spacing w:after="120"/>
        <w:ind w:left="-993" w:right="-908"/>
      </w:pPr>
      <w:r w:rsidRPr="00DD4F58">
        <w:rPr>
          <w:rFonts w:ascii="Arial" w:hAnsi="Arial" w:cs="Arial"/>
          <w:bCs/>
          <w:sz w:val="20"/>
          <w:szCs w:val="20"/>
        </w:rPr>
        <w:t xml:space="preserve">Once agreed the completed form should be sent to the </w:t>
      </w:r>
      <w:r w:rsidRPr="00DD4F58">
        <w:rPr>
          <w:rFonts w:ascii="Arial" w:hAnsi="Arial" w:cs="Arial"/>
          <w:b/>
          <w:bCs/>
          <w:sz w:val="20"/>
          <w:szCs w:val="20"/>
        </w:rPr>
        <w:t>Departmental Assurance Coordinator (DAC)</w:t>
      </w:r>
      <w:r w:rsidRPr="00DD4F58">
        <w:rPr>
          <w:rFonts w:ascii="Arial" w:hAnsi="Arial" w:cs="Arial"/>
          <w:bCs/>
          <w:sz w:val="20"/>
          <w:szCs w:val="20"/>
        </w:rPr>
        <w:t xml:space="preserve"> (or equivalent) for onward transmission to the Cabinet Office </w:t>
      </w:r>
      <w:r w:rsidRPr="00AF5525">
        <w:rPr>
          <w:rFonts w:ascii="Arial" w:hAnsi="Arial" w:cs="Arial"/>
          <w:sz w:val="20"/>
          <w:szCs w:val="20"/>
        </w:rPr>
        <w:t>Infrastructure and Projects Authority (IPA), where</w:t>
      </w:r>
      <w:r w:rsidRPr="00DD4F58">
        <w:rPr>
          <w:rFonts w:ascii="Arial" w:hAnsi="Arial" w:cs="Arial"/>
          <w:bCs/>
          <w:sz w:val="20"/>
          <w:szCs w:val="20"/>
        </w:rPr>
        <w:t xml:space="preserve"> appropriate. </w:t>
      </w:r>
    </w:p>
    <w:p w:rsidR="00247731" w:rsidRPr="00DD4F58" w:rsidRDefault="00CE3B00">
      <w:pPr>
        <w:spacing w:after="240"/>
        <w:ind w:left="-992" w:right="-907"/>
        <w:rPr>
          <w:rFonts w:ascii="Arial" w:hAnsi="Arial" w:cs="Arial"/>
          <w:sz w:val="20"/>
          <w:szCs w:val="20"/>
        </w:rPr>
      </w:pPr>
      <w:r w:rsidRPr="00DD4F58">
        <w:rPr>
          <w:rFonts w:ascii="Arial" w:hAnsi="Arial" w:cs="Arial"/>
          <w:sz w:val="20"/>
          <w:szCs w:val="20"/>
        </w:rPr>
        <w:t>This assessment is an indicator of risk potential and is not an exhaustive risk analysis model. However, it can be the starting point for a more exhaustive risk assessment. The RPA enables a conversation to be had about the risks and responsibilities for delivery of a programme or project, and its visibility, reporting and assurance in a wider portfolio management context. The RPA can also help to identify areas where specific skills sets, commensurate with the level of programme or project complexity, may be required.</w:t>
      </w:r>
    </w:p>
    <w:p w:rsidR="00247731" w:rsidRPr="00DD4F58" w:rsidRDefault="00CE3B00">
      <w:pPr>
        <w:spacing w:after="120"/>
        <w:ind w:left="-992" w:right="-907"/>
        <w:rPr>
          <w:rFonts w:ascii="Arial" w:hAnsi="Arial" w:cs="Arial"/>
          <w:b/>
          <w:bCs/>
        </w:rPr>
      </w:pPr>
      <w:r w:rsidRPr="00DD4F58">
        <w:rPr>
          <w:rFonts w:ascii="Arial" w:hAnsi="Arial" w:cs="Arial"/>
          <w:b/>
          <w:bCs/>
        </w:rPr>
        <w:t>How to complete this RPA</w:t>
      </w:r>
    </w:p>
    <w:p w:rsidR="00247731" w:rsidRPr="00DD4F58" w:rsidRDefault="00CE3B00">
      <w:pPr>
        <w:spacing w:after="120"/>
        <w:ind w:left="-993" w:right="-908"/>
      </w:pPr>
      <w:r w:rsidRPr="00AF5525">
        <w:rPr>
          <w:rFonts w:ascii="Arial" w:hAnsi="Arial" w:cs="Arial"/>
          <w:sz w:val="20"/>
          <w:szCs w:val="20"/>
        </w:rPr>
        <w:t>Assurance is applicable</w:t>
      </w:r>
      <w:r w:rsidRPr="00DD4F58">
        <w:rPr>
          <w:rFonts w:ascii="Arial" w:hAnsi="Arial" w:cs="Arial"/>
          <w:sz w:val="20"/>
          <w:szCs w:val="20"/>
        </w:rPr>
        <w:t xml:space="preserve"> to a wide range of change programmes and projects, including policy driven, business, property/construction, ICT enabled or procurement/acquisition-based change initiatives. </w:t>
      </w:r>
    </w:p>
    <w:p w:rsidR="00247731" w:rsidRDefault="00CE3B00">
      <w:pPr>
        <w:spacing w:after="120"/>
        <w:ind w:left="-993" w:right="-908"/>
      </w:pPr>
      <w:r w:rsidRPr="00DD4F58">
        <w:rPr>
          <w:rFonts w:ascii="Arial" w:hAnsi="Arial" w:cs="Arial"/>
          <w:sz w:val="20"/>
          <w:szCs w:val="20"/>
        </w:rPr>
        <w:t xml:space="preserve">The RPA should be completed as early in the life of a change initiative as possible, e.g. when policy is being formulated or to support the development of the Integrated Assurance and Approval Plan (IAAP). The RPA should subsequently be reviewed before its use to initiate all </w:t>
      </w:r>
      <w:r w:rsidRPr="00CE3B00">
        <w:rPr>
          <w:rFonts w:ascii="Arial" w:hAnsi="Arial" w:cs="Arial"/>
          <w:sz w:val="20"/>
          <w:szCs w:val="20"/>
        </w:rPr>
        <w:t>IPA</w:t>
      </w:r>
      <w:r w:rsidRPr="00DD4F58">
        <w:rPr>
          <w:rFonts w:ascii="Arial" w:hAnsi="Arial" w:cs="Arial"/>
          <w:sz w:val="20"/>
          <w:szCs w:val="20"/>
        </w:rPr>
        <w:t xml:space="preserve"> assurance</w:t>
      </w:r>
      <w:r>
        <w:rPr>
          <w:rFonts w:ascii="Arial" w:hAnsi="Arial" w:cs="Arial"/>
          <w:sz w:val="20"/>
          <w:szCs w:val="20"/>
        </w:rPr>
        <w:t xml:space="preserve"> reviews.</w:t>
      </w:r>
    </w:p>
    <w:p w:rsidR="00247731" w:rsidRDefault="00CE3B00">
      <w:pPr>
        <w:spacing w:after="120"/>
        <w:ind w:left="-993" w:right="-908"/>
        <w:rPr>
          <w:rFonts w:ascii="Arial" w:hAnsi="Arial" w:cs="Arial"/>
          <w:sz w:val="20"/>
          <w:szCs w:val="20"/>
        </w:rPr>
      </w:pPr>
      <w:r>
        <w:rPr>
          <w:rFonts w:ascii="Arial" w:hAnsi="Arial" w:cs="Arial"/>
          <w:sz w:val="20"/>
          <w:szCs w:val="20"/>
        </w:rPr>
        <w:t>The RPA requires the Senior Policy Owner (SPO) or Senior Responsible Owner (SRO) or Project Executive, to consider the initiative from two perspectives: firstly</w:t>
      </w:r>
      <w:r w:rsidR="00D93E8A">
        <w:rPr>
          <w:rFonts w:ascii="Arial" w:hAnsi="Arial" w:cs="Arial"/>
          <w:sz w:val="20"/>
          <w:szCs w:val="20"/>
        </w:rPr>
        <w:t>,</w:t>
      </w:r>
      <w:r>
        <w:rPr>
          <w:rFonts w:ascii="Arial" w:hAnsi="Arial" w:cs="Arial"/>
          <w:sz w:val="20"/>
          <w:szCs w:val="20"/>
        </w:rPr>
        <w:t xml:space="preserve"> through a strategic assessment of the Consequential Impact, should the programme or project fail to deliver its objectives or outcomes (see Table A); followed secondly, if appropriate, by an assessment of Complexity (see Table B). </w:t>
      </w:r>
    </w:p>
    <w:p w:rsidR="00247731" w:rsidRDefault="00CE3B00">
      <w:pPr>
        <w:spacing w:after="200"/>
        <w:ind w:left="-992" w:right="-907"/>
      </w:pPr>
      <w:r>
        <w:rPr>
          <w:rFonts w:ascii="Arial" w:hAnsi="Arial" w:cs="Arial"/>
          <w:b/>
          <w:bCs/>
          <w:sz w:val="20"/>
          <w:szCs w:val="20"/>
        </w:rPr>
        <w:t>Each table is made up of a series of assessments, with the result indicated by marking X in the appropriate box between VERY LOW (VL) and VERY HIGH (VH).</w:t>
      </w:r>
      <w:r>
        <w:rPr>
          <w:rFonts w:ascii="Arial" w:hAnsi="Arial" w:cs="Arial"/>
          <w:bCs/>
          <w:sz w:val="20"/>
          <w:szCs w:val="20"/>
        </w:rPr>
        <w:t xml:space="preserve"> These assessments are made using the knowledge and judgement of the SPO/SRO and policy/programme/project team, and should be considered in the light of the strategic context for the initiative. Examples have been provided as a guide to what might be considered as VL or VH assessments.  For each assessment</w:t>
      </w:r>
      <w:r w:rsidR="00D93E8A">
        <w:rPr>
          <w:rFonts w:ascii="Arial" w:hAnsi="Arial" w:cs="Arial"/>
          <w:bCs/>
          <w:sz w:val="20"/>
          <w:szCs w:val="20"/>
        </w:rPr>
        <w:t>,</w:t>
      </w:r>
      <w:r>
        <w:rPr>
          <w:rFonts w:ascii="Arial" w:hAnsi="Arial" w:cs="Arial"/>
          <w:bCs/>
          <w:sz w:val="20"/>
          <w:szCs w:val="20"/>
        </w:rPr>
        <w:t xml:space="preserve"> a short explanatory note of the reasoning for each mark should be given (where appropriate) in the text box to provide an audit trail of the considerations. </w:t>
      </w:r>
    </w:p>
    <w:p w:rsidR="00247731" w:rsidRDefault="00CE3B00">
      <w:pPr>
        <w:spacing w:after="120"/>
        <w:ind w:left="-992" w:right="-907"/>
        <w:rPr>
          <w:rFonts w:ascii="Arial" w:hAnsi="Arial" w:cs="Arial"/>
          <w:b/>
          <w:bCs/>
          <w:sz w:val="20"/>
          <w:szCs w:val="20"/>
        </w:rPr>
      </w:pPr>
      <w:r>
        <w:rPr>
          <w:rFonts w:ascii="Arial" w:hAnsi="Arial" w:cs="Arial"/>
          <w:b/>
          <w:bCs/>
          <w:sz w:val="20"/>
          <w:szCs w:val="20"/>
        </w:rPr>
        <w:t>Table A – Consequential Impact Assessment</w:t>
      </w:r>
    </w:p>
    <w:p w:rsidR="00247731" w:rsidRDefault="00CE3B00">
      <w:pPr>
        <w:spacing w:after="120"/>
        <w:ind w:left="-993" w:right="-908"/>
      </w:pPr>
      <w:r>
        <w:rPr>
          <w:rFonts w:ascii="Arial" w:hAnsi="Arial" w:cs="Arial"/>
          <w:bCs/>
          <w:sz w:val="20"/>
          <w:szCs w:val="20"/>
        </w:rPr>
        <w:t xml:space="preserve">Having considered each </w:t>
      </w:r>
      <w:r>
        <w:rPr>
          <w:rFonts w:ascii="Arial" w:hAnsi="Arial" w:cs="Arial"/>
          <w:b/>
          <w:bCs/>
          <w:sz w:val="20"/>
          <w:szCs w:val="20"/>
        </w:rPr>
        <w:t>Strategic Impact</w:t>
      </w:r>
      <w:r>
        <w:rPr>
          <w:rFonts w:ascii="Arial" w:hAnsi="Arial" w:cs="Arial"/>
          <w:bCs/>
          <w:sz w:val="20"/>
          <w:szCs w:val="20"/>
        </w:rPr>
        <w:t xml:space="preserve"> </w:t>
      </w:r>
      <w:r>
        <w:rPr>
          <w:rFonts w:ascii="Arial" w:hAnsi="Arial" w:cs="Arial"/>
          <w:b/>
          <w:bCs/>
          <w:sz w:val="20"/>
          <w:szCs w:val="20"/>
        </w:rPr>
        <w:t>Area</w:t>
      </w:r>
      <w:r>
        <w:rPr>
          <w:rFonts w:ascii="Arial" w:hAnsi="Arial" w:cs="Arial"/>
          <w:bCs/>
          <w:sz w:val="20"/>
          <w:szCs w:val="20"/>
        </w:rPr>
        <w:t xml:space="preserve"> an overall assessment is required to determine the Consequential Impact Assessment. This is based on the holistic assessment of all five areas in total; there is no formula or calculation involved. The overall assessment should be shown by an</w:t>
      </w:r>
      <w:r>
        <w:rPr>
          <w:rFonts w:ascii="Arial" w:hAnsi="Arial" w:cs="Arial"/>
          <w:b/>
          <w:bCs/>
          <w:sz w:val="20"/>
          <w:szCs w:val="20"/>
        </w:rPr>
        <w:t xml:space="preserve"> X</w:t>
      </w:r>
      <w:r>
        <w:rPr>
          <w:rFonts w:ascii="Arial" w:hAnsi="Arial" w:cs="Arial"/>
          <w:bCs/>
          <w:sz w:val="20"/>
          <w:szCs w:val="20"/>
        </w:rPr>
        <w:t xml:space="preserve"> in the final (pink) section of Table A. </w:t>
      </w:r>
    </w:p>
    <w:p w:rsidR="00247731" w:rsidRDefault="00CE3B00">
      <w:pPr>
        <w:spacing w:after="120"/>
        <w:ind w:left="-993" w:right="-908"/>
      </w:pPr>
      <w:r>
        <w:rPr>
          <w:rFonts w:ascii="Arial" w:hAnsi="Arial" w:cs="Arial"/>
          <w:bCs/>
          <w:sz w:val="20"/>
          <w:szCs w:val="20"/>
        </w:rPr>
        <w:t xml:space="preserve">An explanatory note </w:t>
      </w:r>
      <w:r>
        <w:rPr>
          <w:rFonts w:ascii="Arial" w:hAnsi="Arial" w:cs="Arial"/>
          <w:b/>
          <w:bCs/>
          <w:sz w:val="20"/>
          <w:szCs w:val="20"/>
        </w:rPr>
        <w:t>must</w:t>
      </w:r>
      <w:r>
        <w:rPr>
          <w:rFonts w:ascii="Arial" w:hAnsi="Arial" w:cs="Arial"/>
          <w:bCs/>
          <w:sz w:val="20"/>
          <w:szCs w:val="20"/>
        </w:rPr>
        <w:t xml:space="preserve"> be given in the text box provided to give the reasoning for the overall assessment.</w:t>
      </w:r>
    </w:p>
    <w:p w:rsidR="00247731" w:rsidRDefault="00CE3B00">
      <w:pPr>
        <w:spacing w:after="120"/>
        <w:ind w:left="-993" w:right="-908"/>
      </w:pPr>
      <w:r>
        <w:rPr>
          <w:rFonts w:ascii="Arial" w:hAnsi="Arial" w:cs="Arial"/>
          <w:b/>
          <w:bCs/>
          <w:sz w:val="20"/>
          <w:szCs w:val="20"/>
        </w:rPr>
        <w:t>During</w:t>
      </w:r>
      <w:r>
        <w:rPr>
          <w:rFonts w:ascii="Arial" w:hAnsi="Arial" w:cs="Arial"/>
          <w:bCs/>
          <w:sz w:val="20"/>
          <w:szCs w:val="20"/>
        </w:rPr>
        <w:t xml:space="preserve"> </w:t>
      </w:r>
      <w:r>
        <w:rPr>
          <w:rFonts w:ascii="Arial" w:hAnsi="Arial" w:cs="Arial"/>
          <w:b/>
          <w:bCs/>
          <w:sz w:val="20"/>
          <w:szCs w:val="20"/>
        </w:rPr>
        <w:t>policy development</w:t>
      </w:r>
      <w:r>
        <w:rPr>
          <w:rFonts w:ascii="Arial" w:hAnsi="Arial" w:cs="Arial"/>
          <w:bCs/>
          <w:sz w:val="20"/>
          <w:szCs w:val="20"/>
        </w:rPr>
        <w:t xml:space="preserve">, when assurance may be provided through a Starting Gate or equivalent review, completion of only Table A is required. Only the Overall </w:t>
      </w:r>
      <w:r>
        <w:rPr>
          <w:rFonts w:ascii="Arial" w:hAnsi="Arial" w:cs="Arial"/>
          <w:sz w:val="20"/>
          <w:szCs w:val="20"/>
        </w:rPr>
        <w:t xml:space="preserve">Consequential Impact </w:t>
      </w:r>
      <w:r>
        <w:rPr>
          <w:rFonts w:ascii="Arial" w:hAnsi="Arial" w:cs="Arial"/>
          <w:bCs/>
          <w:sz w:val="20"/>
          <w:szCs w:val="20"/>
        </w:rPr>
        <w:t xml:space="preserve">Assessment mark should be entered in Box 14 on the cover sheet. If this assessment indicates that the impact is </w:t>
      </w:r>
      <w:r>
        <w:rPr>
          <w:rFonts w:ascii="Arial" w:hAnsi="Arial" w:cs="Arial"/>
          <w:b/>
          <w:bCs/>
          <w:sz w:val="20"/>
          <w:szCs w:val="20"/>
        </w:rPr>
        <w:t>MEDIUM or above</w:t>
      </w:r>
      <w:r>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RPA</w:t>
      </w:r>
      <w:r>
        <w:rPr>
          <w:rFonts w:ascii="Arial" w:hAnsi="Arial" w:cs="Arial"/>
          <w:b/>
          <w:bCs/>
          <w:sz w:val="20"/>
          <w:szCs w:val="20"/>
        </w:rPr>
        <w:t xml:space="preserve"> </w:t>
      </w:r>
      <w:r>
        <w:rPr>
          <w:rFonts w:ascii="Arial" w:hAnsi="Arial" w:cs="Arial"/>
          <w:bCs/>
          <w:sz w:val="20"/>
          <w:szCs w:val="20"/>
        </w:rPr>
        <w:t xml:space="preserve">should, after agreement of the SPO, be submitted to the DAC.  </w:t>
      </w:r>
    </w:p>
    <w:p w:rsidR="00247731" w:rsidRDefault="00CE3B00">
      <w:pPr>
        <w:spacing w:after="200"/>
        <w:ind w:left="-992" w:right="-907"/>
      </w:pPr>
      <w:r>
        <w:rPr>
          <w:rFonts w:ascii="Arial" w:hAnsi="Arial" w:cs="Arial"/>
          <w:b/>
          <w:bCs/>
          <w:sz w:val="20"/>
          <w:szCs w:val="20"/>
        </w:rPr>
        <w:t xml:space="preserve">For existing programmes/projects </w:t>
      </w:r>
      <w:r>
        <w:rPr>
          <w:rFonts w:ascii="Arial" w:hAnsi="Arial" w:cs="Arial"/>
          <w:bCs/>
          <w:sz w:val="20"/>
          <w:szCs w:val="20"/>
        </w:rPr>
        <w:t xml:space="preserve">if, after completing Table A, the Overall </w:t>
      </w:r>
      <w:r>
        <w:rPr>
          <w:rFonts w:ascii="Arial" w:hAnsi="Arial" w:cs="Arial"/>
          <w:sz w:val="20"/>
          <w:szCs w:val="20"/>
        </w:rPr>
        <w:t xml:space="preserve">Consequential Impact </w:t>
      </w:r>
      <w:r>
        <w:rPr>
          <w:rFonts w:ascii="Arial" w:hAnsi="Arial" w:cs="Arial"/>
          <w:bCs/>
          <w:sz w:val="20"/>
          <w:szCs w:val="20"/>
        </w:rPr>
        <w:t>Assessment</w:t>
      </w:r>
      <w:r>
        <w:rPr>
          <w:rFonts w:ascii="Arial" w:hAnsi="Arial" w:cs="Arial"/>
          <w:b/>
          <w:bCs/>
          <w:sz w:val="20"/>
          <w:szCs w:val="20"/>
        </w:rPr>
        <w:t xml:space="preserve"> </w:t>
      </w:r>
      <w:r>
        <w:rPr>
          <w:rFonts w:ascii="Arial" w:hAnsi="Arial" w:cs="Arial"/>
          <w:bCs/>
          <w:sz w:val="20"/>
          <w:szCs w:val="20"/>
        </w:rPr>
        <w:t xml:space="preserve">is considered to be </w:t>
      </w:r>
      <w:r>
        <w:rPr>
          <w:rFonts w:ascii="Arial" w:hAnsi="Arial" w:cs="Arial"/>
          <w:b/>
          <w:bCs/>
          <w:sz w:val="20"/>
          <w:szCs w:val="20"/>
        </w:rPr>
        <w:t xml:space="preserve">VERY LOW, </w:t>
      </w:r>
      <w:r>
        <w:rPr>
          <w:rFonts w:ascii="Arial" w:hAnsi="Arial" w:cs="Arial"/>
          <w:bCs/>
          <w:sz w:val="20"/>
          <w:szCs w:val="20"/>
        </w:rPr>
        <w:t>completion of Table B is</w:t>
      </w:r>
      <w:r>
        <w:rPr>
          <w:rFonts w:ascii="Arial" w:hAnsi="Arial" w:cs="Arial"/>
          <w:b/>
          <w:bCs/>
          <w:sz w:val="20"/>
          <w:szCs w:val="20"/>
        </w:rPr>
        <w:t xml:space="preserve"> optional </w:t>
      </w:r>
      <w:r>
        <w:rPr>
          <w:rFonts w:ascii="Arial" w:hAnsi="Arial" w:cs="Arial"/>
          <w:bCs/>
          <w:sz w:val="20"/>
          <w:szCs w:val="20"/>
        </w:rPr>
        <w:t>and the completed RPA can be sent</w:t>
      </w:r>
      <w:r>
        <w:rPr>
          <w:rFonts w:ascii="Arial" w:hAnsi="Arial" w:cs="Arial"/>
          <w:b/>
          <w:bCs/>
          <w:sz w:val="20"/>
          <w:szCs w:val="20"/>
        </w:rPr>
        <w:t xml:space="preserve"> </w:t>
      </w:r>
      <w:r>
        <w:rPr>
          <w:rFonts w:ascii="Arial" w:hAnsi="Arial" w:cs="Arial"/>
          <w:bCs/>
          <w:sz w:val="20"/>
          <w:szCs w:val="20"/>
        </w:rPr>
        <w:t xml:space="preserve">to the DAC, who will discuss with the programme/project what assurance activity might be most appropriate.  </w:t>
      </w:r>
    </w:p>
    <w:p w:rsidR="00247731" w:rsidRDefault="00CE3B00">
      <w:pPr>
        <w:spacing w:after="120"/>
        <w:ind w:right="-907" w:hanging="993"/>
      </w:pPr>
      <w:r>
        <w:rPr>
          <w:rFonts w:ascii="Arial" w:hAnsi="Arial" w:cs="Arial"/>
          <w:b/>
          <w:bCs/>
          <w:sz w:val="20"/>
          <w:szCs w:val="20"/>
        </w:rPr>
        <w:t>Table B – Complexity Assessment</w:t>
      </w:r>
    </w:p>
    <w:p w:rsidR="00247731" w:rsidRDefault="00CE3B00">
      <w:pPr>
        <w:spacing w:after="120"/>
        <w:ind w:left="-993" w:right="-908"/>
      </w:pPr>
      <w:r>
        <w:rPr>
          <w:rFonts w:ascii="Arial" w:hAnsi="Arial" w:cs="Arial"/>
          <w:bCs/>
          <w:sz w:val="20"/>
          <w:szCs w:val="20"/>
        </w:rPr>
        <w:t xml:space="preserve">If the Consequential Impact Assessment (Table A) is assessed as </w:t>
      </w:r>
      <w:r>
        <w:rPr>
          <w:rFonts w:ascii="Arial" w:hAnsi="Arial" w:cs="Arial"/>
          <w:b/>
          <w:bCs/>
          <w:sz w:val="20"/>
          <w:szCs w:val="20"/>
        </w:rPr>
        <w:t>greater than</w:t>
      </w:r>
      <w:r>
        <w:rPr>
          <w:rFonts w:ascii="Arial" w:hAnsi="Arial" w:cs="Arial"/>
          <w:bCs/>
          <w:sz w:val="20"/>
          <w:szCs w:val="20"/>
        </w:rPr>
        <w:t xml:space="preserve"> </w:t>
      </w:r>
      <w:r>
        <w:rPr>
          <w:rFonts w:ascii="Arial" w:hAnsi="Arial" w:cs="Arial"/>
          <w:b/>
          <w:bCs/>
          <w:sz w:val="20"/>
          <w:szCs w:val="20"/>
        </w:rPr>
        <w:t>VERY LOW,</w:t>
      </w:r>
      <w:r>
        <w:rPr>
          <w:rFonts w:ascii="Arial" w:hAnsi="Arial" w:cs="Arial"/>
          <w:bCs/>
          <w:sz w:val="20"/>
          <w:szCs w:val="20"/>
        </w:rPr>
        <w:t xml:space="preserve"> completion of the Complexity Assessment (Table B) is </w:t>
      </w:r>
      <w:r>
        <w:rPr>
          <w:rFonts w:ascii="Arial" w:hAnsi="Arial" w:cs="Arial"/>
          <w:b/>
          <w:bCs/>
          <w:sz w:val="20"/>
          <w:szCs w:val="20"/>
        </w:rPr>
        <w:t>required</w:t>
      </w:r>
      <w:r>
        <w:rPr>
          <w:rFonts w:ascii="Arial" w:hAnsi="Arial" w:cs="Arial"/>
          <w:bCs/>
          <w:sz w:val="20"/>
          <w:szCs w:val="20"/>
        </w:rPr>
        <w:t xml:space="preserve">. The approach for Table B largely follows the same format as for Table A, but for convenience is broken down into four </w:t>
      </w:r>
      <w:r>
        <w:rPr>
          <w:rFonts w:ascii="Arial" w:hAnsi="Arial" w:cs="Arial"/>
          <w:b/>
          <w:bCs/>
          <w:sz w:val="20"/>
          <w:szCs w:val="20"/>
        </w:rPr>
        <w:t>Complexity Areas</w:t>
      </w:r>
      <w:r>
        <w:rPr>
          <w:rFonts w:ascii="Arial" w:hAnsi="Arial" w:cs="Arial"/>
          <w:bCs/>
          <w:sz w:val="20"/>
          <w:szCs w:val="20"/>
        </w:rPr>
        <w:t xml:space="preserve">. </w:t>
      </w:r>
    </w:p>
    <w:p w:rsidR="00247731" w:rsidRDefault="00CE3B00">
      <w:pPr>
        <w:spacing w:after="120"/>
        <w:ind w:left="-993" w:right="-908"/>
      </w:pPr>
      <w:r>
        <w:rPr>
          <w:rFonts w:ascii="Arial" w:hAnsi="Arial" w:cs="Arial"/>
          <w:bCs/>
          <w:sz w:val="20"/>
          <w:szCs w:val="20"/>
        </w:rPr>
        <w:lastRenderedPageBreak/>
        <w:t>Having assessed each factor in each of the four complexity areas, an assessment is then required to determine a summary assessment for each area. Again</w:t>
      </w:r>
      <w:r w:rsidR="00D93E8A">
        <w:rPr>
          <w:rFonts w:ascii="Arial" w:hAnsi="Arial" w:cs="Arial"/>
          <w:bCs/>
          <w:sz w:val="20"/>
          <w:szCs w:val="20"/>
        </w:rPr>
        <w:t>,</w:t>
      </w:r>
      <w:r>
        <w:rPr>
          <w:rFonts w:ascii="Arial" w:hAnsi="Arial" w:cs="Arial"/>
          <w:bCs/>
          <w:sz w:val="20"/>
          <w:szCs w:val="20"/>
        </w:rPr>
        <w:t xml:space="preserve"> an </w:t>
      </w:r>
      <w:r>
        <w:rPr>
          <w:rFonts w:ascii="Arial" w:hAnsi="Arial" w:cs="Arial"/>
          <w:b/>
          <w:bCs/>
          <w:sz w:val="20"/>
          <w:szCs w:val="20"/>
        </w:rPr>
        <w:t>X</w:t>
      </w:r>
      <w:r>
        <w:rPr>
          <w:rFonts w:ascii="Arial" w:hAnsi="Arial" w:cs="Arial"/>
          <w:bCs/>
          <w:sz w:val="20"/>
          <w:szCs w:val="20"/>
        </w:rPr>
        <w:t xml:space="preserve"> should be marked in the appropriate (yellow) score box for each complexity area and an explanation given in the notes box. </w:t>
      </w:r>
    </w:p>
    <w:p w:rsidR="00247731" w:rsidRDefault="00CE3B00">
      <w:pPr>
        <w:spacing w:after="120"/>
        <w:ind w:left="-992" w:right="-907"/>
      </w:pPr>
      <w:r>
        <w:rPr>
          <w:rFonts w:ascii="Arial" w:hAnsi="Arial" w:cs="Arial"/>
          <w:bCs/>
          <w:sz w:val="20"/>
          <w:szCs w:val="20"/>
        </w:rPr>
        <w:t xml:space="preserve">At the end of Table B there is a (yellow) table headed </w:t>
      </w:r>
      <w:r>
        <w:rPr>
          <w:rFonts w:ascii="Arial" w:hAnsi="Arial" w:cs="Arial"/>
          <w:b/>
          <w:bCs/>
          <w:sz w:val="20"/>
          <w:szCs w:val="20"/>
        </w:rPr>
        <w:t>Complexity Assessment Summary</w:t>
      </w:r>
      <w:r>
        <w:rPr>
          <w:rFonts w:ascii="Arial" w:hAnsi="Arial" w:cs="Arial"/>
          <w:bCs/>
          <w:sz w:val="20"/>
          <w:szCs w:val="20"/>
        </w:rPr>
        <w:t xml:space="preserve"> where the area summary assessment results should be recorded. </w:t>
      </w:r>
    </w:p>
    <w:p w:rsidR="00247731" w:rsidRDefault="00CE3B00">
      <w:pPr>
        <w:spacing w:after="120"/>
        <w:ind w:left="-993" w:right="-908"/>
      </w:pPr>
      <w:r>
        <w:rPr>
          <w:rFonts w:ascii="Arial" w:hAnsi="Arial" w:cs="Arial"/>
          <w:bCs/>
          <w:sz w:val="20"/>
          <w:szCs w:val="20"/>
        </w:rPr>
        <w:t xml:space="preserve">Consideration should now be given to reaching an </w:t>
      </w:r>
      <w:r>
        <w:rPr>
          <w:rFonts w:ascii="Arial" w:hAnsi="Arial" w:cs="Arial"/>
          <w:b/>
          <w:bCs/>
          <w:sz w:val="20"/>
          <w:szCs w:val="20"/>
        </w:rPr>
        <w:t>Overall Complexity Assessment</w:t>
      </w:r>
      <w:r>
        <w:rPr>
          <w:rFonts w:ascii="Arial" w:hAnsi="Arial" w:cs="Arial"/>
          <w:bCs/>
          <w:sz w:val="20"/>
          <w:szCs w:val="20"/>
        </w:rPr>
        <w:t xml:space="preserve"> for the initiative, based on the four area assessments. Again, there is no scoring or formula for determining this; it is the policy/programme/project team’s holistic assessment.</w:t>
      </w:r>
    </w:p>
    <w:p w:rsidR="00247731" w:rsidRDefault="00CE3B00">
      <w:pPr>
        <w:spacing w:after="200"/>
        <w:ind w:left="-992" w:right="-907"/>
      </w:pPr>
      <w:r>
        <w:rPr>
          <w:rFonts w:ascii="Arial" w:hAnsi="Arial" w:cs="Arial"/>
          <w:bCs/>
          <w:sz w:val="20"/>
          <w:szCs w:val="20"/>
        </w:rPr>
        <w:t xml:space="preserve">The Overall Complexity Assessment is recorded in the final (green) section of the Complexity Assessment Summary with an </w:t>
      </w:r>
      <w:r>
        <w:rPr>
          <w:rFonts w:ascii="Arial" w:hAnsi="Arial" w:cs="Arial"/>
          <w:b/>
          <w:bCs/>
          <w:sz w:val="20"/>
          <w:szCs w:val="20"/>
        </w:rPr>
        <w:t>X</w:t>
      </w:r>
      <w:r>
        <w:rPr>
          <w:rFonts w:ascii="Arial" w:hAnsi="Arial" w:cs="Arial"/>
          <w:bCs/>
          <w:sz w:val="20"/>
          <w:szCs w:val="20"/>
        </w:rPr>
        <w:t xml:space="preserve"> marked in the appropriate box. </w:t>
      </w:r>
      <w:r>
        <w:rPr>
          <w:rFonts w:ascii="Arial" w:hAnsi="Arial" w:cs="Arial"/>
          <w:b/>
          <w:bCs/>
          <w:sz w:val="20"/>
          <w:szCs w:val="20"/>
        </w:rPr>
        <w:t>An explanatory note must be provided</w:t>
      </w:r>
      <w:r>
        <w:rPr>
          <w:rFonts w:ascii="Arial" w:hAnsi="Arial" w:cs="Arial"/>
          <w:bCs/>
          <w:sz w:val="20"/>
          <w:szCs w:val="20"/>
        </w:rPr>
        <w:t xml:space="preserve"> to support the overall complexity assessment for audit trail purposes.</w:t>
      </w:r>
    </w:p>
    <w:p w:rsidR="00247731" w:rsidRDefault="00CE3B00">
      <w:pPr>
        <w:spacing w:after="120"/>
        <w:ind w:left="-992" w:right="-907"/>
        <w:rPr>
          <w:rFonts w:ascii="Arial" w:hAnsi="Arial" w:cs="Arial"/>
          <w:b/>
          <w:bCs/>
          <w:sz w:val="20"/>
          <w:szCs w:val="20"/>
        </w:rPr>
      </w:pPr>
      <w:r>
        <w:rPr>
          <w:rFonts w:ascii="Arial" w:hAnsi="Arial" w:cs="Arial"/>
          <w:b/>
          <w:bCs/>
          <w:sz w:val="20"/>
          <w:szCs w:val="20"/>
        </w:rPr>
        <w:t>Finalising the Risk Potential Assessment</w:t>
      </w:r>
    </w:p>
    <w:p w:rsidR="00247731" w:rsidRDefault="00CE3B00">
      <w:pPr>
        <w:spacing w:after="120"/>
        <w:ind w:left="-992" w:right="-907"/>
      </w:pPr>
      <w:r>
        <w:rPr>
          <w:rFonts w:ascii="Arial" w:hAnsi="Arial" w:cs="Arial"/>
          <w:sz w:val="20"/>
          <w:szCs w:val="20"/>
        </w:rPr>
        <w:t xml:space="preserve">As the environments in which programmes or projects operate will vary, there may be other aspects that might not be covered by the RPA which affect the impact and/or complexity assessments in this form.  These additional aspects, if considered material to the overall impact and/or complexity assessments, should be reflected with explanatory notes in the overall assessments in Tables A and B respectively. </w:t>
      </w:r>
    </w:p>
    <w:p w:rsidR="00247731" w:rsidRDefault="00CE3B00">
      <w:pPr>
        <w:spacing w:after="120"/>
        <w:ind w:left="-993" w:right="-908"/>
      </w:pPr>
      <w:r>
        <w:rPr>
          <w:rFonts w:ascii="Arial" w:hAnsi="Arial" w:cs="Arial"/>
          <w:bCs/>
          <w:sz w:val="20"/>
          <w:szCs w:val="20"/>
        </w:rPr>
        <w:t xml:space="preserve">Having completed the Consequential Impact Assessment (Table A) and the Complexity Assessment (Table B), the overall </w:t>
      </w:r>
      <w:r>
        <w:rPr>
          <w:rFonts w:ascii="Arial" w:hAnsi="Arial" w:cs="Arial"/>
          <w:b/>
          <w:bCs/>
          <w:sz w:val="20"/>
          <w:szCs w:val="20"/>
        </w:rPr>
        <w:t>Risk Potential Assessment</w:t>
      </w:r>
      <w:r>
        <w:rPr>
          <w:rFonts w:ascii="Arial" w:hAnsi="Arial" w:cs="Arial"/>
          <w:bCs/>
          <w:sz w:val="20"/>
          <w:szCs w:val="20"/>
        </w:rPr>
        <w:t xml:space="preserve"> for the programme or project is determined by plotting the respective assessments on Table C.  </w:t>
      </w:r>
    </w:p>
    <w:p w:rsidR="00247731" w:rsidRDefault="00CE3B00">
      <w:pPr>
        <w:spacing w:after="120"/>
        <w:ind w:left="-993" w:right="-908"/>
      </w:pPr>
      <w:r>
        <w:rPr>
          <w:rFonts w:ascii="Arial" w:hAnsi="Arial" w:cs="Arial"/>
          <w:bCs/>
          <w:sz w:val="20"/>
          <w:szCs w:val="20"/>
        </w:rPr>
        <w:t xml:space="preserve">Using the overall results from the Consequential Impact and Complexity Assessments and the respective axis of Table C, mark an </w:t>
      </w:r>
      <w:r>
        <w:rPr>
          <w:rFonts w:ascii="Arial" w:hAnsi="Arial" w:cs="Arial"/>
          <w:b/>
          <w:bCs/>
          <w:sz w:val="20"/>
          <w:szCs w:val="20"/>
        </w:rPr>
        <w:t>X</w:t>
      </w:r>
      <w:r>
        <w:rPr>
          <w:rFonts w:ascii="Arial" w:hAnsi="Arial" w:cs="Arial"/>
          <w:bCs/>
          <w:sz w:val="20"/>
          <w:szCs w:val="20"/>
        </w:rPr>
        <w:t xml:space="preserve"> in the appropriate cell where the two assessments intersect. This will then indicate what level of review may be required, as suitable for the Low, Medium or High Risk level of the initiative. </w:t>
      </w:r>
      <w:r>
        <w:rPr>
          <w:rFonts w:ascii="Arial" w:hAnsi="Arial" w:cs="Arial"/>
          <w:b/>
          <w:bCs/>
          <w:sz w:val="20"/>
          <w:szCs w:val="20"/>
        </w:rPr>
        <w:t xml:space="preserve">The overall level of review (L/M/H) should then be noted in Box 14 on the cover sheet of the RPA. </w:t>
      </w:r>
    </w:p>
    <w:p w:rsidR="00247731" w:rsidRDefault="00CE3B00">
      <w:pPr>
        <w:spacing w:after="120"/>
        <w:ind w:left="-993" w:right="-908"/>
      </w:pPr>
      <w:r>
        <w:rPr>
          <w:rFonts w:ascii="Arial" w:hAnsi="Arial" w:cs="Arial"/>
          <w:sz w:val="20"/>
          <w:szCs w:val="20"/>
        </w:rPr>
        <w:t xml:space="preserve">The SPO or SRO (as relevant) must agree the completed RPA, after which the completed RPA should then be sent to the DAC, who in turn will copy it on to the organisation’s Portfolio Manager (or an equivalent e.g. Head of Centre of Excellence), for validation. </w:t>
      </w:r>
    </w:p>
    <w:p w:rsidR="00247731" w:rsidRDefault="00CE3B00">
      <w:pPr>
        <w:spacing w:after="100"/>
        <w:ind w:left="-992" w:right="-907"/>
      </w:pPr>
      <w:r>
        <w:rPr>
          <w:rFonts w:ascii="Arial" w:hAnsi="Arial" w:cs="Arial"/>
          <w:sz w:val="20"/>
          <w:szCs w:val="20"/>
        </w:rPr>
        <w:t>For all submissions</w:t>
      </w:r>
      <w:r w:rsidR="00552A3A">
        <w:rPr>
          <w:rFonts w:ascii="Arial" w:hAnsi="Arial" w:cs="Arial"/>
          <w:sz w:val="20"/>
          <w:szCs w:val="20"/>
        </w:rPr>
        <w:t>,</w:t>
      </w:r>
      <w:r>
        <w:rPr>
          <w:rFonts w:ascii="Arial" w:hAnsi="Arial" w:cs="Arial"/>
          <w:sz w:val="20"/>
          <w:szCs w:val="20"/>
        </w:rPr>
        <w:t xml:space="preserve"> the Portfolio Manager (or equivalent) should independently validate the RPA and be satisfied that it fairly reflects the initiative’s strategic profile within the organisation’s overall change portfolio. If the RPA is deemed by them to be inaccurate, a discussion with the SPO/SRO should be held to reach a consensus.  </w:t>
      </w:r>
    </w:p>
    <w:p w:rsidR="00247731" w:rsidRDefault="00CE3B00">
      <w:pPr>
        <w:spacing w:after="120"/>
        <w:ind w:left="-992" w:right="-907"/>
      </w:pPr>
      <w:r>
        <w:rPr>
          <w:rFonts w:ascii="Arial" w:hAnsi="Arial" w:cs="Arial"/>
          <w:b/>
          <w:bCs/>
        </w:rPr>
        <w:t>Using the RPA for assurance purposes</w:t>
      </w:r>
    </w:p>
    <w:p w:rsidR="00247731" w:rsidRPr="00CE3B00" w:rsidRDefault="00CE3B00" w:rsidP="00CE3B00">
      <w:pPr>
        <w:spacing w:after="100"/>
        <w:ind w:left="-992" w:right="-907"/>
        <w:rPr>
          <w:rFonts w:ascii="Arial" w:hAnsi="Arial" w:cs="Arial"/>
          <w:sz w:val="20"/>
          <w:szCs w:val="20"/>
        </w:rPr>
      </w:pPr>
      <w:r w:rsidRPr="00CE3B00">
        <w:rPr>
          <w:rFonts w:ascii="Arial" w:hAnsi="Arial" w:cs="Arial"/>
          <w:sz w:val="20"/>
          <w:szCs w:val="20"/>
        </w:rPr>
        <w:t>Once an RPA is agreed the DAC will instigate the assurance review process by arranging an Assessment Meeting. There are lead times between the Assessment Meeting and the review itself (see below Table C) which depend on a number of factors; your DAC can offer advice on those lead times.</w:t>
      </w:r>
      <w:r>
        <w:rPr>
          <w:rFonts w:ascii="Arial" w:hAnsi="Arial" w:cs="Arial"/>
          <w:sz w:val="20"/>
          <w:szCs w:val="20"/>
        </w:rPr>
        <w:t xml:space="preserve"> </w:t>
      </w:r>
    </w:p>
    <w:p w:rsidR="00247731" w:rsidRDefault="00CE3B00">
      <w:pPr>
        <w:suppressAutoHyphens w:val="0"/>
        <w:spacing w:after="120"/>
        <w:ind w:left="-992" w:right="-907"/>
        <w:textAlignment w:val="auto"/>
      </w:pPr>
      <w:r>
        <w:rPr>
          <w:rFonts w:ascii="Arial" w:hAnsi="Arial" w:cs="Arial"/>
          <w:b/>
          <w:sz w:val="20"/>
          <w:szCs w:val="20"/>
        </w:rPr>
        <w:t xml:space="preserve">PLEASE NOTE: It may not be possible for the </w:t>
      </w:r>
      <w:r w:rsidRPr="00CE3B00">
        <w:rPr>
          <w:rFonts w:ascii="Arial" w:hAnsi="Arial" w:cs="Arial"/>
          <w:b/>
          <w:sz w:val="20"/>
          <w:szCs w:val="20"/>
        </w:rPr>
        <w:t>IPA</w:t>
      </w:r>
      <w:r>
        <w:rPr>
          <w:rFonts w:ascii="Arial" w:hAnsi="Arial" w:cs="Arial"/>
          <w:b/>
          <w:sz w:val="20"/>
          <w:szCs w:val="20"/>
        </w:rPr>
        <w:t xml:space="preserve"> to organise a review at shorter notice, based on limited availability of reviewers.</w:t>
      </w:r>
      <w:r>
        <w:rPr>
          <w:rFonts w:ascii="Arial" w:hAnsi="Arial" w:cs="Arial"/>
          <w:sz w:val="20"/>
          <w:szCs w:val="20"/>
        </w:rPr>
        <w:t xml:space="preserve"> </w:t>
      </w:r>
    </w:p>
    <w:p w:rsidR="00247731" w:rsidRDefault="00CE3B00">
      <w:pPr>
        <w:spacing w:after="120"/>
        <w:ind w:left="-992" w:right="-907"/>
      </w:pPr>
      <w:r>
        <w:rPr>
          <w:rFonts w:ascii="Arial" w:hAnsi="Arial" w:cs="Arial"/>
          <w:sz w:val="20"/>
          <w:szCs w:val="20"/>
        </w:rPr>
        <w:t xml:space="preserve">The initial RPA assessment will normally be used throughout the life of the integrated assurance and approval process, even though the risk potential might decline as the programme/project progresses through the change lifecycle. Should the RPA marking increase, the higher assessment may take precedent. Departments, Agencies and NDPBs, in discussion with the </w:t>
      </w:r>
      <w:r w:rsidRPr="00CE3B00">
        <w:rPr>
          <w:rFonts w:ascii="Arial" w:hAnsi="Arial" w:cs="Arial"/>
          <w:sz w:val="20"/>
          <w:szCs w:val="20"/>
        </w:rPr>
        <w:t>IPA</w:t>
      </w:r>
      <w:r>
        <w:rPr>
          <w:rFonts w:ascii="Arial" w:hAnsi="Arial" w:cs="Arial"/>
          <w:sz w:val="20"/>
          <w:szCs w:val="20"/>
        </w:rPr>
        <w:t xml:space="preserve">, should undertake periodic reviews of their portfolios to ensure a consistent and appropriate use of the RPA in setting risk levels, and hence the appropriate assurance regimes. </w:t>
      </w:r>
    </w:p>
    <w:p w:rsidR="00247731" w:rsidRDefault="00CE3B00">
      <w:pPr>
        <w:spacing w:after="200"/>
        <w:ind w:left="-992" w:right="-907"/>
      </w:pPr>
      <w:r>
        <w:rPr>
          <w:rFonts w:ascii="Arial" w:hAnsi="Arial" w:cs="Arial"/>
          <w:bCs/>
          <w:sz w:val="20"/>
          <w:szCs w:val="20"/>
        </w:rPr>
        <w:t xml:space="preserve">The RPA will also be reviewed at each Assessment meeting </w:t>
      </w:r>
      <w:r>
        <w:rPr>
          <w:rFonts w:ascii="Arial" w:hAnsi="Arial" w:cs="Arial"/>
          <w:sz w:val="20"/>
          <w:szCs w:val="20"/>
        </w:rPr>
        <w:t>to ensure there have been no material changes since it was completed</w:t>
      </w:r>
      <w:r>
        <w:rPr>
          <w:rFonts w:ascii="Arial" w:hAnsi="Arial" w:cs="Arial"/>
          <w:bCs/>
          <w:sz w:val="20"/>
          <w:szCs w:val="20"/>
        </w:rPr>
        <w:t xml:space="preserve">. </w:t>
      </w:r>
      <w:r w:rsidRPr="00CE3B00">
        <w:rPr>
          <w:rFonts w:ascii="Arial" w:hAnsi="Arial" w:cs="Arial"/>
          <w:bCs/>
          <w:sz w:val="20"/>
          <w:szCs w:val="20"/>
        </w:rPr>
        <w:t>The type of review, duration of the review and constitution of the review team will be agreed at the Assessment meeting.</w:t>
      </w:r>
    </w:p>
    <w:p w:rsidR="00247731" w:rsidRDefault="00CE3B00">
      <w:pPr>
        <w:spacing w:after="120"/>
        <w:ind w:left="-992" w:right="-907"/>
        <w:rPr>
          <w:rFonts w:ascii="Arial" w:hAnsi="Arial" w:cs="Arial"/>
          <w:b/>
        </w:rPr>
        <w:sectPr w:rsidR="00247731">
          <w:headerReference w:type="default" r:id="rId15"/>
          <w:footerReference w:type="default" r:id="rId16"/>
          <w:pgSz w:w="11906" w:h="16838"/>
          <w:pgMar w:top="1440" w:right="1800" w:bottom="1440" w:left="1800" w:header="720" w:footer="720" w:gutter="0"/>
          <w:pgBorders w:offsetFrom="page">
            <w:top w:val="double" w:sz="4" w:space="24" w:color="000000"/>
            <w:left w:val="double" w:sz="4" w:space="24" w:color="000000"/>
            <w:bottom w:val="double" w:sz="4" w:space="24" w:color="000000"/>
            <w:right w:val="double" w:sz="4" w:space="24" w:color="000000"/>
          </w:pgBorders>
          <w:cols w:space="720"/>
        </w:sectPr>
      </w:pPr>
      <w:r>
        <w:rPr>
          <w:rFonts w:ascii="Arial" w:hAnsi="Arial" w:cs="Arial"/>
          <w:b/>
          <w:sz w:val="22"/>
          <w:szCs w:val="22"/>
        </w:rPr>
        <w:t>For further information see contact details on last page.</w:t>
      </w:r>
    </w:p>
    <w:tbl>
      <w:tblPr>
        <w:tblW w:w="10800" w:type="dxa"/>
        <w:tblInd w:w="-1152" w:type="dxa"/>
        <w:tblCellMar>
          <w:left w:w="10" w:type="dxa"/>
          <w:right w:w="10" w:type="dxa"/>
        </w:tblCellMar>
        <w:tblLook w:val="0000" w:firstRow="0" w:lastRow="0" w:firstColumn="0" w:lastColumn="0" w:noHBand="0" w:noVBand="0"/>
      </w:tblPr>
      <w:tblGrid>
        <w:gridCol w:w="2111"/>
        <w:gridCol w:w="2690"/>
        <w:gridCol w:w="563"/>
        <w:gridCol w:w="536"/>
        <w:gridCol w:w="537"/>
        <w:gridCol w:w="572"/>
        <w:gridCol w:w="572"/>
        <w:gridCol w:w="3219"/>
      </w:tblGrid>
      <w:tr w:rsidR="00247731">
        <w:tc>
          <w:tcPr>
            <w:tcW w:w="10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ind w:left="360"/>
              <w:jc w:val="center"/>
              <w:rPr>
                <w:rFonts w:ascii="Arial" w:hAnsi="Arial" w:cs="Arial"/>
                <w:b/>
              </w:rPr>
            </w:pPr>
            <w:r>
              <w:rPr>
                <w:rFonts w:ascii="Arial" w:hAnsi="Arial" w:cs="Arial"/>
                <w:b/>
              </w:rPr>
              <w:lastRenderedPageBreak/>
              <w:t>Table A</w:t>
            </w:r>
          </w:p>
          <w:p w:rsidR="00247731" w:rsidRDefault="00CE3B00">
            <w:pPr>
              <w:jc w:val="center"/>
              <w:rPr>
                <w:rFonts w:ascii="Arial" w:hAnsi="Arial" w:cs="Arial"/>
                <w:b/>
                <w:sz w:val="32"/>
                <w:szCs w:val="32"/>
              </w:rPr>
            </w:pPr>
            <w:r>
              <w:rPr>
                <w:rFonts w:ascii="Arial" w:hAnsi="Arial" w:cs="Arial"/>
                <w:b/>
                <w:sz w:val="32"/>
                <w:szCs w:val="32"/>
              </w:rPr>
              <w:t>Consequential Impact Assessment</w:t>
            </w:r>
          </w:p>
          <w:p w:rsidR="00247731" w:rsidRDefault="00CE3B00">
            <w:pPr>
              <w:jc w:val="center"/>
            </w:pPr>
            <w:r>
              <w:rPr>
                <w:rFonts w:ascii="Arial" w:hAnsi="Arial" w:cs="Arial"/>
              </w:rPr>
              <w:t xml:space="preserve">A strategic assessment of the consequential impact </w:t>
            </w:r>
            <w:r>
              <w:rPr>
                <w:rFonts w:ascii="Arial" w:hAnsi="Arial" w:cs="Arial"/>
                <w:b/>
                <w:color w:val="FF0000"/>
              </w:rPr>
              <w:t>should the initiative fail to deliver</w:t>
            </w:r>
            <w:r>
              <w:rPr>
                <w:rFonts w:ascii="Arial" w:hAnsi="Arial" w:cs="Arial"/>
                <w:color w:val="FF0000"/>
              </w:rPr>
              <w:t xml:space="preserve"> </w:t>
            </w:r>
            <w:r>
              <w:rPr>
                <w:rFonts w:ascii="Arial" w:hAnsi="Arial" w:cs="Arial"/>
              </w:rPr>
              <w:t>its objectives to time, cost or quality</w:t>
            </w: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 xml:space="preserve">Strategic Impact Area </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Very Low</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Low</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Med</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High</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6"/>
                <w:szCs w:val="16"/>
              </w:rPr>
            </w:pPr>
            <w:r>
              <w:rPr>
                <w:rFonts w:ascii="Arial" w:hAnsi="Arial" w:cs="Arial"/>
                <w:b/>
                <w:sz w:val="16"/>
                <w:szCs w:val="16"/>
              </w:rPr>
              <w:t>Very High</w:t>
            </w:r>
          </w:p>
        </w:tc>
        <w:tc>
          <w:tcPr>
            <w:tcW w:w="3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sz w:val="20"/>
                <w:szCs w:val="20"/>
              </w:rPr>
            </w:pP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r>
              <w:rPr>
                <w:rFonts w:ascii="Arial" w:hAnsi="Arial" w:cs="Arial"/>
                <w:b/>
                <w:sz w:val="20"/>
                <w:szCs w:val="20"/>
              </w:rPr>
              <w:t xml:space="preserve">A1. Political </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 xml:space="preserve">None, or unlikely to have any political interest.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As a prerequisite for major policy initiative or manifesto commitment, a high level of on-going Ministerial or political interest. Likelihood of PAC, or equivalent strategic body, interest.</w:t>
            </w: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Explanatory Notes</w:t>
            </w:r>
          </w:p>
          <w:p w:rsidR="00247731" w:rsidRDefault="00CE3B00">
            <w:pPr>
              <w:rPr>
                <w:rFonts w:ascii="Arial" w:hAnsi="Arial" w:cs="Arial"/>
                <w:b/>
                <w:sz w:val="16"/>
                <w:szCs w:val="16"/>
              </w:rPr>
            </w:pPr>
            <w:r>
              <w:rPr>
                <w:rFonts w:ascii="Arial" w:hAnsi="Arial" w:cs="Arial"/>
                <w:b/>
                <w:sz w:val="16"/>
                <w:szCs w:val="16"/>
              </w:rPr>
              <w:t>(Completion mandatory)</w:t>
            </w:r>
          </w:p>
        </w:tc>
        <w:tc>
          <w:tcPr>
            <w:tcW w:w="86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How sensitive is the </w:t>
            </w:r>
            <w:r>
              <w:rPr>
                <w:rFonts w:ascii="Arial" w:hAnsi="Arial" w:cs="Arial"/>
                <w:bCs/>
                <w:i/>
                <w:color w:val="FF0000"/>
                <w:sz w:val="18"/>
                <w:szCs w:val="18"/>
              </w:rPr>
              <w:t>project/programme</w:t>
            </w:r>
            <w:r>
              <w:rPr>
                <w:rFonts w:ascii="Arial" w:hAnsi="Arial" w:cs="Arial"/>
                <w:i/>
                <w:color w:val="FF0000"/>
                <w:sz w:val="18"/>
                <w:szCs w:val="18"/>
              </w:rPr>
              <w:t xml:space="preserve"> to the current political agenda? What would the impacts be if it failed to meet its objectives? For example, reputational damage, missed targets]</w:t>
            </w: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A2. Public</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No public service impact. No information security or environmental implications. No interest from external pressure groups likely.</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Significant public or business interest, e.g. related to information security, or to environmental issues. </w:t>
            </w:r>
          </w:p>
          <w:p w:rsidR="00247731" w:rsidRDefault="00CE3B00">
            <w:r>
              <w:rPr>
                <w:rFonts w:ascii="Arial" w:hAnsi="Arial" w:cs="Arial"/>
                <w:sz w:val="20"/>
                <w:szCs w:val="20"/>
              </w:rPr>
              <w:t>High degree of interest from pressure groups or media. Involves contentious change.</w:t>
            </w: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r>
              <w:rPr>
                <w:rFonts w:ascii="Arial" w:hAnsi="Arial" w:cs="Arial"/>
              </w:rPr>
              <w:t xml:space="preserve"> </w:t>
            </w:r>
            <w:r>
              <w:rPr>
                <w:rFonts w:ascii="Arial" w:hAnsi="Arial" w:cs="Arial"/>
                <w:b/>
                <w:sz w:val="16"/>
                <w:szCs w:val="16"/>
              </w:rPr>
              <w:t>(Completion mandatory)</w:t>
            </w:r>
          </w:p>
        </w:tc>
        <w:tc>
          <w:tcPr>
            <w:tcW w:w="86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What impact will the </w:t>
            </w:r>
            <w:r>
              <w:rPr>
                <w:rFonts w:ascii="Arial" w:hAnsi="Arial" w:cs="Arial"/>
                <w:bCs/>
                <w:i/>
                <w:color w:val="FF0000"/>
                <w:sz w:val="18"/>
                <w:szCs w:val="18"/>
              </w:rPr>
              <w:t>project/programme</w:t>
            </w:r>
            <w:r>
              <w:rPr>
                <w:rFonts w:ascii="Arial" w:hAnsi="Arial" w:cs="Arial"/>
                <w:i/>
                <w:color w:val="FF0000"/>
                <w:sz w:val="18"/>
                <w:szCs w:val="18"/>
              </w:rPr>
              <w:t xml:space="preserve"> have on the public? What would the impacts be if it failed to meet its objectives? For example, customer expectations not met, reputational damage, reduced service levels]</w:t>
            </w: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A3. Financial</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Little or no exposure of public funds or additional financial burden. No financial impact from environment or social costs. Limited or no savings to be delivered.</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Very significant financial exposure of public funds, or additional financial burden. </w:t>
            </w:r>
          </w:p>
          <w:p w:rsidR="00247731" w:rsidRDefault="00CE3B00">
            <w:r>
              <w:rPr>
                <w:rFonts w:ascii="Arial" w:hAnsi="Arial" w:cs="Arial"/>
                <w:sz w:val="20"/>
                <w:szCs w:val="20"/>
              </w:rPr>
              <w:t>Significant financial impact from environmental or social change. Will, or likely to, require HM Treasury financial approval. Very significant savings expected to be delivered.</w:t>
            </w: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Explanatory Notes</w:t>
            </w:r>
          </w:p>
          <w:p w:rsidR="00247731" w:rsidRDefault="00CE3B00">
            <w:r>
              <w:rPr>
                <w:rFonts w:ascii="Arial" w:hAnsi="Arial" w:cs="Arial"/>
                <w:b/>
                <w:sz w:val="16"/>
                <w:szCs w:val="16"/>
              </w:rPr>
              <w:t>(Completion mandatory)</w:t>
            </w:r>
          </w:p>
        </w:tc>
        <w:tc>
          <w:tcPr>
            <w:tcW w:w="86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How does the </w:t>
            </w:r>
            <w:r>
              <w:rPr>
                <w:rFonts w:ascii="Arial" w:hAnsi="Arial" w:cs="Arial"/>
                <w:bCs/>
                <w:i/>
                <w:color w:val="FF0000"/>
                <w:sz w:val="18"/>
                <w:szCs w:val="18"/>
              </w:rPr>
              <w:t>project/programme</w:t>
            </w:r>
            <w:r>
              <w:rPr>
                <w:rFonts w:ascii="Arial" w:hAnsi="Arial" w:cs="Arial"/>
                <w:i/>
                <w:color w:val="FF0000"/>
                <w:sz w:val="18"/>
                <w:szCs w:val="18"/>
              </w:rPr>
              <w:t xml:space="preserve"> impact on public finances? What level of investment is at risk or wasted if the project does not deliver its objectives? In the context of the department, is this large, medium or small? Please state estimated investment value.]</w:t>
            </w: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A4. Operational business and commercial change</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Low priority, limited impact on the organisation’s administration, operations or staff. </w:t>
            </w:r>
          </w:p>
          <w:p w:rsidR="00247731" w:rsidRDefault="00CE3B00">
            <w:pPr>
              <w:rPr>
                <w:rFonts w:ascii="Arial" w:hAnsi="Arial" w:cs="Arial"/>
                <w:sz w:val="20"/>
                <w:szCs w:val="20"/>
              </w:rPr>
            </w:pPr>
            <w:r>
              <w:rPr>
                <w:rFonts w:ascii="Arial" w:hAnsi="Arial" w:cs="Arial"/>
                <w:sz w:val="20"/>
                <w:szCs w:val="20"/>
              </w:rPr>
              <w:t>No impact on third party organisations. No changes to regulatory requirements.</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Departmental priority, addressing high profile business issue. Essential to fulfil legislative/legal requirements. Significant impact or additional burden on business or staff, on external commercial markets, regulations or trade. The change is novel or contentious. </w:t>
            </w: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Explanatory Notes</w:t>
            </w:r>
          </w:p>
          <w:p w:rsidR="00247731" w:rsidRDefault="00CE3B00">
            <w:r>
              <w:rPr>
                <w:rFonts w:ascii="Arial" w:hAnsi="Arial" w:cs="Arial"/>
                <w:b/>
                <w:sz w:val="16"/>
                <w:szCs w:val="16"/>
              </w:rPr>
              <w:t>(Completion mandatory)</w:t>
            </w:r>
          </w:p>
        </w:tc>
        <w:tc>
          <w:tcPr>
            <w:tcW w:w="86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How will failing to deliver the project/programme impact on the department, other organisations or on legislation? E.g. would manual workarounds be required or could existing arrangements continue?] </w:t>
            </w: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A5. Dependencies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Stand alone - no dependency either way on other initiatives, programmes or projects.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Highly dependent on other legislation, programmes, projects or change initiatives for its successful delivery, and/or vice versa.</w:t>
            </w:r>
          </w:p>
        </w:tc>
      </w:tr>
      <w:tr w:rsidR="00247731">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Explanatory Notes </w:t>
            </w:r>
          </w:p>
          <w:p w:rsidR="00247731" w:rsidRDefault="00CE3B00">
            <w:pPr>
              <w:rPr>
                <w:rFonts w:ascii="Arial" w:hAnsi="Arial" w:cs="Arial"/>
                <w:b/>
                <w:sz w:val="16"/>
                <w:szCs w:val="16"/>
              </w:rPr>
            </w:pPr>
            <w:r>
              <w:rPr>
                <w:rFonts w:ascii="Arial" w:hAnsi="Arial" w:cs="Arial"/>
                <w:b/>
                <w:sz w:val="16"/>
                <w:szCs w:val="16"/>
              </w:rPr>
              <w:t>(Completion mandatory)</w:t>
            </w:r>
          </w:p>
        </w:tc>
        <w:tc>
          <w:tcPr>
            <w:tcW w:w="86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What dependencies does the </w:t>
            </w:r>
            <w:r>
              <w:rPr>
                <w:rFonts w:ascii="Arial" w:hAnsi="Arial" w:cs="Arial"/>
                <w:bCs/>
                <w:i/>
                <w:color w:val="FF0000"/>
                <w:sz w:val="18"/>
                <w:szCs w:val="18"/>
              </w:rPr>
              <w:t>project/programme</w:t>
            </w:r>
            <w:r>
              <w:rPr>
                <w:rFonts w:ascii="Arial" w:hAnsi="Arial" w:cs="Arial"/>
                <w:i/>
                <w:color w:val="FF0000"/>
                <w:sz w:val="18"/>
                <w:szCs w:val="18"/>
              </w:rPr>
              <w:t xml:space="preserve"> have and what would failure mean to other initiatives etc. dependent on this delivery?]</w:t>
            </w:r>
          </w:p>
          <w:p w:rsidR="00247731" w:rsidRDefault="00247731">
            <w:pPr>
              <w:rPr>
                <w:rFonts w:ascii="Arial" w:hAnsi="Arial" w:cs="Arial"/>
                <w:color w:val="FF0000"/>
                <w:sz w:val="20"/>
                <w:szCs w:val="20"/>
              </w:rPr>
            </w:pPr>
          </w:p>
          <w:p w:rsidR="00247731" w:rsidRDefault="00247731">
            <w:pPr>
              <w:rPr>
                <w:rFonts w:ascii="Arial" w:hAnsi="Arial" w:cs="Arial"/>
                <w:color w:val="FF0000"/>
                <w:sz w:val="20"/>
                <w:szCs w:val="20"/>
              </w:rPr>
            </w:pPr>
          </w:p>
          <w:p w:rsidR="00247731" w:rsidRDefault="00247731">
            <w:pPr>
              <w:rPr>
                <w:rFonts w:ascii="Arial" w:hAnsi="Arial" w:cs="Arial"/>
                <w:color w:val="FF0000"/>
                <w:sz w:val="20"/>
                <w:szCs w:val="20"/>
              </w:rPr>
            </w:pPr>
          </w:p>
          <w:p w:rsidR="00247731" w:rsidRDefault="00247731">
            <w:pPr>
              <w:rPr>
                <w:rFonts w:ascii="Arial" w:hAnsi="Arial" w:cs="Arial"/>
                <w:sz w:val="20"/>
                <w:szCs w:val="20"/>
              </w:rPr>
            </w:pPr>
          </w:p>
        </w:tc>
      </w:tr>
      <w:tr w:rsidR="00247731">
        <w:tc>
          <w:tcPr>
            <w:tcW w:w="10800" w:type="dxa"/>
            <w:gridSpan w:val="8"/>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CE3B00">
            <w:pPr>
              <w:tabs>
                <w:tab w:val="left" w:pos="1845"/>
                <w:tab w:val="center" w:pos="5292"/>
              </w:tabs>
              <w:rPr>
                <w:rFonts w:ascii="Arial" w:hAnsi="Arial" w:cs="Arial"/>
                <w:b/>
                <w:sz w:val="28"/>
                <w:szCs w:val="28"/>
              </w:rPr>
            </w:pPr>
            <w:r>
              <w:rPr>
                <w:rFonts w:ascii="Arial" w:hAnsi="Arial" w:cs="Arial"/>
                <w:b/>
                <w:sz w:val="28"/>
                <w:szCs w:val="28"/>
              </w:rPr>
              <w:tab/>
            </w:r>
            <w:r>
              <w:rPr>
                <w:rFonts w:ascii="Arial" w:hAnsi="Arial" w:cs="Arial"/>
                <w:b/>
                <w:sz w:val="28"/>
                <w:szCs w:val="28"/>
              </w:rPr>
              <w:tab/>
              <w:t>Overall Consequential Impact Assessment</w:t>
            </w:r>
          </w:p>
        </w:tc>
      </w:tr>
      <w:tr w:rsidR="00247731">
        <w:tc>
          <w:tcPr>
            <w:tcW w:w="4801" w:type="dxa"/>
            <w:gridSpan w:val="2"/>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CE3B00">
            <w:r>
              <w:rPr>
                <w:rFonts w:ascii="Arial" w:hAnsi="Arial" w:cs="Arial"/>
                <w:b/>
                <w:sz w:val="20"/>
                <w:szCs w:val="20"/>
                <w:shd w:val="clear" w:color="auto" w:fill="FF9999"/>
              </w:rPr>
              <w:lastRenderedPageBreak/>
              <w:t>A6.</w:t>
            </w:r>
            <w:r>
              <w:rPr>
                <w:rFonts w:ascii="Arial" w:hAnsi="Arial" w:cs="Arial"/>
                <w:sz w:val="20"/>
                <w:szCs w:val="20"/>
                <w:shd w:val="clear" w:color="auto" w:fill="FF9999"/>
              </w:rPr>
              <w:t xml:space="preserve"> Little or no impact on the public, political stakeholders, public finances, operational business or dependent programmes/projects </w:t>
            </w:r>
          </w:p>
        </w:tc>
        <w:tc>
          <w:tcPr>
            <w:tcW w:w="563" w:type="dxa"/>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CE3B00">
            <w:pPr>
              <w:jc w:val="center"/>
              <w:rPr>
                <w:rFonts w:ascii="Arial" w:hAnsi="Arial" w:cs="Arial"/>
                <w:sz w:val="20"/>
                <w:szCs w:val="20"/>
                <w:shd w:val="clear" w:color="auto" w:fill="FF9999"/>
              </w:rPr>
            </w:pPr>
            <w:r>
              <w:rPr>
                <w:rFonts w:ascii="Arial" w:hAnsi="Arial" w:cs="Arial"/>
                <w:sz w:val="20"/>
                <w:szCs w:val="20"/>
                <w:shd w:val="clear" w:color="auto" w:fill="FF9999"/>
              </w:rPr>
              <w:t>VL</w:t>
            </w:r>
          </w:p>
          <w:p w:rsidR="00247731" w:rsidRDefault="00247731">
            <w:pPr>
              <w:jc w:val="center"/>
              <w:rPr>
                <w:rFonts w:ascii="Arial" w:hAnsi="Arial" w:cs="Arial"/>
                <w:sz w:val="20"/>
                <w:szCs w:val="20"/>
                <w:shd w:val="clear" w:color="auto" w:fill="FF9999"/>
              </w:rPr>
            </w:pPr>
          </w:p>
        </w:tc>
        <w:tc>
          <w:tcPr>
            <w:tcW w:w="536" w:type="dxa"/>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CE3B00">
            <w:pPr>
              <w:jc w:val="center"/>
              <w:rPr>
                <w:rFonts w:ascii="Arial" w:hAnsi="Arial" w:cs="Arial"/>
                <w:sz w:val="20"/>
                <w:szCs w:val="20"/>
                <w:shd w:val="clear" w:color="auto" w:fill="FF9999"/>
              </w:rPr>
            </w:pPr>
            <w:r>
              <w:rPr>
                <w:rFonts w:ascii="Arial" w:hAnsi="Arial" w:cs="Arial"/>
                <w:sz w:val="20"/>
                <w:szCs w:val="20"/>
                <w:shd w:val="clear" w:color="auto" w:fill="FF9999"/>
              </w:rPr>
              <w:t>L</w:t>
            </w:r>
          </w:p>
          <w:p w:rsidR="00247731" w:rsidRDefault="00247731">
            <w:pPr>
              <w:jc w:val="center"/>
              <w:rPr>
                <w:rFonts w:ascii="Arial" w:hAnsi="Arial" w:cs="Arial"/>
                <w:sz w:val="20"/>
                <w:szCs w:val="20"/>
                <w:shd w:val="clear" w:color="auto" w:fill="FF9999"/>
              </w:rPr>
            </w:pPr>
          </w:p>
        </w:tc>
        <w:tc>
          <w:tcPr>
            <w:tcW w:w="537" w:type="dxa"/>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CE3B00">
            <w:pPr>
              <w:jc w:val="center"/>
              <w:rPr>
                <w:rFonts w:ascii="Arial" w:hAnsi="Arial" w:cs="Arial"/>
                <w:sz w:val="20"/>
                <w:szCs w:val="20"/>
                <w:shd w:val="clear" w:color="auto" w:fill="FF9999"/>
              </w:rPr>
            </w:pPr>
            <w:r>
              <w:rPr>
                <w:rFonts w:ascii="Arial" w:hAnsi="Arial" w:cs="Arial"/>
                <w:sz w:val="20"/>
                <w:szCs w:val="20"/>
                <w:shd w:val="clear" w:color="auto" w:fill="FF9999"/>
              </w:rPr>
              <w:t>M</w:t>
            </w:r>
          </w:p>
          <w:p w:rsidR="00247731" w:rsidRDefault="00247731">
            <w:pPr>
              <w:jc w:val="center"/>
              <w:rPr>
                <w:rFonts w:ascii="Arial" w:hAnsi="Arial" w:cs="Arial"/>
                <w:sz w:val="20"/>
                <w:szCs w:val="20"/>
                <w:shd w:val="clear" w:color="auto" w:fill="FF9999"/>
              </w:rPr>
            </w:pPr>
          </w:p>
        </w:tc>
        <w:tc>
          <w:tcPr>
            <w:tcW w:w="572" w:type="dxa"/>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CE3B00">
            <w:pPr>
              <w:jc w:val="center"/>
              <w:rPr>
                <w:rFonts w:ascii="Arial" w:hAnsi="Arial" w:cs="Arial"/>
                <w:sz w:val="20"/>
                <w:szCs w:val="20"/>
                <w:shd w:val="clear" w:color="auto" w:fill="FF9999"/>
              </w:rPr>
            </w:pPr>
            <w:r>
              <w:rPr>
                <w:rFonts w:ascii="Arial" w:hAnsi="Arial" w:cs="Arial"/>
                <w:sz w:val="20"/>
                <w:szCs w:val="20"/>
                <w:shd w:val="clear" w:color="auto" w:fill="FF9999"/>
              </w:rPr>
              <w:t>H</w:t>
            </w:r>
          </w:p>
          <w:p w:rsidR="00247731" w:rsidRDefault="00247731">
            <w:pPr>
              <w:jc w:val="center"/>
              <w:rPr>
                <w:rFonts w:ascii="Arial" w:hAnsi="Arial" w:cs="Arial"/>
                <w:sz w:val="20"/>
                <w:szCs w:val="20"/>
                <w:shd w:val="clear" w:color="auto" w:fill="FF9999"/>
              </w:rPr>
            </w:pPr>
          </w:p>
        </w:tc>
        <w:tc>
          <w:tcPr>
            <w:tcW w:w="572" w:type="dxa"/>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CE3B00">
            <w:pPr>
              <w:jc w:val="center"/>
              <w:rPr>
                <w:rFonts w:ascii="Arial" w:hAnsi="Arial" w:cs="Arial"/>
                <w:sz w:val="20"/>
                <w:szCs w:val="20"/>
                <w:shd w:val="clear" w:color="auto" w:fill="FF9999"/>
              </w:rPr>
            </w:pPr>
            <w:r>
              <w:rPr>
                <w:rFonts w:ascii="Arial" w:hAnsi="Arial" w:cs="Arial"/>
                <w:sz w:val="20"/>
                <w:szCs w:val="20"/>
                <w:shd w:val="clear" w:color="auto" w:fill="FF9999"/>
              </w:rPr>
              <w:t>VH</w:t>
            </w:r>
          </w:p>
          <w:p w:rsidR="00247731" w:rsidRDefault="00247731">
            <w:pPr>
              <w:jc w:val="center"/>
              <w:rPr>
                <w:rFonts w:ascii="Arial" w:hAnsi="Arial" w:cs="Arial"/>
                <w:sz w:val="20"/>
                <w:szCs w:val="20"/>
                <w:shd w:val="clear" w:color="auto" w:fill="FF9999"/>
              </w:rPr>
            </w:pPr>
          </w:p>
        </w:tc>
        <w:tc>
          <w:tcPr>
            <w:tcW w:w="3219" w:type="dxa"/>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CE3B00">
            <w:pPr>
              <w:rPr>
                <w:rFonts w:ascii="Arial" w:hAnsi="Arial" w:cs="Arial"/>
                <w:sz w:val="20"/>
                <w:szCs w:val="20"/>
                <w:shd w:val="clear" w:color="auto" w:fill="FF9999"/>
              </w:rPr>
            </w:pPr>
            <w:r>
              <w:rPr>
                <w:rFonts w:ascii="Arial" w:hAnsi="Arial" w:cs="Arial"/>
                <w:sz w:val="20"/>
                <w:szCs w:val="20"/>
                <w:shd w:val="clear" w:color="auto" w:fill="FF9999"/>
              </w:rPr>
              <w:t>Very high impact on the public, political stakeholders, public finances, operational business or dependent programmes/projects</w:t>
            </w:r>
          </w:p>
        </w:tc>
      </w:tr>
      <w:tr w:rsidR="00247731">
        <w:tc>
          <w:tcPr>
            <w:tcW w:w="10800" w:type="dxa"/>
            <w:gridSpan w:val="8"/>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CE3B00">
            <w:r>
              <w:rPr>
                <w:rFonts w:ascii="Arial" w:hAnsi="Arial" w:cs="Arial"/>
                <w:b/>
                <w:sz w:val="20"/>
                <w:szCs w:val="20"/>
                <w:u w:val="single"/>
                <w:shd w:val="clear" w:color="auto" w:fill="FF9999"/>
              </w:rPr>
              <w:t>Explanatory Notes</w:t>
            </w:r>
            <w:r>
              <w:rPr>
                <w:rFonts w:ascii="Arial" w:hAnsi="Arial" w:cs="Arial"/>
                <w:b/>
                <w:sz w:val="20"/>
                <w:szCs w:val="20"/>
                <w:shd w:val="clear" w:color="auto" w:fill="FF9999"/>
              </w:rPr>
              <w:t xml:space="preserve"> </w:t>
            </w:r>
            <w:r>
              <w:rPr>
                <w:rFonts w:ascii="Arial" w:hAnsi="Arial" w:cs="Arial"/>
                <w:b/>
                <w:color w:val="FF0000"/>
                <w:sz w:val="16"/>
                <w:szCs w:val="16"/>
                <w:shd w:val="clear" w:color="auto" w:fill="FF9999"/>
              </w:rPr>
              <w:t>(Completion Mandatory)</w:t>
            </w:r>
          </w:p>
          <w:p w:rsidR="00247731" w:rsidRDefault="00CE3B00">
            <w:pPr>
              <w:rPr>
                <w:rFonts w:ascii="Arial" w:hAnsi="Arial" w:cs="Arial"/>
                <w:b/>
                <w:sz w:val="20"/>
                <w:szCs w:val="20"/>
                <w:shd w:val="clear" w:color="auto" w:fill="FF9999"/>
              </w:rPr>
            </w:pPr>
            <w:r>
              <w:rPr>
                <w:rFonts w:ascii="Arial" w:hAnsi="Arial" w:cs="Arial"/>
                <w:b/>
                <w:sz w:val="20"/>
                <w:szCs w:val="20"/>
                <w:shd w:val="clear" w:color="auto" w:fill="FF9999"/>
              </w:rPr>
              <w:t xml:space="preserve">[Note: If score is Very Low (VL) completion of Table B below is optional. If Table B is not completed, note this score in Box 14 on the cover sheet. Alternatively, this score is to be used in Table C if Table B is completed.] </w:t>
            </w:r>
          </w:p>
          <w:p w:rsidR="00247731" w:rsidRDefault="00247731">
            <w:pPr>
              <w:rPr>
                <w:rFonts w:ascii="Arial" w:hAnsi="Arial" w:cs="Arial"/>
                <w:b/>
                <w:sz w:val="20"/>
                <w:szCs w:val="20"/>
                <w:shd w:val="clear" w:color="auto" w:fill="FF9999"/>
              </w:rPr>
            </w:pPr>
          </w:p>
          <w:p w:rsidR="00247731" w:rsidRDefault="00CE3B00">
            <w:r>
              <w:rPr>
                <w:rFonts w:ascii="Arial" w:hAnsi="Arial" w:cs="Arial"/>
                <w:b/>
                <w:i/>
                <w:color w:val="00B050"/>
                <w:sz w:val="18"/>
                <w:szCs w:val="18"/>
                <w:shd w:val="clear" w:color="auto" w:fill="FF9999"/>
              </w:rPr>
              <w:t xml:space="preserve"> </w:t>
            </w:r>
            <w:r>
              <w:rPr>
                <w:rFonts w:ascii="Arial" w:hAnsi="Arial" w:cs="Arial"/>
                <w:b/>
                <w:i/>
                <w:color w:val="FF0000"/>
                <w:sz w:val="18"/>
                <w:szCs w:val="18"/>
                <w:shd w:val="clear" w:color="auto" w:fill="FF9999"/>
              </w:rPr>
              <w:t>Please include a summary to justify the overall rating based on completion of the individual elements</w:t>
            </w:r>
          </w:p>
          <w:p w:rsidR="00247731" w:rsidRDefault="00CE3B00">
            <w:r>
              <w:rPr>
                <w:rFonts w:ascii="Arial" w:hAnsi="Arial" w:cs="Arial"/>
                <w:b/>
                <w:i/>
                <w:color w:val="FF0000"/>
                <w:sz w:val="18"/>
                <w:szCs w:val="18"/>
                <w:shd w:val="clear" w:color="auto" w:fill="FF9999"/>
              </w:rPr>
              <w:t xml:space="preserve">[Note – the overall rating would generally be based on the average scores but </w:t>
            </w:r>
            <w:r w:rsidR="0004714E">
              <w:rPr>
                <w:rFonts w:ascii="Arial" w:hAnsi="Arial" w:cs="Arial"/>
                <w:b/>
                <w:i/>
                <w:color w:val="FF0000"/>
                <w:sz w:val="18"/>
                <w:szCs w:val="18"/>
                <w:shd w:val="clear" w:color="auto" w:fill="FF9999"/>
              </w:rPr>
              <w:t xml:space="preserve">more weight may be given to </w:t>
            </w:r>
            <w:r>
              <w:rPr>
                <w:rFonts w:ascii="Arial" w:hAnsi="Arial" w:cs="Arial"/>
                <w:b/>
                <w:i/>
                <w:color w:val="FF0000"/>
                <w:sz w:val="18"/>
                <w:szCs w:val="18"/>
                <w:shd w:val="clear" w:color="auto" w:fill="FF9999"/>
              </w:rPr>
              <w:t>High ris</w:t>
            </w:r>
            <w:r w:rsidR="0004714E">
              <w:rPr>
                <w:rFonts w:ascii="Arial" w:hAnsi="Arial" w:cs="Arial"/>
                <w:b/>
                <w:i/>
                <w:color w:val="FF0000"/>
                <w:sz w:val="18"/>
                <w:szCs w:val="18"/>
                <w:shd w:val="clear" w:color="auto" w:fill="FF9999"/>
              </w:rPr>
              <w:t>k ratings</w:t>
            </w:r>
            <w:r>
              <w:rPr>
                <w:rFonts w:ascii="Arial" w:hAnsi="Arial" w:cs="Arial"/>
                <w:b/>
                <w:i/>
                <w:color w:val="FF0000"/>
                <w:sz w:val="18"/>
                <w:szCs w:val="18"/>
                <w:shd w:val="clear" w:color="auto" w:fill="FF9999"/>
              </w:rPr>
              <w:t>]</w:t>
            </w: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p w:rsidR="00247731" w:rsidRDefault="00247731">
            <w:pPr>
              <w:rPr>
                <w:rFonts w:ascii="Arial" w:hAnsi="Arial" w:cs="Arial"/>
                <w:b/>
                <w:sz w:val="20"/>
                <w:szCs w:val="20"/>
                <w:shd w:val="clear" w:color="auto" w:fill="FF9999"/>
              </w:rPr>
            </w:pPr>
          </w:p>
        </w:tc>
      </w:tr>
    </w:tbl>
    <w:p w:rsidR="00247731" w:rsidRDefault="00247731">
      <w:pPr>
        <w:rPr>
          <w:i/>
        </w:rPr>
      </w:pPr>
    </w:p>
    <w:tbl>
      <w:tblPr>
        <w:tblW w:w="10800" w:type="dxa"/>
        <w:tblInd w:w="-1152" w:type="dxa"/>
        <w:tblCellMar>
          <w:left w:w="10" w:type="dxa"/>
          <w:right w:w="10" w:type="dxa"/>
        </w:tblCellMar>
        <w:tblLook w:val="0000" w:firstRow="0" w:lastRow="0" w:firstColumn="0" w:lastColumn="0" w:noHBand="0" w:noVBand="0"/>
      </w:tblPr>
      <w:tblGrid>
        <w:gridCol w:w="2329"/>
        <w:gridCol w:w="2505"/>
        <w:gridCol w:w="563"/>
        <w:gridCol w:w="540"/>
        <w:gridCol w:w="537"/>
        <w:gridCol w:w="572"/>
        <w:gridCol w:w="756"/>
        <w:gridCol w:w="2998"/>
      </w:tblGrid>
      <w:tr w:rsidR="00247731">
        <w:tc>
          <w:tcPr>
            <w:tcW w:w="10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ind w:left="360"/>
              <w:jc w:val="center"/>
              <w:rPr>
                <w:rFonts w:ascii="Arial" w:hAnsi="Arial" w:cs="Arial"/>
                <w:b/>
              </w:rPr>
            </w:pPr>
            <w:r>
              <w:rPr>
                <w:rFonts w:ascii="Arial" w:hAnsi="Arial" w:cs="Arial"/>
                <w:b/>
              </w:rPr>
              <w:lastRenderedPageBreak/>
              <w:t>Table B</w:t>
            </w:r>
          </w:p>
          <w:p w:rsidR="00247731" w:rsidRDefault="00CE3B00">
            <w:pPr>
              <w:ind w:left="360"/>
              <w:jc w:val="center"/>
              <w:rPr>
                <w:rFonts w:ascii="Arial" w:hAnsi="Arial" w:cs="Arial"/>
                <w:b/>
                <w:sz w:val="32"/>
                <w:szCs w:val="32"/>
              </w:rPr>
            </w:pPr>
            <w:r>
              <w:rPr>
                <w:rFonts w:ascii="Arial" w:hAnsi="Arial" w:cs="Arial"/>
                <w:b/>
                <w:sz w:val="32"/>
                <w:szCs w:val="32"/>
              </w:rPr>
              <w:t xml:space="preserve">Programme/Project Complexity Assessment </w:t>
            </w:r>
          </w:p>
          <w:p w:rsidR="00247731" w:rsidRDefault="00CE3B00">
            <w:pPr>
              <w:jc w:val="center"/>
            </w:pPr>
            <w:r>
              <w:rPr>
                <w:rFonts w:ascii="Arial" w:hAnsi="Arial" w:cs="Arial"/>
              </w:rPr>
              <w:t xml:space="preserve">An assessment of the </w:t>
            </w:r>
            <w:r>
              <w:rPr>
                <w:rFonts w:ascii="Arial" w:hAnsi="Arial" w:cs="Arial"/>
                <w:color w:val="FF0000"/>
              </w:rPr>
              <w:t xml:space="preserve">complexity factors that may affect the achievement of the </w:t>
            </w:r>
            <w:r>
              <w:rPr>
                <w:rFonts w:ascii="Arial" w:hAnsi="Arial" w:cs="Arial"/>
                <w:bCs/>
                <w:i/>
                <w:color w:val="FF0000"/>
              </w:rPr>
              <w:t>project/programme</w:t>
            </w:r>
            <w:r>
              <w:rPr>
                <w:rFonts w:ascii="Arial" w:hAnsi="Arial" w:cs="Arial"/>
                <w:color w:val="FF0000"/>
              </w:rPr>
              <w:t xml:space="preserve"> objectives</w:t>
            </w:r>
          </w:p>
        </w:tc>
      </w:tr>
      <w:tr w:rsidR="00247731">
        <w:tc>
          <w:tcPr>
            <w:tcW w:w="232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b/>
              </w:rPr>
            </w:pPr>
            <w:r>
              <w:rPr>
                <w:rFonts w:ascii="Arial" w:hAnsi="Arial" w:cs="Arial"/>
                <w:b/>
              </w:rPr>
              <w:t>B1Strategic Profile</w:t>
            </w:r>
          </w:p>
        </w:tc>
        <w:tc>
          <w:tcPr>
            <w:tcW w:w="250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247731" w:rsidRDefault="00247731">
            <w:pPr>
              <w:jc w:val="center"/>
              <w:rPr>
                <w:rFonts w:ascii="Arial" w:hAnsi="Arial" w:cs="Arial"/>
                <w:b/>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Very Low</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Low</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Med</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High</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6"/>
                <w:szCs w:val="16"/>
              </w:rPr>
            </w:pPr>
            <w:r>
              <w:rPr>
                <w:rFonts w:ascii="Arial" w:hAnsi="Arial" w:cs="Arial"/>
                <w:b/>
                <w:sz w:val="16"/>
                <w:szCs w:val="16"/>
              </w:rPr>
              <w:t>Very High</w:t>
            </w:r>
          </w:p>
        </w:tc>
        <w:tc>
          <w:tcPr>
            <w:tcW w:w="299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247731" w:rsidRDefault="00247731">
            <w:pPr>
              <w:rPr>
                <w:rFonts w:ascii="Arial" w:hAnsi="Arial" w:cs="Arial"/>
                <w:b/>
                <w:sz w:val="20"/>
                <w:szCs w:val="20"/>
              </w:rPr>
            </w:pPr>
          </w:p>
        </w:tc>
      </w:tr>
      <w:tr w:rsidR="00247731">
        <w:tc>
          <w:tcPr>
            <w:tcW w:w="232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B1.1. Political </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No political involvement or does not require any special handling or additional engagement.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Multiple political interests requiring handling. Political agenda changing, unclear direction or increasing opposition. External political interests involved.</w:t>
            </w:r>
          </w:p>
        </w:tc>
      </w:tr>
      <w:tr w:rsidR="00247731">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w:t>
            </w:r>
            <w:r>
              <w:rPr>
                <w:rFonts w:ascii="Arial" w:hAnsi="Arial" w:cs="Arial"/>
                <w:bCs/>
                <w:i/>
                <w:color w:val="FF0000"/>
                <w:sz w:val="18"/>
                <w:szCs w:val="18"/>
              </w:rPr>
              <w:t xml:space="preserve">What Political impact/involvement does the </w:t>
            </w:r>
            <w:r w:rsidR="00552A3A">
              <w:rPr>
                <w:rFonts w:ascii="Arial" w:hAnsi="Arial" w:cs="Arial"/>
                <w:bCs/>
                <w:i/>
                <w:color w:val="FF0000"/>
                <w:sz w:val="18"/>
                <w:szCs w:val="18"/>
              </w:rPr>
              <w:t>p</w:t>
            </w:r>
            <w:r>
              <w:rPr>
                <w:rFonts w:ascii="Arial" w:hAnsi="Arial" w:cs="Arial"/>
                <w:bCs/>
                <w:i/>
                <w:color w:val="FF0000"/>
                <w:sz w:val="18"/>
                <w:szCs w:val="18"/>
              </w:rPr>
              <w:t>rogramme/</w:t>
            </w:r>
            <w:r w:rsidR="00552A3A">
              <w:rPr>
                <w:rFonts w:ascii="Arial" w:hAnsi="Arial" w:cs="Arial"/>
                <w:bCs/>
                <w:i/>
                <w:color w:val="FF0000"/>
                <w:sz w:val="18"/>
                <w:szCs w:val="18"/>
              </w:rPr>
              <w:t>p</w:t>
            </w:r>
            <w:r>
              <w:rPr>
                <w:rFonts w:ascii="Arial" w:hAnsi="Arial" w:cs="Arial"/>
                <w:bCs/>
                <w:i/>
                <w:color w:val="FF0000"/>
                <w:sz w:val="18"/>
                <w:szCs w:val="18"/>
              </w:rPr>
              <w:t>roject have/require and does it need careful handling? If so, what are the associated complexities?]</w:t>
            </w:r>
          </w:p>
        </w:tc>
      </w:tr>
      <w:tr w:rsidR="00247731">
        <w:tc>
          <w:tcPr>
            <w:tcW w:w="232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B1.2. Public</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No or very low public profile. No change in public interest or service provision. No interest from external pressure groups.</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Very high public profile, significant interest from public and/or from active pressure groups/media. Complex external communications.</w:t>
            </w:r>
          </w:p>
        </w:tc>
      </w:tr>
      <w:tr w:rsidR="00247731">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Is this a high-profile project/programme that is of interest to the public and therefore needs careful handling with the media/public/stakeholders? Are there any changes to existing services requiring communications or guidance? ]</w:t>
            </w:r>
          </w:p>
        </w:tc>
      </w:tr>
      <w:tr w:rsidR="00247731">
        <w:tc>
          <w:tcPr>
            <w:tcW w:w="232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B1.3. Business performance</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No significant change to the organisation’s business. No change to the operation of external bodies.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Very high business performance profile. Changing demands or expectations of performance or staff or behaviours. Significant changes to consumer or business operations.</w:t>
            </w:r>
          </w:p>
        </w:tc>
      </w:tr>
      <w:tr w:rsidR="00247731">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Does the project/programme make any changes to the Business, Industry, and/or other bodies</w:t>
            </w:r>
            <w:r w:rsidR="00174F4D">
              <w:rPr>
                <w:rFonts w:ascii="Arial" w:hAnsi="Arial" w:cs="Arial"/>
                <w:i/>
                <w:color w:val="FF0000"/>
                <w:sz w:val="18"/>
                <w:szCs w:val="18"/>
              </w:rPr>
              <w:t xml:space="preserve"> or the way they operate</w:t>
            </w:r>
            <w:r>
              <w:rPr>
                <w:rFonts w:ascii="Arial" w:hAnsi="Arial" w:cs="Arial"/>
                <w:i/>
                <w:color w:val="FF0000"/>
                <w:sz w:val="18"/>
                <w:szCs w:val="18"/>
              </w:rPr>
              <w:t>? To what level?]</w:t>
            </w:r>
          </w:p>
        </w:tc>
      </w:tr>
      <w:tr w:rsidR="00247731">
        <w:tc>
          <w:tcPr>
            <w:tcW w:w="232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B1.4. Organisational objectives</w:t>
            </w:r>
          </w:p>
          <w:p w:rsidR="00247731" w:rsidRDefault="00247731">
            <w:pPr>
              <w:rPr>
                <w:rFonts w:ascii="Arial" w:hAnsi="Arial" w:cs="Arial"/>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No links to strategic targets or published performance indicators. Strategic status (portfolio position), mandate and objectives clear, stable and unlikely to change.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Critical link to delivery of key strategic objectives and/or published targets. Strategic status, mandate or objectives likely to change. </w:t>
            </w:r>
          </w:p>
        </w:tc>
      </w:tr>
      <w:tr w:rsidR="00247731">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How will this project/programme impact on the performance of the organisation or Government and the achievement of its core aims and objectives?]</w:t>
            </w:r>
          </w:p>
          <w:p w:rsidR="00247731" w:rsidRDefault="00247731">
            <w:pPr>
              <w:rPr>
                <w:rFonts w:ascii="Arial" w:hAnsi="Arial" w:cs="Arial"/>
                <w:color w:val="FF0000"/>
                <w:sz w:val="20"/>
                <w:szCs w:val="20"/>
              </w:rPr>
            </w:pPr>
          </w:p>
          <w:p w:rsidR="00247731" w:rsidRDefault="00247731">
            <w:pPr>
              <w:rPr>
                <w:rFonts w:ascii="Arial" w:hAnsi="Arial" w:cs="Arial"/>
                <w:color w:val="FF0000"/>
                <w:sz w:val="20"/>
                <w:szCs w:val="20"/>
              </w:rPr>
            </w:pPr>
          </w:p>
          <w:p w:rsidR="00247731" w:rsidRDefault="00247731">
            <w:pPr>
              <w:rPr>
                <w:rFonts w:ascii="Arial" w:hAnsi="Arial" w:cs="Arial"/>
                <w:color w:val="FF0000"/>
                <w:sz w:val="20"/>
                <w:szCs w:val="20"/>
              </w:rPr>
            </w:pPr>
          </w:p>
        </w:tc>
      </w:tr>
      <w:tr w:rsidR="00247731">
        <w:tc>
          <w:tcPr>
            <w:tcW w:w="2329"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 xml:space="preserve">Strategic Profile summary assessment </w:t>
            </w:r>
          </w:p>
        </w:tc>
        <w:tc>
          <w:tcPr>
            <w:tcW w:w="250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rPr>
              <w:t>Strategic profile low, changes unlikely to threaten objectives</w:t>
            </w:r>
          </w:p>
        </w:tc>
        <w:tc>
          <w:tcPr>
            <w:tcW w:w="56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sz w:val="20"/>
                <w:szCs w:val="20"/>
              </w:rPr>
            </w:pPr>
            <w:r>
              <w:rPr>
                <w:rFonts w:ascii="Arial" w:hAnsi="Arial" w:cs="Arial"/>
                <w:sz w:val="20"/>
                <w:szCs w:val="20"/>
              </w:rPr>
              <w:t>VL</w:t>
            </w:r>
          </w:p>
          <w:p w:rsidR="00247731" w:rsidRDefault="00247731">
            <w:pPr>
              <w:jc w:val="center"/>
              <w:rPr>
                <w:rFonts w:ascii="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sz w:val="20"/>
                <w:szCs w:val="20"/>
              </w:rPr>
            </w:pPr>
            <w:r>
              <w:rPr>
                <w:rFonts w:ascii="Arial" w:hAnsi="Arial" w:cs="Arial"/>
                <w:sz w:val="20"/>
                <w:szCs w:val="20"/>
              </w:rPr>
              <w:t>L</w:t>
            </w:r>
          </w:p>
          <w:p w:rsidR="00247731" w:rsidRDefault="00247731">
            <w:pPr>
              <w:jc w:val="center"/>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sz w:val="20"/>
                <w:szCs w:val="20"/>
              </w:rPr>
            </w:pPr>
            <w:r>
              <w:rPr>
                <w:rFonts w:ascii="Arial" w:hAnsi="Arial" w:cs="Arial"/>
                <w:sz w:val="20"/>
                <w:szCs w:val="20"/>
              </w:rPr>
              <w:t>M</w:t>
            </w:r>
          </w:p>
          <w:p w:rsidR="00247731" w:rsidRDefault="00247731">
            <w:pPr>
              <w:jc w:val="center"/>
              <w:rPr>
                <w:rFonts w:ascii="Arial" w:hAnsi="Arial" w:cs="Arial"/>
                <w:sz w:val="20"/>
                <w:szCs w:val="20"/>
              </w:rPr>
            </w:pPr>
          </w:p>
        </w:tc>
        <w:tc>
          <w:tcPr>
            <w:tcW w:w="57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sz w:val="20"/>
                <w:szCs w:val="20"/>
              </w:rPr>
            </w:pPr>
            <w:r>
              <w:rPr>
                <w:rFonts w:ascii="Arial" w:hAnsi="Arial" w:cs="Arial"/>
                <w:sz w:val="20"/>
                <w:szCs w:val="20"/>
              </w:rPr>
              <w:t>H</w:t>
            </w:r>
          </w:p>
          <w:p w:rsidR="00247731" w:rsidRDefault="00247731">
            <w:pPr>
              <w:jc w:val="center"/>
              <w:rPr>
                <w:rFonts w:ascii="Arial" w:hAnsi="Arial" w:cs="Arial"/>
                <w:sz w:val="20"/>
                <w:szCs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sz w:val="20"/>
                <w:szCs w:val="20"/>
              </w:rPr>
            </w:pPr>
            <w:r>
              <w:rPr>
                <w:rFonts w:ascii="Arial" w:hAnsi="Arial" w:cs="Arial"/>
                <w:sz w:val="20"/>
                <w:szCs w:val="20"/>
              </w:rPr>
              <w:t>VH</w:t>
            </w:r>
          </w:p>
          <w:p w:rsidR="00247731" w:rsidRDefault="00247731">
            <w:pPr>
              <w:jc w:val="center"/>
              <w:rPr>
                <w:rFonts w:ascii="Arial" w:hAnsi="Arial" w:cs="Arial"/>
                <w:sz w:val="20"/>
                <w:szCs w:val="20"/>
              </w:rPr>
            </w:pPr>
          </w:p>
        </w:tc>
        <w:tc>
          <w:tcPr>
            <w:tcW w:w="2998"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Strategic profile very high and changes highly likely to threaten achievement of objectives</w:t>
            </w:r>
          </w:p>
        </w:tc>
      </w:tr>
      <w:tr w:rsidR="00247731">
        <w:tc>
          <w:tcPr>
            <w:tcW w:w="10800" w:type="dxa"/>
            <w:gridSpan w:val="8"/>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u w:val="single"/>
              </w:rPr>
              <w:t>Explanatory Notes</w:t>
            </w:r>
            <w:r>
              <w:rPr>
                <w:rFonts w:ascii="Arial" w:hAnsi="Arial" w:cs="Arial"/>
                <w:b/>
                <w:sz w:val="16"/>
                <w:szCs w:val="16"/>
              </w:rPr>
              <w:t xml:space="preserve"> (Completion Mandatory)</w:t>
            </w:r>
          </w:p>
          <w:p w:rsidR="00247731" w:rsidRDefault="00247731">
            <w:pPr>
              <w:rPr>
                <w:rFonts w:ascii="Arial" w:hAnsi="Arial" w:cs="Arial"/>
                <w:sz w:val="20"/>
                <w:szCs w:val="20"/>
              </w:rPr>
            </w:pPr>
          </w:p>
          <w:p w:rsidR="00247731" w:rsidRDefault="00CE3B00">
            <w:pPr>
              <w:rPr>
                <w:rFonts w:ascii="Arial" w:hAnsi="Arial" w:cs="Arial"/>
                <w:i/>
                <w:color w:val="FF0000"/>
                <w:sz w:val="20"/>
                <w:szCs w:val="20"/>
              </w:rPr>
            </w:pPr>
            <w:r>
              <w:rPr>
                <w:rFonts w:ascii="Arial" w:hAnsi="Arial" w:cs="Arial"/>
                <w:i/>
                <w:color w:val="FF0000"/>
                <w:sz w:val="20"/>
                <w:szCs w:val="20"/>
              </w:rPr>
              <w:t>Please provide a summary of your overall rating</w:t>
            </w:r>
            <w:r w:rsidR="00174F4D">
              <w:rPr>
                <w:rFonts w:ascii="Arial" w:hAnsi="Arial" w:cs="Arial"/>
                <w:i/>
                <w:color w:val="FF0000"/>
                <w:sz w:val="20"/>
                <w:szCs w:val="20"/>
              </w:rPr>
              <w:t xml:space="preserve"> highlighting key concerns.</w:t>
            </w:r>
          </w:p>
          <w:p w:rsidR="00247731" w:rsidRDefault="00247731">
            <w:pPr>
              <w:rPr>
                <w:rFonts w:ascii="Arial" w:hAnsi="Arial" w:cs="Arial"/>
                <w:sz w:val="20"/>
                <w:szCs w:val="20"/>
              </w:rPr>
            </w:pPr>
          </w:p>
          <w:p w:rsidR="00247731" w:rsidRDefault="00247731">
            <w:pPr>
              <w:rPr>
                <w:rFonts w:ascii="Arial" w:hAnsi="Arial" w:cs="Arial"/>
                <w:sz w:val="20"/>
                <w:szCs w:val="20"/>
              </w:rPr>
            </w:pPr>
          </w:p>
          <w:p w:rsidR="00247731" w:rsidRDefault="00247731">
            <w:pPr>
              <w:rPr>
                <w:rFonts w:ascii="Arial" w:hAnsi="Arial" w:cs="Arial"/>
                <w:sz w:val="20"/>
                <w:szCs w:val="20"/>
              </w:rPr>
            </w:pPr>
          </w:p>
          <w:p w:rsidR="00247731" w:rsidRDefault="00247731">
            <w:pPr>
              <w:rPr>
                <w:rFonts w:ascii="Arial" w:hAnsi="Arial" w:cs="Arial"/>
                <w:sz w:val="20"/>
                <w:szCs w:val="20"/>
              </w:rPr>
            </w:pPr>
          </w:p>
          <w:p w:rsidR="00247731" w:rsidRDefault="00247731">
            <w:pPr>
              <w:rPr>
                <w:rFonts w:ascii="Arial" w:hAnsi="Arial" w:cs="Arial"/>
                <w:sz w:val="20"/>
                <w:szCs w:val="20"/>
              </w:rPr>
            </w:pPr>
          </w:p>
          <w:p w:rsidR="00247731" w:rsidRDefault="00CE3B00">
            <w:r>
              <w:rPr>
                <w:rFonts w:ascii="Arial" w:hAnsi="Arial" w:cs="Arial"/>
                <w:b/>
                <w:sz w:val="18"/>
                <w:szCs w:val="18"/>
              </w:rPr>
              <w:t xml:space="preserve">[Note: Record summary assessment mark to </w:t>
            </w:r>
            <w:r>
              <w:rPr>
                <w:rFonts w:ascii="Arial" w:hAnsi="Arial" w:cs="Arial"/>
                <w:b/>
                <w:bCs/>
                <w:sz w:val="18"/>
                <w:szCs w:val="18"/>
              </w:rPr>
              <w:t xml:space="preserve">Complexity Assessment Summary table below] </w:t>
            </w:r>
          </w:p>
        </w:tc>
      </w:tr>
    </w:tbl>
    <w:p w:rsidR="00247731" w:rsidRDefault="00247731">
      <w:pPr>
        <w:pageBreakBefore/>
      </w:pPr>
    </w:p>
    <w:tbl>
      <w:tblPr>
        <w:tblW w:w="10800" w:type="dxa"/>
        <w:tblInd w:w="-1152" w:type="dxa"/>
        <w:tblLayout w:type="fixed"/>
        <w:tblCellMar>
          <w:left w:w="10" w:type="dxa"/>
          <w:right w:w="10" w:type="dxa"/>
        </w:tblCellMar>
        <w:tblLook w:val="0000" w:firstRow="0" w:lastRow="0" w:firstColumn="0" w:lastColumn="0" w:noHBand="0" w:noVBand="0"/>
      </w:tblPr>
      <w:tblGrid>
        <w:gridCol w:w="2340"/>
        <w:gridCol w:w="2340"/>
        <w:gridCol w:w="540"/>
        <w:gridCol w:w="180"/>
        <w:gridCol w:w="540"/>
        <w:gridCol w:w="540"/>
        <w:gridCol w:w="720"/>
        <w:gridCol w:w="720"/>
        <w:gridCol w:w="2880"/>
      </w:tblGrid>
      <w:tr w:rsidR="00247731">
        <w:tc>
          <w:tcPr>
            <w:tcW w:w="108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ind w:left="360"/>
              <w:jc w:val="center"/>
              <w:rPr>
                <w:rFonts w:ascii="Arial" w:hAnsi="Arial" w:cs="Arial"/>
                <w:b/>
              </w:rPr>
            </w:pPr>
            <w:r>
              <w:rPr>
                <w:rFonts w:ascii="Arial" w:hAnsi="Arial" w:cs="Arial"/>
                <w:b/>
              </w:rPr>
              <w:t>Table B</w:t>
            </w:r>
          </w:p>
          <w:p w:rsidR="00247731" w:rsidRDefault="00CE3B00">
            <w:pPr>
              <w:ind w:left="360"/>
              <w:jc w:val="center"/>
              <w:rPr>
                <w:rFonts w:ascii="Arial" w:hAnsi="Arial" w:cs="Arial"/>
                <w:b/>
                <w:sz w:val="32"/>
                <w:szCs w:val="32"/>
              </w:rPr>
            </w:pPr>
            <w:r>
              <w:rPr>
                <w:rFonts w:ascii="Arial" w:hAnsi="Arial" w:cs="Arial"/>
                <w:b/>
                <w:sz w:val="32"/>
                <w:szCs w:val="32"/>
              </w:rPr>
              <w:t xml:space="preserve">Programme/Project Complexity Assessment </w:t>
            </w:r>
          </w:p>
          <w:p w:rsidR="00247731" w:rsidRDefault="00CE3B00">
            <w:pPr>
              <w:jc w:val="center"/>
            </w:pPr>
            <w:r>
              <w:rPr>
                <w:rFonts w:ascii="Arial" w:hAnsi="Arial" w:cs="Arial"/>
              </w:rPr>
              <w:t xml:space="preserve">An assessment of the </w:t>
            </w:r>
            <w:r>
              <w:rPr>
                <w:rFonts w:ascii="Arial" w:hAnsi="Arial" w:cs="Arial"/>
                <w:color w:val="FF0000"/>
              </w:rPr>
              <w:t xml:space="preserve">complexity factors that may affect the achievement of the </w:t>
            </w:r>
            <w:r>
              <w:rPr>
                <w:rFonts w:ascii="Arial" w:hAnsi="Arial" w:cs="Arial"/>
                <w:bCs/>
                <w:i/>
                <w:color w:val="FF0000"/>
              </w:rPr>
              <w:t>project/programme</w:t>
            </w:r>
            <w:r>
              <w:rPr>
                <w:rFonts w:ascii="Arial" w:hAnsi="Arial" w:cs="Arial"/>
                <w:color w:val="FF0000"/>
              </w:rPr>
              <w:t xml:space="preserve"> objectives</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b/>
              </w:rPr>
            </w:pPr>
            <w:r>
              <w:rPr>
                <w:rFonts w:ascii="Arial" w:hAnsi="Arial" w:cs="Arial"/>
                <w:b/>
              </w:rPr>
              <w:t xml:space="preserve">B2 Delivery Challenge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Very Low</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Low</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Med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6"/>
                <w:szCs w:val="16"/>
              </w:rPr>
            </w:pPr>
            <w:r>
              <w:rPr>
                <w:rFonts w:ascii="Arial" w:hAnsi="Arial" w:cs="Arial"/>
                <w:b/>
                <w:sz w:val="16"/>
                <w:szCs w:val="16"/>
              </w:rPr>
              <w:t>High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6"/>
                <w:szCs w:val="16"/>
              </w:rPr>
            </w:pPr>
            <w:r>
              <w:rPr>
                <w:rFonts w:ascii="Arial" w:hAnsi="Arial" w:cs="Arial"/>
                <w:b/>
                <w:sz w:val="16"/>
                <w:szCs w:val="16"/>
              </w:rPr>
              <w:t>Very High</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sz w:val="20"/>
                <w:szCs w:val="20"/>
              </w:rPr>
            </w:pP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B2.1. Policy/Legal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No legal matters or legislation involved. Policy and legal implications fully understood, aligned and stable. Policy development assurance review (e.g. PVR or equivalent) undertaken.</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Affects complex, multiple or cross-border jurisdictions. Legal, legislative or cross organisational policy unclear or changes and challenges highly likely. No policy development reviews undertaken.</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Explanatory Notes</w:t>
            </w:r>
          </w:p>
        </w:tc>
        <w:tc>
          <w:tcPr>
            <w:tcW w:w="8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Does the project/programme have a legal or policy impact that must be resolved before, or as part of its</w:t>
            </w:r>
            <w:r w:rsidR="00174F4D">
              <w:rPr>
                <w:rFonts w:ascii="Arial" w:hAnsi="Arial" w:cs="Arial"/>
                <w:i/>
                <w:color w:val="FF0000"/>
                <w:sz w:val="18"/>
                <w:szCs w:val="18"/>
              </w:rPr>
              <w:t xml:space="preserve"> implementation? Are legislative</w:t>
            </w:r>
            <w:r>
              <w:rPr>
                <w:rFonts w:ascii="Arial" w:hAnsi="Arial" w:cs="Arial"/>
                <w:i/>
                <w:color w:val="FF0000"/>
                <w:sz w:val="18"/>
                <w:szCs w:val="18"/>
              </w:rPr>
              <w:t xml:space="preserve"> changes required?</w:t>
            </w:r>
            <w:r w:rsidR="0038382B">
              <w:rPr>
                <w:rFonts w:ascii="Arial" w:hAnsi="Arial" w:cs="Arial"/>
                <w:i/>
                <w:color w:val="FF0000"/>
                <w:sz w:val="18"/>
                <w:szCs w:val="18"/>
              </w:rPr>
              <w:t xml:space="preserve"> Has policy been tested</w:t>
            </w:r>
            <w:r w:rsidR="00552A3A">
              <w:rPr>
                <w:rFonts w:ascii="Arial" w:hAnsi="Arial" w:cs="Arial"/>
                <w:i/>
                <w:color w:val="FF0000"/>
                <w:sz w:val="18"/>
                <w:szCs w:val="18"/>
              </w:rPr>
              <w:t>?</w:t>
            </w:r>
            <w:r w:rsidR="0038382B">
              <w:rPr>
                <w:rFonts w:ascii="Arial" w:hAnsi="Arial" w:cs="Arial"/>
                <w:i/>
                <w:color w:val="FF0000"/>
                <w:sz w:val="18"/>
                <w:szCs w:val="18"/>
              </w:rPr>
              <w:t xml:space="preserve"> </w:t>
            </w:r>
            <w:r w:rsidR="00552A3A">
              <w:rPr>
                <w:rFonts w:ascii="Arial" w:hAnsi="Arial" w:cs="Arial"/>
                <w:i/>
                <w:color w:val="FF0000"/>
                <w:sz w:val="18"/>
                <w:szCs w:val="18"/>
              </w:rPr>
              <w:t>W</w:t>
            </w:r>
            <w:r w:rsidR="0038382B">
              <w:rPr>
                <w:rFonts w:ascii="Arial" w:hAnsi="Arial" w:cs="Arial"/>
                <w:i/>
                <w:color w:val="FF0000"/>
                <w:sz w:val="18"/>
                <w:szCs w:val="18"/>
              </w:rPr>
              <w:t>hat are the</w:t>
            </w:r>
            <w:r w:rsidR="00174F4D">
              <w:rPr>
                <w:rFonts w:ascii="Arial" w:hAnsi="Arial" w:cs="Arial"/>
                <w:i/>
                <w:color w:val="FF0000"/>
                <w:sz w:val="18"/>
                <w:szCs w:val="18"/>
              </w:rPr>
              <w:t xml:space="preserve"> risks of legal challenge</w:t>
            </w:r>
            <w:r w:rsidR="00552A3A">
              <w:rPr>
                <w:rFonts w:ascii="Arial" w:hAnsi="Arial" w:cs="Arial"/>
                <w:i/>
                <w:color w:val="FF0000"/>
                <w:sz w:val="18"/>
                <w:szCs w:val="18"/>
              </w:rPr>
              <w:t>?</w:t>
            </w:r>
            <w:r>
              <w:rPr>
                <w:rFonts w:ascii="Arial" w:hAnsi="Arial" w:cs="Arial"/>
                <w:i/>
                <w:color w:val="FF0000"/>
                <w:sz w:val="18"/>
                <w:szCs w:val="18"/>
              </w:rPr>
              <w:t>]</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B2.2. Security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No security or public data handling implications.</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Significant national security or public data handling issues or requirements.</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Explanatory Notes</w:t>
            </w:r>
          </w:p>
        </w:tc>
        <w:tc>
          <w:tcPr>
            <w:tcW w:w="8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Are there security implications that need to be addressed? Are data handling requirements/risks understood? Even if this initiative is a like for like replacement, security/data handling implications need to be assessed and planned for</w:t>
            </w:r>
            <w:r w:rsidR="00174F4D">
              <w:rPr>
                <w:rFonts w:ascii="Arial" w:hAnsi="Arial" w:cs="Arial"/>
                <w:i/>
                <w:color w:val="FF0000"/>
                <w:sz w:val="18"/>
                <w:szCs w:val="18"/>
              </w:rPr>
              <w:t xml:space="preserve">.  Have the </w:t>
            </w:r>
            <w:r w:rsidR="00552A3A">
              <w:rPr>
                <w:rFonts w:ascii="Arial" w:hAnsi="Arial" w:cs="Arial"/>
                <w:i/>
                <w:color w:val="FF0000"/>
                <w:sz w:val="18"/>
                <w:szCs w:val="18"/>
              </w:rPr>
              <w:t>D</w:t>
            </w:r>
            <w:r w:rsidR="00174F4D">
              <w:rPr>
                <w:rFonts w:ascii="Arial" w:hAnsi="Arial" w:cs="Arial"/>
                <w:i/>
                <w:color w:val="FF0000"/>
                <w:sz w:val="18"/>
                <w:szCs w:val="18"/>
              </w:rPr>
              <w:t xml:space="preserve">ata </w:t>
            </w:r>
            <w:r w:rsidR="00552A3A">
              <w:rPr>
                <w:rFonts w:ascii="Arial" w:hAnsi="Arial" w:cs="Arial"/>
                <w:i/>
                <w:color w:val="FF0000"/>
                <w:sz w:val="18"/>
                <w:szCs w:val="18"/>
              </w:rPr>
              <w:t>B</w:t>
            </w:r>
            <w:r w:rsidR="00174F4D">
              <w:rPr>
                <w:rFonts w:ascii="Arial" w:hAnsi="Arial" w:cs="Arial"/>
                <w:i/>
                <w:color w:val="FF0000"/>
                <w:sz w:val="18"/>
                <w:szCs w:val="18"/>
              </w:rPr>
              <w:t>oard been consulted on data handling.</w:t>
            </w:r>
            <w:r>
              <w:rPr>
                <w:rFonts w:ascii="Arial" w:hAnsi="Arial" w:cs="Arial"/>
                <w:i/>
                <w:color w:val="FF0000"/>
                <w:sz w:val="18"/>
                <w:szCs w:val="18"/>
              </w:rPr>
              <w:t>]</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B2.3. Requirements for business change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Stable business, no significant changes envisaged to requirements.  </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 xml:space="preserve">Implications established of wider strategic changes, e.g. green agendas, sustainability. </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 xml:space="preserve">Clearly defined, agreed measurable outcomes. Limited change to business operations. </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Multiple, interdependent and complex requirements that are dependent on wider emerging or change initiatives e.g. sustainability.  </w:t>
            </w:r>
          </w:p>
          <w:p w:rsidR="00247731" w:rsidRDefault="00CE3B00">
            <w:pPr>
              <w:rPr>
                <w:rFonts w:ascii="Arial" w:hAnsi="Arial" w:cs="Arial"/>
                <w:sz w:val="20"/>
                <w:szCs w:val="20"/>
              </w:rPr>
            </w:pPr>
            <w:r>
              <w:rPr>
                <w:rFonts w:ascii="Arial" w:hAnsi="Arial" w:cs="Arial"/>
                <w:sz w:val="20"/>
                <w:szCs w:val="20"/>
              </w:rPr>
              <w:t xml:space="preserve">Extensive change to business operations or additional information reporting requirements.  </w:t>
            </w:r>
          </w:p>
          <w:p w:rsidR="00247731" w:rsidRDefault="00CE3B00">
            <w:pPr>
              <w:rPr>
                <w:rFonts w:ascii="Arial" w:hAnsi="Arial" w:cs="Arial"/>
                <w:sz w:val="20"/>
                <w:szCs w:val="20"/>
              </w:rPr>
            </w:pPr>
            <w:r>
              <w:rPr>
                <w:rFonts w:ascii="Arial" w:hAnsi="Arial" w:cs="Arial"/>
                <w:sz w:val="20"/>
                <w:szCs w:val="20"/>
              </w:rPr>
              <w:t>Significant unplanned changes to business requirements or outcomes likely to be imposed or required.</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Explanatory Notes</w:t>
            </w:r>
          </w:p>
        </w:tc>
        <w:tc>
          <w:tcPr>
            <w:tcW w:w="8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Will the Business need to change to allow the project/programme to be implemented? Are there other changes/initiatives (internal or wider) ongoing or due which may impact business operations and therefore change requirements? Are outcomes clearly identified? ]</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B2.4.Technology development, production and/or techniques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 xml:space="preserve">Involves no new or novel technology development, implementation, production, products, tools or techniques. Extensive previous use of development and/or production techniques. </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First or extensive use of leading edge, novel or innovative technology. High degree of design, build or implementation complexity or uncertainty.  Technology or methodology likely to be subject to major changes. </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Has </w:t>
            </w:r>
            <w:r w:rsidR="00552A3A">
              <w:rPr>
                <w:rFonts w:ascii="Arial" w:hAnsi="Arial" w:cs="Arial"/>
                <w:i/>
                <w:color w:val="FF0000"/>
                <w:sz w:val="18"/>
                <w:szCs w:val="18"/>
              </w:rPr>
              <w:t xml:space="preserve">the proposed </w:t>
            </w:r>
            <w:r>
              <w:rPr>
                <w:rFonts w:ascii="Arial" w:hAnsi="Arial" w:cs="Arial"/>
                <w:i/>
                <w:color w:val="FF0000"/>
                <w:sz w:val="18"/>
                <w:szCs w:val="18"/>
              </w:rPr>
              <w:t>technology been developed</w:t>
            </w:r>
            <w:r w:rsidR="00552A3A">
              <w:rPr>
                <w:rFonts w:ascii="Arial" w:hAnsi="Arial" w:cs="Arial"/>
                <w:i/>
                <w:color w:val="FF0000"/>
                <w:sz w:val="18"/>
                <w:szCs w:val="18"/>
              </w:rPr>
              <w:t xml:space="preserve"> or deployed</w:t>
            </w:r>
            <w:r>
              <w:rPr>
                <w:rFonts w:ascii="Arial" w:hAnsi="Arial" w:cs="Arial"/>
                <w:i/>
                <w:color w:val="FF0000"/>
                <w:sz w:val="18"/>
                <w:szCs w:val="18"/>
              </w:rPr>
              <w:t xml:space="preserve"> previously in the organisation? If so, how extensively? If not, how complex will the development be and is there anything required to support development over and above less complex initiatives?]</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B2.5. Commercial and supplier delivery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Established contracts or existing frameworks to be used. Commercial environment stable. </w:t>
            </w:r>
            <w:r>
              <w:rPr>
                <w:rFonts w:ascii="Arial" w:hAnsi="Arial" w:cs="Arial"/>
                <w:sz w:val="20"/>
                <w:szCs w:val="20"/>
              </w:rPr>
              <w:lastRenderedPageBreak/>
              <w:t xml:space="preserve">Experienced sector suppliers. Single supplier or short supply chain.  </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 xml:space="preserve">Complex or innovative commercial arrangements. Supplier market limited and/or very specialist.  Multiple </w:t>
            </w:r>
            <w:r>
              <w:rPr>
                <w:rFonts w:ascii="Arial" w:hAnsi="Arial" w:cs="Arial"/>
                <w:sz w:val="20"/>
                <w:szCs w:val="20"/>
              </w:rPr>
              <w:lastRenderedPageBreak/>
              <w:t xml:space="preserve">suppliers or complex/volatile supply or logistical chain.   </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lastRenderedPageBreak/>
              <w:t>Explanatory Notes</w:t>
            </w:r>
          </w:p>
        </w:tc>
        <w:tc>
          <w:tcPr>
            <w:tcW w:w="8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sidP="0038382B">
            <w:pPr>
              <w:rPr>
                <w:rFonts w:ascii="Arial" w:hAnsi="Arial" w:cs="Arial"/>
                <w:sz w:val="20"/>
                <w:szCs w:val="20"/>
              </w:rPr>
            </w:pPr>
            <w:r>
              <w:rPr>
                <w:rFonts w:ascii="Arial" w:hAnsi="Arial" w:cs="Arial"/>
                <w:i/>
                <w:color w:val="FF0000"/>
                <w:sz w:val="18"/>
                <w:szCs w:val="18"/>
              </w:rPr>
              <w:t xml:space="preserve">[Note: Will existing supplier frameworks be utilised to procure via a stable market or is the </w:t>
            </w:r>
            <w:r>
              <w:rPr>
                <w:rFonts w:ascii="Arial" w:hAnsi="Arial" w:cs="Arial"/>
                <w:bCs/>
                <w:i/>
                <w:color w:val="FF0000"/>
                <w:sz w:val="18"/>
                <w:szCs w:val="18"/>
              </w:rPr>
              <w:t>project/programme</w:t>
            </w:r>
            <w:r>
              <w:rPr>
                <w:rFonts w:ascii="Arial" w:hAnsi="Arial" w:cs="Arial"/>
                <w:i/>
                <w:color w:val="FF0000"/>
                <w:sz w:val="18"/>
                <w:szCs w:val="18"/>
              </w:rPr>
              <w:t xml:space="preserve"> new/ innovative / specialist and therefore require specialist market support, potentially using alternative procurement methods e.g. OJEU?</w:t>
            </w:r>
            <w:r w:rsidR="0038382B">
              <w:rPr>
                <w:rFonts w:ascii="Arial" w:hAnsi="Arial" w:cs="Arial"/>
                <w:i/>
                <w:color w:val="FF0000"/>
                <w:sz w:val="18"/>
                <w:szCs w:val="18"/>
              </w:rPr>
              <w:t xml:space="preserve">  Will there be multiple suppliers requiring service integration?]</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B2.6. Financial provision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color w:val="000000"/>
                <w:sz w:val="20"/>
                <w:szCs w:val="20"/>
              </w:rPr>
            </w:pPr>
            <w:r>
              <w:rPr>
                <w:rFonts w:ascii="Arial" w:hAnsi="Arial" w:cs="Arial"/>
                <w:color w:val="000000"/>
                <w:sz w:val="20"/>
                <w:szCs w:val="20"/>
              </w:rPr>
              <w:t xml:space="preserve">Funding from within organisation budgets, no influence from economic climate. Supplier’s funding all in place. </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color w:val="000000"/>
                <w:sz w:val="20"/>
                <w:szCs w:val="20"/>
              </w:rPr>
            </w:pPr>
            <w:r>
              <w:rPr>
                <w:rFonts w:ascii="Arial" w:hAnsi="Arial" w:cs="Arial"/>
                <w:color w:val="000000"/>
                <w:sz w:val="20"/>
                <w:szCs w:val="20"/>
              </w:rPr>
              <w:t>Complex cross-organisational funding arrangements. Funding not agreed or in place. Third party or supplier funding not in place. Economic conditions likely to affect funding options or availability.</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How will the project/programme be funded? How difficult will it be to gain funding e.g. is funding internal only or partially/fully covered by parent organisation or external bodies?</w:t>
            </w:r>
            <w:r w:rsidR="000540E6">
              <w:rPr>
                <w:rFonts w:ascii="Arial" w:hAnsi="Arial" w:cs="Arial"/>
                <w:i/>
                <w:color w:val="FF0000"/>
                <w:sz w:val="18"/>
                <w:szCs w:val="18"/>
              </w:rPr>
              <w:t xml:space="preserve"> Has sufficient money been allocated?</w:t>
            </w:r>
            <w:r w:rsidR="00552A3A">
              <w:rPr>
                <w:rFonts w:ascii="Arial" w:hAnsi="Arial" w:cs="Arial"/>
                <w:i/>
                <w:color w:val="FF0000"/>
                <w:sz w:val="18"/>
                <w:szCs w:val="18"/>
              </w:rPr>
              <w:t xml:space="preserve"> Is the funding requirement included in existing financial plans?</w:t>
            </w:r>
            <w:r>
              <w:rPr>
                <w:rFonts w:ascii="Arial" w:hAnsi="Arial" w:cs="Arial"/>
                <w:i/>
                <w:color w:val="FF0000"/>
                <w:sz w:val="18"/>
                <w:szCs w:val="18"/>
              </w:rPr>
              <w:t xml:space="preserve"> ]</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B2.7. Governance and programme/project management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Straightforward and stable governance structure.  Recognised formal PPM methodologies in use. Key post holders in place.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Complex or multi-faceted governance or management structures.  Governance, management structures or key post holders likely to change. </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How will the project/programme be managed and governed? Are standard governance structures/delivery processes in place or is an alternative model being used?]</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B2.8. Stakeholders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Single stakeholder community, fully bought-in. No expected change in stakeholder environment or from agreed requirements and outcomes.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Complex stakeholder community. </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 xml:space="preserve">Stakeholder environment volatile or with significant external change factors. </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color w:val="FF0000"/>
                <w:sz w:val="20"/>
                <w:szCs w:val="20"/>
              </w:rPr>
              <w:t>[</w:t>
            </w:r>
            <w:r>
              <w:rPr>
                <w:rFonts w:ascii="Arial" w:hAnsi="Arial" w:cs="Arial"/>
                <w:i/>
                <w:color w:val="FF0000"/>
                <w:sz w:val="18"/>
                <w:szCs w:val="18"/>
              </w:rPr>
              <w:t>Note: How complex is the stakeholder group? Are all stakeholders internal or is there a level of external engagement required. Are stakeholders all public sector or is there private sector involvement? How contentious is the change? What project/ programme interaction is there with stakeholders and how complex will it be to manage relationships in the context of achieving the overall objectives?]</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B2.9 Dependencies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Stand alone, no or few dependencies on or for other programmes or projects.</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 xml:space="preserve">All statutory approvals or authorisations in place.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Complex dependency relationships with other initiatives or organisations. </w:t>
            </w:r>
          </w:p>
          <w:p w:rsidR="00247731" w:rsidRDefault="00CE3B00">
            <w:pPr>
              <w:rPr>
                <w:rFonts w:ascii="Arial" w:hAnsi="Arial" w:cs="Arial"/>
                <w:sz w:val="20"/>
                <w:szCs w:val="20"/>
              </w:rPr>
            </w:pPr>
            <w:r>
              <w:rPr>
                <w:rFonts w:ascii="Arial" w:hAnsi="Arial" w:cs="Arial"/>
                <w:sz w:val="20"/>
                <w:szCs w:val="20"/>
              </w:rPr>
              <w:t>Significant external statutory authorisations or approvals (e.g. legislation, financial approvals, planning consent etc) remain outstanding or require explicit management.</w:t>
            </w:r>
          </w:p>
          <w:p w:rsidR="00247731" w:rsidRDefault="00CE3B00">
            <w:pPr>
              <w:rPr>
                <w:rFonts w:ascii="Arial" w:hAnsi="Arial" w:cs="Arial"/>
                <w:sz w:val="20"/>
                <w:szCs w:val="20"/>
              </w:rPr>
            </w:pPr>
            <w:r>
              <w:rPr>
                <w:rFonts w:ascii="Arial" w:hAnsi="Arial" w:cs="Arial"/>
                <w:sz w:val="20"/>
                <w:szCs w:val="20"/>
              </w:rPr>
              <w:t xml:space="preserve"> </w:t>
            </w:r>
          </w:p>
          <w:p w:rsidR="00247731" w:rsidRDefault="00CE3B00">
            <w:pPr>
              <w:rPr>
                <w:rFonts w:ascii="Arial" w:hAnsi="Arial" w:cs="Arial"/>
                <w:sz w:val="20"/>
                <w:szCs w:val="20"/>
              </w:rPr>
            </w:pPr>
            <w:r>
              <w:rPr>
                <w:rFonts w:ascii="Arial" w:hAnsi="Arial" w:cs="Arial"/>
                <w:sz w:val="20"/>
                <w:szCs w:val="20"/>
              </w:rPr>
              <w:t xml:space="preserve">Dependencies changing or conflicting and/or coordination increasingly challenging. </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w:t>
            </w:r>
            <w:r w:rsidR="009822E7">
              <w:rPr>
                <w:rFonts w:ascii="Arial" w:hAnsi="Arial" w:cs="Arial"/>
                <w:i/>
                <w:color w:val="FF0000"/>
                <w:sz w:val="18"/>
                <w:szCs w:val="18"/>
              </w:rPr>
              <w:t xml:space="preserve">Have the dependencies been identified and mapped? </w:t>
            </w:r>
            <w:r>
              <w:rPr>
                <w:rFonts w:ascii="Arial" w:hAnsi="Arial" w:cs="Arial"/>
                <w:i/>
                <w:color w:val="FF0000"/>
                <w:sz w:val="18"/>
                <w:szCs w:val="18"/>
              </w:rPr>
              <w:t xml:space="preserve">What are the dependencies that need to be achieved to ensure the project/programme is a success? </w:t>
            </w:r>
            <w:r w:rsidR="008B3025">
              <w:rPr>
                <w:rFonts w:ascii="Arial" w:hAnsi="Arial" w:cs="Arial"/>
                <w:i/>
                <w:color w:val="FF0000"/>
                <w:sz w:val="18"/>
                <w:szCs w:val="18"/>
              </w:rPr>
              <w:t xml:space="preserve">Is there a reliance on in house technical development?] What is in place to manage the dependencies? </w:t>
            </w:r>
            <w:r>
              <w:rPr>
                <w:rFonts w:ascii="Arial" w:hAnsi="Arial" w:cs="Arial"/>
                <w:i/>
                <w:color w:val="FF0000"/>
                <w:sz w:val="18"/>
                <w:szCs w:val="18"/>
              </w:rPr>
              <w:t xml:space="preserve">Are the dependencies simple, low risk and easy to manage or more complex e.g. external to </w:t>
            </w:r>
            <w:r w:rsidR="008B3025">
              <w:rPr>
                <w:rFonts w:ascii="Arial" w:hAnsi="Arial" w:cs="Arial"/>
                <w:i/>
                <w:color w:val="FF0000"/>
                <w:sz w:val="18"/>
                <w:szCs w:val="18"/>
              </w:rPr>
              <w:t xml:space="preserve">the </w:t>
            </w:r>
            <w:r>
              <w:rPr>
                <w:rFonts w:ascii="Arial" w:hAnsi="Arial" w:cs="Arial"/>
                <w:i/>
                <w:color w:val="FF0000"/>
                <w:sz w:val="18"/>
                <w:szCs w:val="18"/>
              </w:rPr>
              <w:t xml:space="preserve">department, higher risk, already delayed etc? If dependencies are </w:t>
            </w:r>
            <w:r w:rsidR="00856417">
              <w:rPr>
                <w:rFonts w:ascii="Arial" w:hAnsi="Arial" w:cs="Arial"/>
                <w:i/>
                <w:color w:val="FF0000"/>
                <w:sz w:val="18"/>
                <w:szCs w:val="18"/>
              </w:rPr>
              <w:t>external</w:t>
            </w:r>
            <w:r>
              <w:rPr>
                <w:rFonts w:ascii="Arial" w:hAnsi="Arial" w:cs="Arial"/>
                <w:i/>
                <w:color w:val="FF0000"/>
                <w:sz w:val="18"/>
                <w:szCs w:val="18"/>
              </w:rPr>
              <w:t>, what is in place to manage relationships and plans?</w:t>
            </w:r>
            <w:r w:rsidR="009822E7">
              <w:rPr>
                <w:rFonts w:ascii="Arial" w:hAnsi="Arial" w:cs="Arial"/>
                <w:i/>
                <w:color w:val="FF0000"/>
                <w:sz w:val="18"/>
                <w:szCs w:val="18"/>
              </w:rPr>
              <w:t xml:space="preserve"> </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B2.10. Change and implementation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Single or co-located programme/project and supplier teams; single site delivery. No </w:t>
            </w:r>
            <w:r>
              <w:rPr>
                <w:rFonts w:ascii="Arial" w:hAnsi="Arial" w:cs="Arial"/>
                <w:sz w:val="20"/>
                <w:szCs w:val="20"/>
              </w:rPr>
              <w:lastRenderedPageBreak/>
              <w:t>conflicting internal business change issues to affect change. Simple acceptance and cut-over issues. No “big bang” delivery. Change and benefits management fully embedded.</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Complex national or international delivery environment. Changing or uncertain implementation, </w:t>
            </w:r>
            <w:r>
              <w:rPr>
                <w:rFonts w:ascii="Arial" w:hAnsi="Arial" w:cs="Arial"/>
                <w:sz w:val="20"/>
                <w:szCs w:val="20"/>
              </w:rPr>
              <w:lastRenderedPageBreak/>
              <w:t>cultural or physical challenges to changes likely or expected. Big bang implementation. Complex testing and cut-over issues.</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lastRenderedPageBreak/>
              <w:t>Explanatory Notes</w:t>
            </w:r>
          </w:p>
        </w:tc>
        <w:tc>
          <w:tcPr>
            <w:tcW w:w="8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w:t>
            </w:r>
            <w:r w:rsidR="008B3025">
              <w:rPr>
                <w:rFonts w:ascii="Arial" w:hAnsi="Arial" w:cs="Arial"/>
                <w:i/>
                <w:color w:val="FF0000"/>
                <w:sz w:val="18"/>
                <w:szCs w:val="18"/>
              </w:rPr>
              <w:t>H</w:t>
            </w:r>
            <w:r>
              <w:rPr>
                <w:rFonts w:ascii="Arial" w:hAnsi="Arial" w:cs="Arial"/>
                <w:i/>
                <w:color w:val="FF0000"/>
                <w:sz w:val="18"/>
                <w:szCs w:val="18"/>
              </w:rPr>
              <w:t xml:space="preserve">ow complex is the project/programme and how is it managed across all its constituent parts? What is the plan for test and live release? Is change management embedded in the organisation and methods in place to ensure successful </w:t>
            </w:r>
            <w:r w:rsidR="009822E7">
              <w:rPr>
                <w:rFonts w:ascii="Arial" w:hAnsi="Arial" w:cs="Arial"/>
                <w:i/>
                <w:color w:val="FF0000"/>
                <w:sz w:val="18"/>
                <w:szCs w:val="18"/>
              </w:rPr>
              <w:t>transfer to BAU</w:t>
            </w:r>
            <w:r>
              <w:rPr>
                <w:rFonts w:ascii="Arial" w:hAnsi="Arial" w:cs="Arial"/>
                <w:i/>
                <w:color w:val="FF0000"/>
                <w:sz w:val="18"/>
                <w:szCs w:val="18"/>
              </w:rPr>
              <w:t xml:space="preserve"> and use in a live environment in order to realise planned benefits effectively]</w:t>
            </w:r>
          </w:p>
          <w:p w:rsidR="00247731" w:rsidRDefault="00247731">
            <w:pPr>
              <w:rPr>
                <w:rFonts w:ascii="Arial" w:hAnsi="Arial" w:cs="Arial"/>
                <w:i/>
                <w:color w:val="FF0000"/>
                <w:sz w:val="18"/>
                <w:szCs w:val="18"/>
              </w:rPr>
            </w:pPr>
          </w:p>
          <w:p w:rsidR="00247731" w:rsidRDefault="00247731">
            <w:pPr>
              <w:rPr>
                <w:rFonts w:ascii="Arial" w:hAnsi="Arial" w:cs="Arial"/>
                <w:i/>
                <w:color w:val="FF0000"/>
                <w:sz w:val="18"/>
                <w:szCs w:val="18"/>
              </w:rPr>
            </w:pPr>
          </w:p>
          <w:p w:rsidR="00247731" w:rsidRDefault="00247731">
            <w:pPr>
              <w:rPr>
                <w:rFonts w:ascii="Arial" w:hAnsi="Arial" w:cs="Arial"/>
                <w:i/>
                <w:color w:val="FF0000"/>
                <w:sz w:val="18"/>
                <w:szCs w:val="18"/>
              </w:rPr>
            </w:pPr>
          </w:p>
          <w:p w:rsidR="00247731" w:rsidRDefault="00247731">
            <w:pPr>
              <w:rPr>
                <w:rFonts w:ascii="Arial" w:hAnsi="Arial" w:cs="Arial"/>
                <w:i/>
                <w:color w:val="FF0000"/>
                <w:sz w:val="18"/>
                <w:szCs w:val="18"/>
              </w:rPr>
            </w:pPr>
          </w:p>
          <w:p w:rsidR="00247731" w:rsidRDefault="00247731">
            <w:pPr>
              <w:rPr>
                <w:rFonts w:ascii="Arial" w:hAnsi="Arial" w:cs="Arial"/>
                <w:i/>
                <w:sz w:val="18"/>
                <w:szCs w:val="18"/>
              </w:rPr>
            </w:pP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Delivery Challenge summary assessment</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rPr>
              <w:t>Challenges to deliver are very low and</w:t>
            </w:r>
            <w:r>
              <w:rPr>
                <w:rFonts w:ascii="Arial" w:hAnsi="Arial" w:cs="Arial"/>
                <w:sz w:val="20"/>
                <w:szCs w:val="20"/>
              </w:rPr>
              <w:t xml:space="preserve"> </w:t>
            </w:r>
            <w:r>
              <w:rPr>
                <w:rFonts w:ascii="Arial" w:hAnsi="Arial" w:cs="Arial"/>
                <w:b/>
                <w:sz w:val="20"/>
                <w:szCs w:val="20"/>
              </w:rPr>
              <w:t>change is unlikely to threaten objectives</w:t>
            </w:r>
          </w:p>
        </w:tc>
        <w:tc>
          <w:tcPr>
            <w:tcW w:w="54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VL</w:t>
            </w:r>
          </w:p>
          <w:p w:rsidR="00247731" w:rsidRDefault="00247731">
            <w:pPr>
              <w:jc w:val="center"/>
              <w:rPr>
                <w:rFonts w:ascii="Arial" w:hAnsi="Arial" w:cs="Arial"/>
                <w:b/>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L</w:t>
            </w:r>
          </w:p>
          <w:p w:rsidR="00247731" w:rsidRDefault="00247731">
            <w:pPr>
              <w:jc w:val="center"/>
              <w:rPr>
                <w:rFonts w:ascii="Arial" w:hAnsi="Arial" w:cs="Arial"/>
                <w:b/>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M</w:t>
            </w:r>
          </w:p>
          <w:p w:rsidR="00247731" w:rsidRDefault="00247731">
            <w:pPr>
              <w:jc w:val="center"/>
              <w:rPr>
                <w:rFonts w:ascii="Arial" w:hAnsi="Arial" w:cs="Arial"/>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H</w:t>
            </w:r>
          </w:p>
          <w:p w:rsidR="00247731" w:rsidRDefault="00247731">
            <w:pPr>
              <w:jc w:val="center"/>
              <w:rPr>
                <w:rFonts w:ascii="Arial" w:hAnsi="Arial" w:cs="Arial"/>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VH</w:t>
            </w:r>
          </w:p>
          <w:p w:rsidR="00247731" w:rsidRDefault="00247731">
            <w:pPr>
              <w:jc w:val="center"/>
              <w:rPr>
                <w:rFonts w:ascii="Arial" w:hAnsi="Arial" w:cs="Arial"/>
                <w:b/>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rPr>
              <w:t>Very high degree of challenge and changes are highly likely to threaten achievement of objectives</w:t>
            </w:r>
          </w:p>
        </w:tc>
      </w:tr>
      <w:tr w:rsidR="00247731">
        <w:tc>
          <w:tcPr>
            <w:tcW w:w="10800" w:type="dxa"/>
            <w:gridSpan w:val="9"/>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u w:val="single"/>
              </w:rPr>
              <w:t>Explanatory Notes</w:t>
            </w:r>
            <w:r>
              <w:rPr>
                <w:rFonts w:ascii="Arial" w:hAnsi="Arial" w:cs="Arial"/>
                <w:b/>
                <w:sz w:val="20"/>
                <w:szCs w:val="20"/>
              </w:rPr>
              <w:t xml:space="preserve"> </w:t>
            </w:r>
            <w:r>
              <w:rPr>
                <w:rFonts w:ascii="Arial" w:hAnsi="Arial" w:cs="Arial"/>
                <w:b/>
                <w:sz w:val="16"/>
                <w:szCs w:val="16"/>
              </w:rPr>
              <w:t>(Completion Mandatory)</w:t>
            </w:r>
          </w:p>
          <w:p w:rsidR="00247731" w:rsidRDefault="00247731"/>
          <w:p w:rsidR="00247731" w:rsidRDefault="00CE3B00">
            <w:pPr>
              <w:rPr>
                <w:rFonts w:ascii="Arial" w:hAnsi="Arial" w:cs="Arial"/>
                <w:i/>
                <w:color w:val="FF0000"/>
                <w:sz w:val="20"/>
                <w:szCs w:val="20"/>
              </w:rPr>
            </w:pPr>
            <w:r>
              <w:rPr>
                <w:rFonts w:ascii="Arial" w:hAnsi="Arial" w:cs="Arial"/>
                <w:i/>
                <w:color w:val="FF0000"/>
                <w:sz w:val="20"/>
                <w:szCs w:val="20"/>
              </w:rPr>
              <w:t>Please provide a summary to support the overall section asses</w:t>
            </w:r>
            <w:r w:rsidR="009822E7">
              <w:rPr>
                <w:rFonts w:ascii="Arial" w:hAnsi="Arial" w:cs="Arial"/>
                <w:i/>
                <w:color w:val="FF0000"/>
                <w:sz w:val="20"/>
                <w:szCs w:val="20"/>
              </w:rPr>
              <w:t>sment highlighting key concerns.</w:t>
            </w:r>
          </w:p>
          <w:p w:rsidR="00247731" w:rsidRDefault="00247731">
            <w:pPr>
              <w:rPr>
                <w:rFonts w:ascii="Arial" w:hAnsi="Arial" w:cs="Arial"/>
                <w:sz w:val="20"/>
                <w:szCs w:val="20"/>
              </w:rPr>
            </w:pPr>
          </w:p>
          <w:p w:rsidR="00247731" w:rsidRDefault="00CE3B00">
            <w:r>
              <w:rPr>
                <w:rFonts w:ascii="Arial" w:hAnsi="Arial" w:cs="Arial"/>
                <w:b/>
                <w:sz w:val="18"/>
                <w:szCs w:val="18"/>
              </w:rPr>
              <w:t xml:space="preserve">[Note: Record summary assessment mark to </w:t>
            </w:r>
            <w:r>
              <w:rPr>
                <w:rFonts w:ascii="Arial" w:hAnsi="Arial" w:cs="Arial"/>
                <w:b/>
                <w:bCs/>
                <w:sz w:val="18"/>
                <w:szCs w:val="18"/>
              </w:rPr>
              <w:t>Complexity Assessment Summary table below]</w:t>
            </w:r>
          </w:p>
        </w:tc>
      </w:tr>
    </w:tbl>
    <w:p w:rsidR="00247731" w:rsidRDefault="00247731">
      <w:pPr>
        <w:pageBreakBefore/>
      </w:pPr>
    </w:p>
    <w:tbl>
      <w:tblPr>
        <w:tblW w:w="10800" w:type="dxa"/>
        <w:tblInd w:w="-1152" w:type="dxa"/>
        <w:tblCellMar>
          <w:left w:w="10" w:type="dxa"/>
          <w:right w:w="10" w:type="dxa"/>
        </w:tblCellMar>
        <w:tblLook w:val="0000" w:firstRow="0" w:lastRow="0" w:firstColumn="0" w:lastColumn="0" w:noHBand="0" w:noVBand="0"/>
      </w:tblPr>
      <w:tblGrid>
        <w:gridCol w:w="2335"/>
        <w:gridCol w:w="2334"/>
        <w:gridCol w:w="563"/>
        <w:gridCol w:w="719"/>
        <w:gridCol w:w="537"/>
        <w:gridCol w:w="722"/>
        <w:gridCol w:w="719"/>
        <w:gridCol w:w="2871"/>
      </w:tblGrid>
      <w:tr w:rsidR="00247731">
        <w:tc>
          <w:tcPr>
            <w:tcW w:w="10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ind w:left="360"/>
              <w:jc w:val="center"/>
              <w:rPr>
                <w:rFonts w:ascii="Arial" w:hAnsi="Arial" w:cs="Arial"/>
                <w:b/>
              </w:rPr>
            </w:pPr>
            <w:r>
              <w:rPr>
                <w:rFonts w:ascii="Arial" w:hAnsi="Arial" w:cs="Arial"/>
                <w:b/>
              </w:rPr>
              <w:t>Table B</w:t>
            </w:r>
          </w:p>
          <w:p w:rsidR="00247731" w:rsidRDefault="00CE3B00">
            <w:pPr>
              <w:ind w:left="360"/>
              <w:jc w:val="center"/>
              <w:rPr>
                <w:rFonts w:ascii="Arial" w:hAnsi="Arial" w:cs="Arial"/>
                <w:b/>
                <w:sz w:val="32"/>
                <w:szCs w:val="32"/>
              </w:rPr>
            </w:pPr>
            <w:r>
              <w:rPr>
                <w:rFonts w:ascii="Arial" w:hAnsi="Arial" w:cs="Arial"/>
                <w:b/>
                <w:sz w:val="32"/>
                <w:szCs w:val="32"/>
              </w:rPr>
              <w:t xml:space="preserve">Programme/Project Complexity Assessment </w:t>
            </w:r>
          </w:p>
          <w:p w:rsidR="00247731" w:rsidRDefault="00CE3B00">
            <w:pPr>
              <w:jc w:val="center"/>
            </w:pPr>
            <w:r>
              <w:rPr>
                <w:rFonts w:ascii="Arial" w:hAnsi="Arial" w:cs="Arial"/>
              </w:rPr>
              <w:t xml:space="preserve">An assessment of the </w:t>
            </w:r>
            <w:r>
              <w:rPr>
                <w:rFonts w:ascii="Arial" w:hAnsi="Arial" w:cs="Arial"/>
                <w:color w:val="FF0000"/>
              </w:rPr>
              <w:t xml:space="preserve">complexity factors that may affect the achievement of the </w:t>
            </w:r>
            <w:r>
              <w:rPr>
                <w:rFonts w:ascii="Arial" w:hAnsi="Arial" w:cs="Arial"/>
                <w:bCs/>
                <w:i/>
                <w:color w:val="FF0000"/>
              </w:rPr>
              <w:t>project/programme</w:t>
            </w:r>
            <w:r>
              <w:rPr>
                <w:rFonts w:ascii="Arial" w:hAnsi="Arial" w:cs="Arial"/>
                <w:color w:val="FF0000"/>
              </w:rPr>
              <w:t xml:space="preserve"> objectives</w:t>
            </w:r>
          </w:p>
        </w:tc>
      </w:tr>
      <w:tr w:rsidR="00247731">
        <w:tc>
          <w:tcPr>
            <w:tcW w:w="2335"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r>
              <w:rPr>
                <w:rFonts w:ascii="Arial" w:hAnsi="Arial" w:cs="Arial"/>
                <w:b/>
              </w:rPr>
              <w:t>B3 Capacity and Capability</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Very Low</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Low</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Med</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High</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6"/>
                <w:szCs w:val="16"/>
              </w:rPr>
            </w:pPr>
            <w:r>
              <w:rPr>
                <w:rFonts w:ascii="Arial" w:hAnsi="Arial" w:cs="Arial"/>
                <w:b/>
                <w:sz w:val="16"/>
                <w:szCs w:val="16"/>
              </w:rPr>
              <w:t>Very High</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sz w:val="20"/>
                <w:szCs w:val="20"/>
              </w:rPr>
            </w:pPr>
          </w:p>
        </w:tc>
      </w:tr>
      <w:tr w:rsidR="00247731">
        <w:tc>
          <w:tcPr>
            <w:tcW w:w="2335"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B3.1. Programme or project team</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Fully resourced and skilled team.</w:t>
            </w:r>
          </w:p>
          <w:p w:rsidR="00247731" w:rsidRDefault="00CE3B00">
            <w:pPr>
              <w:rPr>
                <w:rFonts w:ascii="Arial" w:hAnsi="Arial" w:cs="Arial"/>
                <w:sz w:val="20"/>
                <w:szCs w:val="20"/>
              </w:rPr>
            </w:pPr>
            <w:r>
              <w:rPr>
                <w:rFonts w:ascii="Arial" w:hAnsi="Arial" w:cs="Arial"/>
                <w:sz w:val="20"/>
                <w:szCs w:val="20"/>
              </w:rPr>
              <w:t>Stable team, no recruitment issues. Specialist support (e.g. commercial, legal) in place or available when required. Experienced with similar change or technology projects.</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Personnel resources or funding not available when required.  Significant resource changes likely leading to skill gaps or disruption to key posts. No previous experience with similar change or technology.</w:t>
            </w:r>
          </w:p>
        </w:tc>
      </w:tr>
      <w:tr w:rsidR="00247731">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How is the project/programme team constructed? Does it have </w:t>
            </w:r>
            <w:r w:rsidR="008B3025">
              <w:rPr>
                <w:rFonts w:ascii="Arial" w:hAnsi="Arial" w:cs="Arial"/>
                <w:i/>
                <w:color w:val="FF0000"/>
                <w:sz w:val="18"/>
                <w:szCs w:val="18"/>
              </w:rPr>
              <w:t xml:space="preserve">sufficient </w:t>
            </w:r>
            <w:r>
              <w:rPr>
                <w:rFonts w:ascii="Arial" w:hAnsi="Arial" w:cs="Arial"/>
                <w:i/>
                <w:color w:val="FF0000"/>
                <w:sz w:val="18"/>
                <w:szCs w:val="18"/>
              </w:rPr>
              <w:t xml:space="preserve">resources with the right level of skills </w:t>
            </w:r>
            <w:r w:rsidR="009822E7">
              <w:rPr>
                <w:rFonts w:ascii="Arial" w:hAnsi="Arial" w:cs="Arial"/>
                <w:i/>
                <w:color w:val="FF0000"/>
                <w:sz w:val="18"/>
                <w:szCs w:val="18"/>
              </w:rPr>
              <w:t>including specialist skills and corporate understanding</w:t>
            </w:r>
            <w:r>
              <w:rPr>
                <w:rFonts w:ascii="Arial" w:hAnsi="Arial" w:cs="Arial"/>
                <w:i/>
                <w:color w:val="FF0000"/>
                <w:sz w:val="18"/>
                <w:szCs w:val="18"/>
              </w:rPr>
              <w:t xml:space="preserve">?] </w:t>
            </w:r>
          </w:p>
        </w:tc>
      </w:tr>
      <w:tr w:rsidR="00247731">
        <w:tc>
          <w:tcPr>
            <w:tcW w:w="2335"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B3.2 Stakeholders and organisation </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Fully resourced and skilled, available when required. Open to and comply with change. Common and accepted priority across an engaged stakeholder community.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Key resources or skills lacking or unavailable when required.</w:t>
            </w:r>
          </w:p>
          <w:p w:rsidR="00247731" w:rsidRDefault="00CE3B00">
            <w:pPr>
              <w:rPr>
                <w:rFonts w:ascii="Arial" w:hAnsi="Arial" w:cs="Arial"/>
                <w:sz w:val="20"/>
                <w:szCs w:val="20"/>
              </w:rPr>
            </w:pPr>
            <w:r>
              <w:rPr>
                <w:rFonts w:ascii="Arial" w:hAnsi="Arial" w:cs="Arial"/>
                <w:sz w:val="20"/>
                <w:szCs w:val="20"/>
              </w:rPr>
              <w:t>Changing environment. Business priority is low, inconsistent or changing. Significantly differing priorities between stakeholder groups.</w:t>
            </w:r>
          </w:p>
        </w:tc>
      </w:tr>
      <w:tr w:rsidR="00247731">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Does the project/programme have the required stakeholders/support organisations in place for it to deliver its objectives? Are they available to support delivery as required? Is there full stakeholder buy-in?]</w:t>
            </w:r>
          </w:p>
        </w:tc>
      </w:tr>
      <w:tr w:rsidR="00247731">
        <w:tc>
          <w:tcPr>
            <w:tcW w:w="2335"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B3.3. Suppliers</w:t>
            </w:r>
          </w:p>
          <w:p w:rsidR="00247731" w:rsidRDefault="00CE3B00">
            <w:pPr>
              <w:rPr>
                <w:rFonts w:ascii="Arial" w:hAnsi="Arial" w:cs="Arial"/>
                <w:sz w:val="20"/>
                <w:szCs w:val="20"/>
              </w:rPr>
            </w:pPr>
            <w:r>
              <w:rPr>
                <w:rFonts w:ascii="Arial" w:hAnsi="Arial" w:cs="Arial"/>
                <w:sz w:val="20"/>
                <w:szCs w:val="20"/>
              </w:rPr>
              <w:t>(internal or external)</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Experienced, strong and stable market or suppliers.</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Supplier resources skilled and available, with ongoing support and commitment.</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No, weak or overstretched market - unlikely to meet demand. </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Suppliers unable to sustain support, withdraw, or cannot meet requirements.</w:t>
            </w:r>
          </w:p>
        </w:tc>
      </w:tr>
      <w:tr w:rsidR="00247731">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Is the required supply chain in place? Are skilled supplier (technical delivery) resources available?</w:t>
            </w:r>
            <w:r w:rsidR="009822E7">
              <w:rPr>
                <w:rFonts w:ascii="Arial" w:hAnsi="Arial" w:cs="Arial"/>
                <w:i/>
                <w:color w:val="FF0000"/>
                <w:sz w:val="18"/>
                <w:szCs w:val="18"/>
              </w:rPr>
              <w:t xml:space="preserve"> Can multiple suppliers  services</w:t>
            </w:r>
            <w:r w:rsidR="008B3025">
              <w:rPr>
                <w:rFonts w:ascii="Arial" w:hAnsi="Arial" w:cs="Arial"/>
                <w:i/>
                <w:color w:val="FF0000"/>
                <w:sz w:val="18"/>
                <w:szCs w:val="18"/>
              </w:rPr>
              <w:t xml:space="preserve"> be integrated</w:t>
            </w:r>
            <w:r w:rsidR="009822E7">
              <w:rPr>
                <w:rFonts w:ascii="Arial" w:hAnsi="Arial" w:cs="Arial"/>
                <w:i/>
                <w:color w:val="FF0000"/>
                <w:sz w:val="18"/>
                <w:szCs w:val="18"/>
              </w:rPr>
              <w:t>?</w:t>
            </w:r>
            <w:r>
              <w:rPr>
                <w:rFonts w:ascii="Arial" w:hAnsi="Arial" w:cs="Arial"/>
                <w:i/>
                <w:color w:val="FF0000"/>
                <w:sz w:val="18"/>
                <w:szCs w:val="18"/>
              </w:rPr>
              <w:t xml:space="preserve">] </w:t>
            </w:r>
          </w:p>
        </w:tc>
      </w:tr>
      <w:tr w:rsidR="00247731">
        <w:tc>
          <w:tcPr>
            <w:tcW w:w="2335"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B3.4. Strategic leadership and business culture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Good capacity, continuity and experience in leadership roles. </w:t>
            </w:r>
          </w:p>
          <w:p w:rsidR="00247731" w:rsidRDefault="00CE3B00">
            <w:pPr>
              <w:rPr>
                <w:rFonts w:ascii="Arial" w:hAnsi="Arial" w:cs="Arial"/>
                <w:sz w:val="20"/>
                <w:szCs w:val="20"/>
              </w:rPr>
            </w:pPr>
            <w:r>
              <w:rPr>
                <w:rFonts w:ascii="Arial" w:hAnsi="Arial" w:cs="Arial"/>
                <w:sz w:val="20"/>
                <w:szCs w:val="20"/>
              </w:rPr>
              <w:t xml:space="preserve">No unforeseen organisational pressures. Open culture for change, no staff or trade union concerns.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Strategic leadership subject to change.  No previous responsibility for or direct experience of change of similar magnitude or complexity.  A challenging cultural, staff or workload environment. </w:t>
            </w:r>
          </w:p>
        </w:tc>
      </w:tr>
      <w:tr w:rsidR="00247731">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i/>
                <w:color w:val="FF0000"/>
                <w:sz w:val="18"/>
                <w:szCs w:val="18"/>
              </w:rPr>
            </w:pPr>
            <w:r>
              <w:rPr>
                <w:rFonts w:ascii="Arial" w:hAnsi="Arial" w:cs="Arial"/>
                <w:i/>
                <w:color w:val="FF0000"/>
                <w:sz w:val="18"/>
                <w:szCs w:val="18"/>
              </w:rPr>
              <w:t xml:space="preserve">[Note: </w:t>
            </w:r>
            <w:r w:rsidR="008B3025">
              <w:rPr>
                <w:rFonts w:ascii="Arial" w:hAnsi="Arial" w:cs="Arial"/>
                <w:i/>
                <w:color w:val="FF0000"/>
                <w:sz w:val="18"/>
                <w:szCs w:val="18"/>
              </w:rPr>
              <w:t>D</w:t>
            </w:r>
            <w:r>
              <w:rPr>
                <w:rFonts w:ascii="Arial" w:hAnsi="Arial" w:cs="Arial"/>
                <w:i/>
                <w:color w:val="FF0000"/>
                <w:sz w:val="18"/>
                <w:szCs w:val="18"/>
              </w:rPr>
              <w:t>oes the project/programme have the right leadership and management processes in place? Are senior leaders sufficiently experienced and empowered to make decisions? Are there conflicting circumstances which could affect senior support?]</w:t>
            </w:r>
          </w:p>
          <w:p w:rsidR="00247731" w:rsidRDefault="00247731">
            <w:pPr>
              <w:rPr>
                <w:rFonts w:ascii="Arial" w:hAnsi="Arial" w:cs="Arial"/>
                <w:i/>
                <w:color w:val="FF0000"/>
                <w:sz w:val="18"/>
                <w:szCs w:val="18"/>
              </w:rPr>
            </w:pPr>
          </w:p>
          <w:p w:rsidR="00247731" w:rsidRDefault="00247731">
            <w:pPr>
              <w:rPr>
                <w:rFonts w:ascii="Arial" w:hAnsi="Arial" w:cs="Arial"/>
                <w:i/>
                <w:color w:val="FF0000"/>
                <w:sz w:val="18"/>
                <w:szCs w:val="18"/>
              </w:rPr>
            </w:pPr>
          </w:p>
          <w:p w:rsidR="00247731" w:rsidRDefault="00247731">
            <w:pPr>
              <w:rPr>
                <w:rFonts w:ascii="Arial" w:hAnsi="Arial" w:cs="Arial"/>
                <w:i/>
                <w:color w:val="FF0000"/>
                <w:sz w:val="18"/>
                <w:szCs w:val="18"/>
              </w:rPr>
            </w:pPr>
          </w:p>
          <w:p w:rsidR="00247731" w:rsidRDefault="00247731"/>
        </w:tc>
      </w:tr>
      <w:tr w:rsidR="00247731">
        <w:tc>
          <w:tcPr>
            <w:tcW w:w="233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lastRenderedPageBreak/>
              <w:t>Capacity &amp; Capability summary assessment</w:t>
            </w:r>
          </w:p>
        </w:tc>
        <w:tc>
          <w:tcPr>
            <w:tcW w:w="2334"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 xml:space="preserve">Capacity and capability in place and change unlikely to threaten objectives </w:t>
            </w:r>
          </w:p>
        </w:tc>
        <w:tc>
          <w:tcPr>
            <w:tcW w:w="56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VL</w:t>
            </w:r>
          </w:p>
          <w:p w:rsidR="00247731" w:rsidRDefault="00247731">
            <w:pPr>
              <w:jc w:val="center"/>
              <w:rPr>
                <w:rFonts w:ascii="Arial" w:hAnsi="Arial" w:cs="Arial"/>
                <w:b/>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L</w:t>
            </w:r>
          </w:p>
          <w:p w:rsidR="00247731" w:rsidRDefault="00247731">
            <w:pPr>
              <w:jc w:val="center"/>
              <w:rPr>
                <w:rFonts w:ascii="Arial" w:hAnsi="Arial" w:cs="Arial"/>
                <w:b/>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M</w:t>
            </w:r>
          </w:p>
          <w:p w:rsidR="00247731" w:rsidRDefault="00247731">
            <w:pPr>
              <w:jc w:val="center"/>
              <w:rPr>
                <w:rFonts w:ascii="Arial" w:hAnsi="Arial" w:cs="Arial"/>
                <w:b/>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H</w:t>
            </w:r>
          </w:p>
          <w:p w:rsidR="00247731" w:rsidRDefault="00247731">
            <w:pPr>
              <w:jc w:val="center"/>
              <w:rPr>
                <w:rFonts w:ascii="Arial" w:hAnsi="Arial" w:cs="Arial"/>
                <w:b/>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VH</w:t>
            </w:r>
          </w:p>
          <w:p w:rsidR="00247731" w:rsidRDefault="00247731">
            <w:pPr>
              <w:jc w:val="center"/>
              <w:rPr>
                <w:rFonts w:ascii="Arial" w:hAnsi="Arial" w:cs="Arial"/>
                <w:b/>
                <w:sz w:val="20"/>
                <w:szCs w:val="20"/>
              </w:rPr>
            </w:pPr>
          </w:p>
        </w:tc>
        <w:tc>
          <w:tcPr>
            <w:tcW w:w="287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rPr>
              <w:t>Significant capacity or capability issues. Changes highly likely to threaten achievement of objectives</w:t>
            </w:r>
            <w:r>
              <w:rPr>
                <w:rFonts w:ascii="Arial" w:hAnsi="Arial" w:cs="Arial"/>
                <w:sz w:val="20"/>
                <w:szCs w:val="20"/>
              </w:rPr>
              <w:t xml:space="preserve"> </w:t>
            </w:r>
          </w:p>
        </w:tc>
      </w:tr>
      <w:tr w:rsidR="00247731">
        <w:tc>
          <w:tcPr>
            <w:tcW w:w="10800" w:type="dxa"/>
            <w:gridSpan w:val="8"/>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u w:val="single"/>
              </w:rPr>
              <w:t>Explanatory Notes</w:t>
            </w:r>
            <w:r>
              <w:rPr>
                <w:rFonts w:ascii="Arial" w:hAnsi="Arial" w:cs="Arial"/>
                <w:b/>
                <w:sz w:val="16"/>
                <w:szCs w:val="16"/>
              </w:rPr>
              <w:t xml:space="preserve"> (Completion Mandatory)</w:t>
            </w:r>
          </w:p>
          <w:p w:rsidR="00247731" w:rsidRDefault="00247731"/>
          <w:p w:rsidR="00247731" w:rsidRDefault="00CE3B00">
            <w:pPr>
              <w:rPr>
                <w:rFonts w:ascii="Arial" w:hAnsi="Arial" w:cs="Arial"/>
                <w:i/>
                <w:color w:val="FF0000"/>
                <w:sz w:val="20"/>
                <w:szCs w:val="20"/>
              </w:rPr>
            </w:pPr>
            <w:r>
              <w:rPr>
                <w:rFonts w:ascii="Arial" w:hAnsi="Arial" w:cs="Arial"/>
                <w:i/>
                <w:color w:val="FF0000"/>
                <w:sz w:val="20"/>
                <w:szCs w:val="20"/>
              </w:rPr>
              <w:t>Please provide a summary to support the overall assessment</w:t>
            </w:r>
            <w:r w:rsidR="009822E7">
              <w:rPr>
                <w:rFonts w:ascii="Arial" w:hAnsi="Arial" w:cs="Arial"/>
                <w:i/>
                <w:color w:val="FF0000"/>
                <w:sz w:val="20"/>
                <w:szCs w:val="20"/>
              </w:rPr>
              <w:t xml:space="preserve"> highlighting key concerns.</w:t>
            </w:r>
          </w:p>
          <w:p w:rsidR="00247731" w:rsidRDefault="00247731">
            <w:pPr>
              <w:rPr>
                <w:rFonts w:ascii="Arial" w:hAnsi="Arial" w:cs="Arial"/>
                <w:sz w:val="20"/>
                <w:szCs w:val="20"/>
              </w:rPr>
            </w:pPr>
          </w:p>
          <w:p w:rsidR="00247731" w:rsidRDefault="00247731">
            <w:pPr>
              <w:rPr>
                <w:rFonts w:ascii="Arial" w:hAnsi="Arial" w:cs="Arial"/>
                <w:sz w:val="20"/>
                <w:szCs w:val="20"/>
              </w:rPr>
            </w:pPr>
          </w:p>
          <w:p w:rsidR="00247731" w:rsidRDefault="00247731">
            <w:pPr>
              <w:rPr>
                <w:rFonts w:ascii="Arial" w:hAnsi="Arial" w:cs="Arial"/>
                <w:sz w:val="20"/>
                <w:szCs w:val="20"/>
              </w:rPr>
            </w:pPr>
          </w:p>
          <w:p w:rsidR="00247731" w:rsidRDefault="00CE3B00">
            <w:r>
              <w:rPr>
                <w:rFonts w:ascii="Arial" w:hAnsi="Arial" w:cs="Arial"/>
                <w:b/>
                <w:sz w:val="18"/>
                <w:szCs w:val="18"/>
              </w:rPr>
              <w:t xml:space="preserve">[Note: Record summary assessment mark to </w:t>
            </w:r>
            <w:r>
              <w:rPr>
                <w:rFonts w:ascii="Arial" w:hAnsi="Arial" w:cs="Arial"/>
                <w:b/>
                <w:bCs/>
                <w:sz w:val="18"/>
                <w:szCs w:val="18"/>
              </w:rPr>
              <w:t>Complexity Assessment Summary table below]</w:t>
            </w:r>
          </w:p>
        </w:tc>
      </w:tr>
    </w:tbl>
    <w:p w:rsidR="00247731" w:rsidRDefault="00247731">
      <w:pPr>
        <w:pageBreakBefore/>
      </w:pPr>
    </w:p>
    <w:tbl>
      <w:tblPr>
        <w:tblW w:w="10800" w:type="dxa"/>
        <w:tblInd w:w="-1152" w:type="dxa"/>
        <w:tblCellMar>
          <w:left w:w="10" w:type="dxa"/>
          <w:right w:w="10" w:type="dxa"/>
        </w:tblCellMar>
        <w:tblLook w:val="0000" w:firstRow="0" w:lastRow="0" w:firstColumn="0" w:lastColumn="0" w:noHBand="0" w:noVBand="0"/>
      </w:tblPr>
      <w:tblGrid>
        <w:gridCol w:w="2340"/>
        <w:gridCol w:w="2317"/>
        <w:gridCol w:w="563"/>
        <w:gridCol w:w="720"/>
        <w:gridCol w:w="642"/>
        <w:gridCol w:w="618"/>
        <w:gridCol w:w="720"/>
        <w:gridCol w:w="2880"/>
      </w:tblGrid>
      <w:tr w:rsidR="00247731">
        <w:tc>
          <w:tcPr>
            <w:tcW w:w="10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ind w:left="360"/>
              <w:jc w:val="center"/>
              <w:rPr>
                <w:rFonts w:ascii="Arial" w:hAnsi="Arial" w:cs="Arial"/>
                <w:b/>
              </w:rPr>
            </w:pPr>
            <w:r>
              <w:rPr>
                <w:rFonts w:ascii="Arial" w:hAnsi="Arial" w:cs="Arial"/>
                <w:b/>
              </w:rPr>
              <w:t>Table B</w:t>
            </w:r>
          </w:p>
          <w:p w:rsidR="00247731" w:rsidRDefault="00CE3B00">
            <w:pPr>
              <w:ind w:left="360"/>
              <w:jc w:val="center"/>
              <w:rPr>
                <w:rFonts w:ascii="Arial" w:hAnsi="Arial" w:cs="Arial"/>
                <w:b/>
                <w:sz w:val="32"/>
                <w:szCs w:val="32"/>
              </w:rPr>
            </w:pPr>
            <w:r>
              <w:rPr>
                <w:rFonts w:ascii="Arial" w:hAnsi="Arial" w:cs="Arial"/>
                <w:b/>
                <w:sz w:val="32"/>
                <w:szCs w:val="32"/>
              </w:rPr>
              <w:t xml:space="preserve">Programme/Project Complexity Assessment </w:t>
            </w:r>
          </w:p>
          <w:p w:rsidR="00247731" w:rsidRDefault="00CE3B00">
            <w:pPr>
              <w:jc w:val="center"/>
            </w:pPr>
            <w:r>
              <w:rPr>
                <w:rFonts w:ascii="Arial" w:hAnsi="Arial" w:cs="Arial"/>
              </w:rPr>
              <w:t xml:space="preserve">An assessment of the </w:t>
            </w:r>
            <w:r>
              <w:rPr>
                <w:rFonts w:ascii="Arial" w:hAnsi="Arial" w:cs="Arial"/>
                <w:color w:val="FF0000"/>
              </w:rPr>
              <w:t xml:space="preserve">complexity factors that may affect the achievement of the </w:t>
            </w:r>
            <w:r>
              <w:rPr>
                <w:rFonts w:ascii="Arial" w:hAnsi="Arial" w:cs="Arial"/>
                <w:bCs/>
                <w:i/>
                <w:color w:val="FF0000"/>
              </w:rPr>
              <w:t>project/programme</w:t>
            </w:r>
            <w:r>
              <w:rPr>
                <w:rFonts w:ascii="Arial" w:hAnsi="Arial" w:cs="Arial"/>
                <w:color w:val="FF0000"/>
              </w:rPr>
              <w:t xml:space="preserve"> objectives</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r>
              <w:rPr>
                <w:rFonts w:ascii="Arial" w:hAnsi="Arial" w:cs="Arial"/>
                <w:b/>
              </w:rPr>
              <w:t>B4 Scale</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Very Low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Low</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Med</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16"/>
                <w:szCs w:val="16"/>
              </w:rPr>
            </w:pPr>
            <w:r>
              <w:rPr>
                <w:rFonts w:ascii="Arial" w:hAnsi="Arial" w:cs="Arial"/>
                <w:b/>
                <w:sz w:val="16"/>
                <w:szCs w:val="16"/>
              </w:rPr>
              <w:t>High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16"/>
                <w:szCs w:val="16"/>
              </w:rPr>
            </w:pPr>
            <w:r>
              <w:rPr>
                <w:rFonts w:ascii="Arial" w:hAnsi="Arial" w:cs="Arial"/>
                <w:b/>
                <w:sz w:val="16"/>
                <w:szCs w:val="16"/>
              </w:rPr>
              <w:t>Very High</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sz w:val="20"/>
                <w:szCs w:val="20"/>
              </w:rPr>
            </w:pP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B4.1 Time</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Timescales not challenging, no external drivers. No imposed changes expected to the agreed schedules.  Contingency available and tested business continuity plans.</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Schedules very challenging. Immovable deadlines.  Major changes to deadlines or imposed deadlines likely to occur. Very limited or no contingency or contingency options available.</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Does the project/programme timeline allow for effective development and implementation? What challenges and complexities exist to committed timescales?</w:t>
            </w:r>
            <w:r w:rsidR="009822E7">
              <w:rPr>
                <w:rFonts w:ascii="Arial" w:hAnsi="Arial" w:cs="Arial"/>
                <w:i/>
                <w:color w:val="FF0000"/>
                <w:sz w:val="18"/>
                <w:szCs w:val="18"/>
              </w:rPr>
              <w:t xml:space="preserve"> Are there burning platforms or fixed deadlines?</w:t>
            </w:r>
            <w:r>
              <w:rPr>
                <w:rFonts w:ascii="Arial" w:hAnsi="Arial" w:cs="Arial"/>
                <w:i/>
                <w:color w:val="FF0000"/>
                <w:sz w:val="18"/>
                <w:szCs w:val="18"/>
              </w:rPr>
              <w:t>]</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B4.2 Budget</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Budgets within delegations and local control. </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 xml:space="preserve">Costs relatively small to overall organisational portfolio spend. </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Budgets agreed and stable. Appropriate financial management systems established.</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 xml:space="preserve">Change management system in place.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Budgets outside organisational spend delegations.</w:t>
            </w:r>
          </w:p>
          <w:p w:rsidR="00247731" w:rsidRDefault="00CE3B00">
            <w:pPr>
              <w:rPr>
                <w:rFonts w:ascii="Arial" w:hAnsi="Arial" w:cs="Arial"/>
                <w:sz w:val="20"/>
                <w:szCs w:val="20"/>
              </w:rPr>
            </w:pPr>
            <w:r>
              <w:rPr>
                <w:rFonts w:ascii="Arial" w:hAnsi="Arial" w:cs="Arial"/>
                <w:sz w:val="20"/>
                <w:szCs w:val="20"/>
              </w:rPr>
              <w:t xml:space="preserve">Cost estimates subject to significant pressures from ongoing or expected change. </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 xml:space="preserve">Costs are significant, relative to the organisation’s programme/project spend. </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Financial management system not in place or audited. Cross organisational/ multi-faceted funding with complex financial control and reporting.</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How is project/programme spend</w:t>
            </w:r>
            <w:r w:rsidR="008B3025">
              <w:rPr>
                <w:rFonts w:ascii="Arial" w:hAnsi="Arial" w:cs="Arial"/>
                <w:i/>
                <w:color w:val="FF0000"/>
                <w:sz w:val="18"/>
                <w:szCs w:val="18"/>
              </w:rPr>
              <w:t>ing</w:t>
            </w:r>
            <w:r>
              <w:rPr>
                <w:rFonts w:ascii="Arial" w:hAnsi="Arial" w:cs="Arial"/>
                <w:i/>
                <w:color w:val="FF0000"/>
                <w:sz w:val="18"/>
                <w:szCs w:val="18"/>
              </w:rPr>
              <w:t xml:space="preserve"> controlled? How large is the delivery budget</w:t>
            </w:r>
            <w:r w:rsidR="009822E7">
              <w:rPr>
                <w:rFonts w:ascii="Arial" w:hAnsi="Arial" w:cs="Arial"/>
                <w:i/>
                <w:color w:val="FF0000"/>
                <w:sz w:val="18"/>
                <w:szCs w:val="18"/>
              </w:rPr>
              <w:t xml:space="preserve"> and has it been approved</w:t>
            </w:r>
            <w:r>
              <w:rPr>
                <w:rFonts w:ascii="Arial" w:hAnsi="Arial" w:cs="Arial"/>
                <w:i/>
                <w:color w:val="FF0000"/>
                <w:sz w:val="18"/>
                <w:szCs w:val="18"/>
              </w:rPr>
              <w:t>? Does the cost dictate more financial scrutiny and more complex approvals routes? How certain are cost evaluations at this stage?]</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B4.3 Benefits</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 xml:space="preserve">Benefits relatively small. Benefits easily and clearly defined, owned, measurable and achievable. No expected changes which might increase scale of benefits.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Magnitude of benefits significant. Complex benefits realisation challenges. Changing benefits management environment or realisation responsibilities. </w:t>
            </w:r>
          </w:p>
          <w:p w:rsidR="00247731" w:rsidRDefault="00247731">
            <w:pPr>
              <w:rPr>
                <w:rFonts w:ascii="Arial" w:hAnsi="Arial" w:cs="Arial"/>
                <w:sz w:val="20"/>
                <w:szCs w:val="20"/>
              </w:rPr>
            </w:pPr>
          </w:p>
          <w:p w:rsidR="00247731" w:rsidRDefault="00CE3B00">
            <w:pPr>
              <w:rPr>
                <w:rFonts w:ascii="Arial" w:hAnsi="Arial" w:cs="Arial"/>
                <w:sz w:val="20"/>
                <w:szCs w:val="20"/>
              </w:rPr>
            </w:pPr>
            <w:r>
              <w:rPr>
                <w:rFonts w:ascii="Arial" w:hAnsi="Arial" w:cs="Arial"/>
                <w:sz w:val="20"/>
                <w:szCs w:val="20"/>
              </w:rPr>
              <w:t>Achievability of benefits in doubt. Difficult to measure.</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 xml:space="preserve">[Note: Have the benefits of the project/programme been identified and are they achievable? What is return on investment in terms of scale or ratio? Are there any known circumstances/planned initiatives which could impact on identified benefits (increase or decrease)? </w:t>
            </w:r>
            <w:r w:rsidR="009822E7">
              <w:rPr>
                <w:rFonts w:ascii="Arial" w:hAnsi="Arial" w:cs="Arial"/>
                <w:i/>
                <w:color w:val="FF0000"/>
                <w:sz w:val="18"/>
                <w:szCs w:val="18"/>
              </w:rPr>
              <w:t>Is there a risk of double counting?]</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B4.4. Quality </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 xml:space="preserve">Quality requirements clear, easily achievable and stable.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sz w:val="20"/>
                <w:szCs w:val="20"/>
              </w:rPr>
            </w:pPr>
            <w:r>
              <w:rPr>
                <w:rFonts w:ascii="Arial" w:hAnsi="Arial" w:cs="Arial"/>
                <w:sz w:val="20"/>
                <w:szCs w:val="20"/>
              </w:rPr>
              <w:t>Quality targets extremely challenging, likely to change significantly, or hard to achieve.</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sz w:val="20"/>
                <w:szCs w:val="20"/>
              </w:rPr>
              <w:t>Explanatory Notes</w:t>
            </w:r>
          </w:p>
        </w:tc>
        <w:tc>
          <w:tcPr>
            <w:tcW w:w="84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r>
              <w:rPr>
                <w:rFonts w:ascii="Arial" w:hAnsi="Arial" w:cs="Arial"/>
                <w:i/>
                <w:color w:val="FF0000"/>
                <w:sz w:val="18"/>
                <w:szCs w:val="18"/>
              </w:rPr>
              <w:t>[Note: Have quality requirements been identified (Outcomes, Quality Expectations, Critical Success Factors)? How achievable are they? Are the quality processes of the project/programme suitable?]</w:t>
            </w:r>
          </w:p>
        </w:tc>
      </w:tr>
      <w:tr w:rsidR="00247731">
        <w:tc>
          <w:tcPr>
            <w:tcW w:w="234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lastRenderedPageBreak/>
              <w:t>Scale summary assessment</w:t>
            </w:r>
          </w:p>
        </w:tc>
        <w:tc>
          <w:tcPr>
            <w:tcW w:w="231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 xml:space="preserve">Small scale, changes unlikely to threaten objectives </w:t>
            </w:r>
          </w:p>
        </w:tc>
        <w:tc>
          <w:tcPr>
            <w:tcW w:w="56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VL</w:t>
            </w:r>
          </w:p>
          <w:p w:rsidR="00247731" w:rsidRDefault="00247731">
            <w:pPr>
              <w:jc w:val="center"/>
              <w:rPr>
                <w:rFonts w:ascii="Arial" w:hAnsi="Arial" w:cs="Arial"/>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L</w:t>
            </w:r>
          </w:p>
          <w:p w:rsidR="00247731" w:rsidRDefault="00247731">
            <w:pPr>
              <w:jc w:val="center"/>
              <w:rPr>
                <w:rFonts w:ascii="Arial" w:hAnsi="Arial" w:cs="Arial"/>
                <w:b/>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M</w:t>
            </w:r>
          </w:p>
          <w:p w:rsidR="00247731" w:rsidRDefault="00247731">
            <w:pPr>
              <w:jc w:val="center"/>
              <w:rPr>
                <w:rFonts w:ascii="Arial" w:hAnsi="Arial" w:cs="Arial"/>
                <w:b/>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H</w:t>
            </w:r>
          </w:p>
          <w:p w:rsidR="00247731" w:rsidRDefault="00247731">
            <w:pPr>
              <w:jc w:val="center"/>
              <w:rPr>
                <w:rFonts w:ascii="Arial" w:hAnsi="Arial" w:cs="Arial"/>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VH</w:t>
            </w:r>
          </w:p>
          <w:p w:rsidR="00247731" w:rsidRDefault="00247731">
            <w:pPr>
              <w:jc w:val="center"/>
              <w:rPr>
                <w:rFonts w:ascii="Arial" w:hAnsi="Arial" w:cs="Arial"/>
                <w:b/>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Very large scale, and changes highly likely to threaten achievement of objectives</w:t>
            </w:r>
          </w:p>
        </w:tc>
      </w:tr>
      <w:tr w:rsidR="00247731">
        <w:tc>
          <w:tcPr>
            <w:tcW w:w="10800" w:type="dxa"/>
            <w:gridSpan w:val="8"/>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u w:val="single"/>
              </w:rPr>
              <w:t>Explanatory Notes</w:t>
            </w:r>
            <w:r>
              <w:rPr>
                <w:rFonts w:ascii="Arial" w:hAnsi="Arial" w:cs="Arial"/>
                <w:b/>
                <w:sz w:val="16"/>
                <w:szCs w:val="16"/>
              </w:rPr>
              <w:t xml:space="preserve"> (Completion Mandatory)</w:t>
            </w:r>
          </w:p>
          <w:p w:rsidR="00247731" w:rsidRDefault="00CE3B00">
            <w:pPr>
              <w:rPr>
                <w:rFonts w:ascii="Arial" w:hAnsi="Arial" w:cs="Arial"/>
                <w:i/>
                <w:color w:val="FF0000"/>
                <w:sz w:val="20"/>
                <w:szCs w:val="20"/>
              </w:rPr>
            </w:pPr>
            <w:r>
              <w:rPr>
                <w:rFonts w:ascii="Arial" w:hAnsi="Arial" w:cs="Arial"/>
                <w:i/>
                <w:color w:val="FF0000"/>
                <w:sz w:val="20"/>
                <w:szCs w:val="20"/>
              </w:rPr>
              <w:t>Please provide a summary to support the overall assessment</w:t>
            </w:r>
            <w:r w:rsidR="009822E7">
              <w:rPr>
                <w:rFonts w:ascii="Arial" w:hAnsi="Arial" w:cs="Arial"/>
                <w:i/>
                <w:color w:val="FF0000"/>
                <w:sz w:val="20"/>
                <w:szCs w:val="20"/>
              </w:rPr>
              <w:t xml:space="preserve"> highlighting key concerns.</w:t>
            </w:r>
          </w:p>
          <w:p w:rsidR="00247731" w:rsidRDefault="00247731">
            <w:pPr>
              <w:rPr>
                <w:rFonts w:ascii="Arial" w:hAnsi="Arial" w:cs="Arial"/>
                <w:sz w:val="20"/>
                <w:szCs w:val="20"/>
              </w:rPr>
            </w:pPr>
          </w:p>
          <w:p w:rsidR="00247731" w:rsidRDefault="00247731">
            <w:pPr>
              <w:rPr>
                <w:rFonts w:ascii="Arial" w:hAnsi="Arial" w:cs="Arial"/>
                <w:sz w:val="20"/>
                <w:szCs w:val="20"/>
              </w:rPr>
            </w:pPr>
          </w:p>
          <w:p w:rsidR="00247731" w:rsidRDefault="00CE3B00">
            <w:r>
              <w:rPr>
                <w:rFonts w:ascii="Arial" w:hAnsi="Arial" w:cs="Arial"/>
                <w:b/>
                <w:sz w:val="18"/>
                <w:szCs w:val="18"/>
              </w:rPr>
              <w:t xml:space="preserve">[Note: Record summary assessment mark to </w:t>
            </w:r>
            <w:r>
              <w:rPr>
                <w:rFonts w:ascii="Arial" w:hAnsi="Arial" w:cs="Arial"/>
                <w:b/>
                <w:bCs/>
                <w:sz w:val="18"/>
                <w:szCs w:val="18"/>
              </w:rPr>
              <w:t>Complexity Assessment Summary table below]</w:t>
            </w:r>
          </w:p>
        </w:tc>
      </w:tr>
    </w:tbl>
    <w:p w:rsidR="00247731" w:rsidRDefault="00247731"/>
    <w:p w:rsidR="00247731" w:rsidRDefault="00247731"/>
    <w:tbl>
      <w:tblPr>
        <w:tblW w:w="10800" w:type="dxa"/>
        <w:tblInd w:w="-1152" w:type="dxa"/>
        <w:tblCellMar>
          <w:left w:w="10" w:type="dxa"/>
          <w:right w:w="10" w:type="dxa"/>
        </w:tblCellMar>
        <w:tblLook w:val="0000" w:firstRow="0" w:lastRow="0" w:firstColumn="0" w:lastColumn="0" w:noHBand="0" w:noVBand="0"/>
      </w:tblPr>
      <w:tblGrid>
        <w:gridCol w:w="2572"/>
        <w:gridCol w:w="1420"/>
        <w:gridCol w:w="1420"/>
        <w:gridCol w:w="1420"/>
        <w:gridCol w:w="1421"/>
        <w:gridCol w:w="2547"/>
      </w:tblGrid>
      <w:tr w:rsidR="00247731">
        <w:tc>
          <w:tcPr>
            <w:tcW w:w="10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pPr>
            <w:r>
              <w:rPr>
                <w:rFonts w:ascii="Arial" w:hAnsi="Arial" w:cs="Arial"/>
                <w:b/>
                <w:bCs/>
              </w:rPr>
              <w:t xml:space="preserve">Complexity Assessment Summary </w:t>
            </w:r>
          </w:p>
          <w:p w:rsidR="00247731" w:rsidRDefault="00CE3B00">
            <w:pPr>
              <w:jc w:val="center"/>
            </w:pPr>
            <w:r>
              <w:rPr>
                <w:rFonts w:ascii="Arial" w:hAnsi="Arial" w:cs="Arial"/>
                <w:b/>
                <w:sz w:val="16"/>
                <w:szCs w:val="16"/>
              </w:rPr>
              <w:t>(Insert  the marks allocated for each of the four (yellow) summary assessments from Table B  above)</w:t>
            </w:r>
          </w:p>
        </w:tc>
      </w:tr>
      <w:tr w:rsidR="00247731">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 xml:space="preserve">Complexity Areas </w:t>
            </w:r>
          </w:p>
          <w:p w:rsidR="00247731" w:rsidRDefault="00CE3B00">
            <w:r>
              <w:rPr>
                <w:rFonts w:ascii="Arial" w:hAnsi="Arial" w:cs="Arial"/>
                <w:b/>
                <w:sz w:val="20"/>
                <w:szCs w:val="20"/>
              </w:rPr>
              <w:t>summary assessments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VL</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L</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M</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H</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VH</w:t>
            </w:r>
          </w:p>
        </w:tc>
      </w:tr>
      <w:tr w:rsidR="00247731">
        <w:tc>
          <w:tcPr>
            <w:tcW w:w="257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rPr>
              <w:t>Strategic Profile</w:t>
            </w:r>
            <w:r>
              <w:rPr>
                <w:rFonts w:ascii="Arial" w:hAnsi="Arial" w:cs="Arial"/>
                <w:sz w:val="20"/>
                <w:szCs w:val="20"/>
              </w:rPr>
              <w:t xml:space="preserve"> </w:t>
            </w:r>
          </w:p>
          <w:p w:rsidR="00247731" w:rsidRDefault="00CE3B00">
            <w:pPr>
              <w:rPr>
                <w:rFonts w:ascii="Arial" w:hAnsi="Arial" w:cs="Arial"/>
                <w:sz w:val="20"/>
                <w:szCs w:val="20"/>
              </w:rPr>
            </w:pPr>
            <w:r>
              <w:rPr>
                <w:rFonts w:ascii="Arial" w:hAnsi="Arial" w:cs="Arial"/>
                <w:sz w:val="20"/>
                <w:szCs w:val="20"/>
              </w:rPr>
              <w:t>(B1.1 – B1.4)</w:t>
            </w: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rFonts w:ascii="Arial" w:hAnsi="Arial" w:cs="Arial"/>
                <w:b/>
                <w:sz w:val="32"/>
                <w:szCs w:val="32"/>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254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r>
      <w:tr w:rsidR="00247731">
        <w:tc>
          <w:tcPr>
            <w:tcW w:w="257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rPr>
              <w:t>Delivery Challenge</w:t>
            </w:r>
            <w:r>
              <w:rPr>
                <w:rFonts w:ascii="Arial" w:hAnsi="Arial" w:cs="Arial"/>
                <w:sz w:val="20"/>
                <w:szCs w:val="20"/>
              </w:rPr>
              <w:t xml:space="preserve"> </w:t>
            </w:r>
          </w:p>
          <w:p w:rsidR="00247731" w:rsidRDefault="00CE3B00">
            <w:pPr>
              <w:rPr>
                <w:rFonts w:ascii="Arial" w:hAnsi="Arial" w:cs="Arial"/>
                <w:sz w:val="20"/>
                <w:szCs w:val="20"/>
              </w:rPr>
            </w:pPr>
            <w:r>
              <w:rPr>
                <w:rFonts w:ascii="Arial" w:hAnsi="Arial" w:cs="Arial"/>
                <w:sz w:val="20"/>
                <w:szCs w:val="20"/>
              </w:rPr>
              <w:t>(B2.1 – B2.10)</w:t>
            </w: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254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r>
      <w:tr w:rsidR="00247731">
        <w:tc>
          <w:tcPr>
            <w:tcW w:w="257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pPr>
              <w:rPr>
                <w:rFonts w:ascii="Arial" w:hAnsi="Arial" w:cs="Arial"/>
                <w:b/>
                <w:sz w:val="20"/>
                <w:szCs w:val="20"/>
              </w:rPr>
            </w:pPr>
            <w:r>
              <w:rPr>
                <w:rFonts w:ascii="Arial" w:hAnsi="Arial" w:cs="Arial"/>
                <w:b/>
                <w:sz w:val="20"/>
                <w:szCs w:val="20"/>
              </w:rPr>
              <w:t>Capacity and Capability</w:t>
            </w:r>
          </w:p>
          <w:p w:rsidR="00247731" w:rsidRDefault="00CE3B00">
            <w:pPr>
              <w:rPr>
                <w:rFonts w:ascii="Arial" w:hAnsi="Arial" w:cs="Arial"/>
                <w:sz w:val="20"/>
                <w:szCs w:val="20"/>
              </w:rPr>
            </w:pPr>
            <w:r>
              <w:rPr>
                <w:rFonts w:ascii="Arial" w:hAnsi="Arial" w:cs="Arial"/>
                <w:sz w:val="20"/>
                <w:szCs w:val="20"/>
              </w:rPr>
              <w:t xml:space="preserve"> (B3.1 – B3.4)</w:t>
            </w: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254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r>
      <w:tr w:rsidR="00247731">
        <w:tc>
          <w:tcPr>
            <w:tcW w:w="257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CE3B00">
            <w:r>
              <w:rPr>
                <w:rFonts w:ascii="Arial" w:hAnsi="Arial" w:cs="Arial"/>
                <w:b/>
                <w:sz w:val="20"/>
                <w:szCs w:val="20"/>
              </w:rPr>
              <w:t>Scale</w:t>
            </w:r>
            <w:r>
              <w:rPr>
                <w:rFonts w:ascii="Arial" w:hAnsi="Arial" w:cs="Arial"/>
                <w:sz w:val="20"/>
                <w:szCs w:val="20"/>
              </w:rPr>
              <w:t xml:space="preserve"> </w:t>
            </w:r>
          </w:p>
          <w:p w:rsidR="00247731" w:rsidRDefault="00CE3B00">
            <w:pPr>
              <w:rPr>
                <w:rFonts w:ascii="Arial" w:hAnsi="Arial" w:cs="Arial"/>
                <w:sz w:val="20"/>
                <w:szCs w:val="20"/>
              </w:rPr>
            </w:pPr>
            <w:r>
              <w:rPr>
                <w:rFonts w:ascii="Arial" w:hAnsi="Arial" w:cs="Arial"/>
                <w:sz w:val="20"/>
                <w:szCs w:val="20"/>
              </w:rPr>
              <w:t>(B4.1 – B4.4)</w:t>
            </w: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c>
          <w:tcPr>
            <w:tcW w:w="254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47731" w:rsidRDefault="00247731">
            <w:pPr>
              <w:jc w:val="center"/>
              <w:rPr>
                <w:b/>
              </w:rPr>
            </w:pPr>
          </w:p>
        </w:tc>
      </w:tr>
      <w:tr w:rsidR="00247731">
        <w:tc>
          <w:tcPr>
            <w:tcW w:w="2572"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rPr>
                <w:rFonts w:ascii="Arial" w:hAnsi="Arial" w:cs="Arial"/>
                <w:b/>
              </w:rPr>
            </w:pPr>
            <w:r>
              <w:rPr>
                <w:rFonts w:ascii="Arial" w:hAnsi="Arial" w:cs="Arial"/>
                <w:b/>
              </w:rPr>
              <w:t>B5. Overall Complexity Assessment</w:t>
            </w:r>
          </w:p>
        </w:tc>
        <w:tc>
          <w:tcPr>
            <w:tcW w:w="14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247731">
            <w:pPr>
              <w:jc w:val="center"/>
              <w:rPr>
                <w:b/>
              </w:rPr>
            </w:pPr>
          </w:p>
        </w:tc>
        <w:tc>
          <w:tcPr>
            <w:tcW w:w="14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247731">
            <w:pPr>
              <w:jc w:val="center"/>
              <w:rPr>
                <w:b/>
              </w:rPr>
            </w:pPr>
          </w:p>
        </w:tc>
        <w:tc>
          <w:tcPr>
            <w:tcW w:w="142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247731">
            <w:pPr>
              <w:jc w:val="center"/>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247731">
            <w:pPr>
              <w:jc w:val="center"/>
              <w:rPr>
                <w:b/>
              </w:rPr>
            </w:pPr>
          </w:p>
        </w:tc>
        <w:tc>
          <w:tcPr>
            <w:tcW w:w="2547"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247731">
            <w:pPr>
              <w:jc w:val="center"/>
              <w:rPr>
                <w:b/>
              </w:rPr>
            </w:pPr>
          </w:p>
        </w:tc>
      </w:tr>
      <w:tr w:rsidR="00247731">
        <w:tc>
          <w:tcPr>
            <w:tcW w:w="10800" w:type="dxa"/>
            <w:gridSpan w:val="6"/>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r>
              <w:rPr>
                <w:rFonts w:ascii="Arial" w:hAnsi="Arial" w:cs="Arial"/>
                <w:b/>
                <w:sz w:val="20"/>
                <w:szCs w:val="20"/>
                <w:u w:val="single"/>
              </w:rPr>
              <w:t xml:space="preserve">Explanatory Notes </w:t>
            </w:r>
            <w:r>
              <w:rPr>
                <w:rFonts w:ascii="Arial" w:hAnsi="Arial" w:cs="Arial"/>
                <w:b/>
                <w:sz w:val="16"/>
                <w:szCs w:val="16"/>
              </w:rPr>
              <w:t>(Completion Mandatory)</w:t>
            </w: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CE3B00">
            <w:pPr>
              <w:rPr>
                <w:rFonts w:ascii="Arial" w:hAnsi="Arial" w:cs="Arial"/>
                <w:b/>
                <w:i/>
                <w:color w:val="FF0000"/>
                <w:sz w:val="20"/>
                <w:szCs w:val="20"/>
              </w:rPr>
            </w:pPr>
            <w:r>
              <w:rPr>
                <w:rFonts w:ascii="Arial" w:hAnsi="Arial" w:cs="Arial"/>
                <w:b/>
                <w:i/>
                <w:color w:val="FF0000"/>
                <w:sz w:val="20"/>
                <w:szCs w:val="20"/>
              </w:rPr>
              <w:t>Please provide a summary of project complexity based on the key points identified in Section B</w:t>
            </w: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CE3B00">
            <w:r>
              <w:rPr>
                <w:rFonts w:ascii="Arial" w:hAnsi="Arial" w:cs="Arial"/>
                <w:b/>
                <w:sz w:val="20"/>
                <w:szCs w:val="20"/>
              </w:rPr>
              <w:t>[Note: assessment above to be used on Table C]</w:t>
            </w:r>
          </w:p>
        </w:tc>
      </w:tr>
    </w:tbl>
    <w:p w:rsidR="00247731" w:rsidRDefault="00247731"/>
    <w:p w:rsidR="00247731" w:rsidRDefault="00247731">
      <w:pPr>
        <w:pageBreakBefore/>
      </w:pPr>
    </w:p>
    <w:tbl>
      <w:tblPr>
        <w:tblW w:w="10800" w:type="dxa"/>
        <w:tblInd w:w="-1152" w:type="dxa"/>
        <w:tblCellMar>
          <w:left w:w="10" w:type="dxa"/>
          <w:right w:w="10" w:type="dxa"/>
        </w:tblCellMar>
        <w:tblLook w:val="0000" w:firstRow="0" w:lastRow="0" w:firstColumn="0" w:lastColumn="0" w:noHBand="0" w:noVBand="0"/>
      </w:tblPr>
      <w:tblGrid>
        <w:gridCol w:w="2342"/>
        <w:gridCol w:w="2753"/>
        <w:gridCol w:w="1039"/>
        <w:gridCol w:w="1059"/>
        <w:gridCol w:w="1123"/>
        <w:gridCol w:w="1253"/>
        <w:gridCol w:w="1231"/>
      </w:tblGrid>
      <w:tr w:rsidR="00247731">
        <w:tc>
          <w:tcPr>
            <w:tcW w:w="108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rPr>
            </w:pPr>
            <w:r>
              <w:rPr>
                <w:rFonts w:ascii="Arial" w:hAnsi="Arial" w:cs="Arial"/>
                <w:b/>
              </w:rPr>
              <w:t>Table C</w:t>
            </w:r>
          </w:p>
          <w:p w:rsidR="00247731" w:rsidRDefault="00CE3B00">
            <w:pPr>
              <w:jc w:val="center"/>
              <w:rPr>
                <w:rFonts w:ascii="Arial" w:hAnsi="Arial" w:cs="Arial"/>
                <w:b/>
                <w:sz w:val="32"/>
                <w:szCs w:val="32"/>
              </w:rPr>
            </w:pPr>
            <w:r>
              <w:rPr>
                <w:rFonts w:ascii="Arial" w:hAnsi="Arial" w:cs="Arial"/>
                <w:b/>
                <w:sz w:val="32"/>
                <w:szCs w:val="32"/>
              </w:rPr>
              <w:t xml:space="preserve"> Risk Potential Assessment</w:t>
            </w:r>
          </w:p>
          <w:p w:rsidR="00247731" w:rsidRDefault="00CE3B00">
            <w:r>
              <w:rPr>
                <w:rFonts w:ascii="Arial" w:hAnsi="Arial" w:cs="Arial"/>
                <w:color w:val="FF0000"/>
                <w:sz w:val="20"/>
                <w:szCs w:val="20"/>
              </w:rPr>
              <w:t xml:space="preserve">Plot overall summary assessments from Table A (line A6) and Table B (line B5) and mark with an </w:t>
            </w:r>
            <w:r>
              <w:rPr>
                <w:rFonts w:ascii="Arial" w:hAnsi="Arial" w:cs="Arial"/>
                <w:b/>
                <w:color w:val="FF0000"/>
                <w:sz w:val="20"/>
                <w:szCs w:val="20"/>
              </w:rPr>
              <w:t>X</w:t>
            </w:r>
            <w:r>
              <w:rPr>
                <w:rFonts w:ascii="Arial" w:hAnsi="Arial" w:cs="Arial"/>
                <w:color w:val="FF0000"/>
                <w:sz w:val="20"/>
                <w:szCs w:val="20"/>
              </w:rPr>
              <w:t xml:space="preserve"> in grid below</w:t>
            </w:r>
          </w:p>
          <w:p w:rsidR="00247731" w:rsidRDefault="00247731"/>
        </w:tc>
      </w:tr>
      <w:tr w:rsidR="00247731">
        <w:trPr>
          <w:trHeight w:val="757"/>
        </w:trPr>
        <w:tc>
          <w:tcPr>
            <w:tcW w:w="2342" w:type="dxa"/>
            <w:vMerge w:val="restart"/>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CE3B00">
            <w:pPr>
              <w:rPr>
                <w:rFonts w:ascii="Arial" w:hAnsi="Arial" w:cs="Arial"/>
                <w:b/>
              </w:rPr>
            </w:pPr>
            <w:r>
              <w:rPr>
                <w:rFonts w:ascii="Arial" w:hAnsi="Arial" w:cs="Arial"/>
                <w:b/>
              </w:rPr>
              <w:t>Overall Consequential Impact</w:t>
            </w:r>
          </w:p>
          <w:p w:rsidR="00247731" w:rsidRDefault="00CE3B00">
            <w:pPr>
              <w:rPr>
                <w:rFonts w:ascii="Arial" w:hAnsi="Arial" w:cs="Arial"/>
                <w:b/>
              </w:rPr>
            </w:pPr>
            <w:r>
              <w:rPr>
                <w:rFonts w:ascii="Arial" w:hAnsi="Arial" w:cs="Arial"/>
                <w:b/>
              </w:rPr>
              <w:t>Assessment</w:t>
            </w:r>
          </w:p>
          <w:p w:rsidR="00247731" w:rsidRDefault="00CE3B00">
            <w:r>
              <w:rPr>
                <w:rFonts w:ascii="Arial" w:hAnsi="Arial" w:cs="Arial"/>
                <w:b/>
              </w:rPr>
              <w:t>(Table A summary)</w:t>
            </w:r>
          </w:p>
        </w:tc>
        <w:tc>
          <w:tcPr>
            <w:tcW w:w="2753"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247731" w:rsidRDefault="00CE3B00">
            <w:pPr>
              <w:rPr>
                <w:rFonts w:ascii="Arial" w:hAnsi="Arial" w:cs="Arial"/>
                <w:b/>
              </w:rPr>
            </w:pPr>
            <w:r>
              <w:rPr>
                <w:rFonts w:ascii="Arial" w:hAnsi="Arial" w:cs="Arial"/>
                <w:b/>
              </w:rPr>
              <w:t>Very High</w:t>
            </w:r>
          </w:p>
        </w:tc>
        <w:tc>
          <w:tcPr>
            <w:tcW w:w="1039" w:type="dxa"/>
            <w:tcBorders>
              <w:top w:val="single" w:sz="24" w:space="0" w:color="000000"/>
              <w:left w:val="single" w:sz="24" w:space="0" w:color="000000"/>
              <w:bottom w:val="single" w:sz="24" w:space="0" w:color="000000"/>
              <w:right w:val="single" w:sz="4" w:space="0" w:color="000000"/>
            </w:tcBorders>
            <w:shd w:val="clear" w:color="auto" w:fill="FF0000"/>
            <w:tcMar>
              <w:top w:w="0" w:type="dxa"/>
              <w:left w:w="108" w:type="dxa"/>
              <w:bottom w:w="0" w:type="dxa"/>
              <w:right w:w="108" w:type="dxa"/>
            </w:tcMar>
          </w:tcPr>
          <w:p w:rsidR="00247731" w:rsidRDefault="00247731">
            <w:pPr>
              <w:jc w:val="center"/>
              <w:rPr>
                <w:rFonts w:ascii="Arial" w:hAnsi="Arial" w:cs="Arial"/>
                <w:b/>
              </w:rPr>
            </w:pPr>
          </w:p>
        </w:tc>
        <w:tc>
          <w:tcPr>
            <w:tcW w:w="1059" w:type="dxa"/>
            <w:tcBorders>
              <w:top w:val="single" w:sz="24" w:space="0" w:color="000000"/>
              <w:left w:val="single" w:sz="4" w:space="0" w:color="000000"/>
              <w:bottom w:val="single" w:sz="24" w:space="0" w:color="000000"/>
              <w:right w:val="single" w:sz="4" w:space="0" w:color="000000"/>
            </w:tcBorders>
            <w:shd w:val="clear" w:color="auto" w:fill="FF0000"/>
            <w:tcMar>
              <w:top w:w="0" w:type="dxa"/>
              <w:left w:w="108" w:type="dxa"/>
              <w:bottom w:w="0" w:type="dxa"/>
              <w:right w:w="108" w:type="dxa"/>
            </w:tcMar>
          </w:tcPr>
          <w:p w:rsidR="00247731" w:rsidRDefault="00247731">
            <w:pPr>
              <w:jc w:val="center"/>
              <w:rPr>
                <w:rFonts w:ascii="Arial" w:hAnsi="Arial" w:cs="Arial"/>
                <w:b/>
              </w:rPr>
            </w:pPr>
          </w:p>
        </w:tc>
        <w:tc>
          <w:tcPr>
            <w:tcW w:w="1123" w:type="dxa"/>
            <w:tcBorders>
              <w:top w:val="single" w:sz="24" w:space="0" w:color="000000"/>
              <w:left w:val="single" w:sz="4" w:space="0" w:color="000000"/>
              <w:bottom w:val="single" w:sz="8" w:space="0" w:color="000000"/>
              <w:right w:val="single" w:sz="4" w:space="0" w:color="000000"/>
            </w:tcBorders>
            <w:shd w:val="clear" w:color="auto" w:fill="FF0000"/>
            <w:tcMar>
              <w:top w:w="0" w:type="dxa"/>
              <w:left w:w="108" w:type="dxa"/>
              <w:bottom w:w="0" w:type="dxa"/>
              <w:right w:w="108" w:type="dxa"/>
            </w:tcMar>
          </w:tcPr>
          <w:p w:rsidR="00247731" w:rsidRDefault="00247731">
            <w:pPr>
              <w:jc w:val="center"/>
              <w:rPr>
                <w:rFonts w:ascii="Arial" w:hAnsi="Arial" w:cs="Arial"/>
                <w:b/>
                <w:sz w:val="20"/>
                <w:szCs w:val="20"/>
              </w:rPr>
            </w:pPr>
          </w:p>
        </w:tc>
        <w:tc>
          <w:tcPr>
            <w:tcW w:w="1253" w:type="dxa"/>
            <w:tcBorders>
              <w:top w:val="single" w:sz="24" w:space="0" w:color="000000"/>
              <w:left w:val="single" w:sz="4" w:space="0" w:color="000000"/>
              <w:bottom w:val="single" w:sz="8" w:space="0" w:color="000000"/>
              <w:right w:val="single" w:sz="4" w:space="0" w:color="000000"/>
            </w:tcBorders>
            <w:shd w:val="clear" w:color="auto" w:fill="FF0000"/>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High</w:t>
            </w:r>
          </w:p>
          <w:p w:rsidR="00247731" w:rsidRDefault="00CE3B00">
            <w:pPr>
              <w:jc w:val="center"/>
              <w:rPr>
                <w:rFonts w:ascii="Arial" w:hAnsi="Arial" w:cs="Arial"/>
                <w:b/>
                <w:sz w:val="20"/>
                <w:szCs w:val="20"/>
              </w:rPr>
            </w:pPr>
            <w:r>
              <w:rPr>
                <w:rFonts w:ascii="Arial" w:hAnsi="Arial" w:cs="Arial"/>
                <w:b/>
                <w:sz w:val="20"/>
                <w:szCs w:val="20"/>
              </w:rPr>
              <w:t>Risk</w:t>
            </w:r>
          </w:p>
          <w:p w:rsidR="00247731" w:rsidRDefault="00247731">
            <w:pPr>
              <w:jc w:val="center"/>
              <w:rPr>
                <w:rFonts w:ascii="Arial" w:hAnsi="Arial" w:cs="Arial"/>
                <w:b/>
                <w:sz w:val="20"/>
                <w:szCs w:val="20"/>
              </w:rPr>
            </w:pPr>
          </w:p>
        </w:tc>
        <w:tc>
          <w:tcPr>
            <w:tcW w:w="1231" w:type="dxa"/>
            <w:tcBorders>
              <w:top w:val="single" w:sz="24" w:space="0" w:color="000000"/>
              <w:left w:val="single" w:sz="4" w:space="0" w:color="000000"/>
              <w:bottom w:val="single" w:sz="8" w:space="0" w:color="000000"/>
              <w:right w:val="single" w:sz="24" w:space="0" w:color="000000"/>
            </w:tcBorders>
            <w:shd w:val="clear" w:color="auto" w:fill="FF0000"/>
            <w:tcMar>
              <w:top w:w="0" w:type="dxa"/>
              <w:left w:w="108" w:type="dxa"/>
              <w:bottom w:w="0" w:type="dxa"/>
              <w:right w:w="108" w:type="dxa"/>
            </w:tcMar>
          </w:tcPr>
          <w:p w:rsidR="00247731" w:rsidRDefault="00247731">
            <w:pPr>
              <w:jc w:val="center"/>
              <w:rPr>
                <w:rFonts w:ascii="Arial" w:hAnsi="Arial" w:cs="Arial"/>
                <w:b/>
              </w:rPr>
            </w:pPr>
          </w:p>
          <w:p w:rsidR="00247731" w:rsidRDefault="00247731">
            <w:pPr>
              <w:jc w:val="center"/>
              <w:rPr>
                <w:rFonts w:ascii="Arial" w:hAnsi="Arial" w:cs="Arial"/>
                <w:b/>
              </w:rPr>
            </w:pPr>
          </w:p>
        </w:tc>
      </w:tr>
      <w:tr w:rsidR="00247731">
        <w:tc>
          <w:tcPr>
            <w:tcW w:w="2342" w:type="dxa"/>
            <w:vMerge/>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247731"/>
        </w:tc>
        <w:tc>
          <w:tcPr>
            <w:tcW w:w="2753"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247731" w:rsidRDefault="00CE3B00">
            <w:pPr>
              <w:rPr>
                <w:rFonts w:ascii="Arial" w:hAnsi="Arial" w:cs="Arial"/>
                <w:b/>
              </w:rPr>
            </w:pPr>
            <w:r>
              <w:rPr>
                <w:rFonts w:ascii="Arial" w:hAnsi="Arial" w:cs="Arial"/>
                <w:b/>
              </w:rPr>
              <w:t>High</w:t>
            </w:r>
          </w:p>
        </w:tc>
        <w:tc>
          <w:tcPr>
            <w:tcW w:w="1039" w:type="dxa"/>
            <w:tcBorders>
              <w:top w:val="single" w:sz="4" w:space="0" w:color="000000"/>
              <w:left w:val="single" w:sz="24" w:space="0" w:color="000000"/>
              <w:bottom w:val="single" w:sz="4" w:space="0" w:color="000000"/>
              <w:right w:val="single" w:sz="4" w:space="0" w:color="000000"/>
            </w:tcBorders>
            <w:shd w:val="clear" w:color="auto" w:fill="FF9900"/>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Medium Risk</w:t>
            </w:r>
          </w:p>
          <w:p w:rsidR="00247731" w:rsidRDefault="00247731">
            <w:pPr>
              <w:jc w:val="center"/>
              <w:rPr>
                <w:rFonts w:ascii="Arial" w:hAnsi="Arial" w:cs="Arial"/>
                <w:b/>
              </w:rPr>
            </w:pPr>
          </w:p>
        </w:tc>
        <w:tc>
          <w:tcPr>
            <w:tcW w:w="1059" w:type="dxa"/>
            <w:tcBorders>
              <w:top w:val="single" w:sz="4" w:space="0" w:color="000000"/>
              <w:left w:val="single" w:sz="4" w:space="0" w:color="000000"/>
              <w:bottom w:val="single" w:sz="4" w:space="0" w:color="000000"/>
              <w:right w:val="single" w:sz="24" w:space="0" w:color="000000"/>
            </w:tcBorders>
            <w:shd w:val="clear" w:color="auto" w:fill="FF9900"/>
            <w:tcMar>
              <w:top w:w="0" w:type="dxa"/>
              <w:left w:w="108" w:type="dxa"/>
              <w:bottom w:w="0" w:type="dxa"/>
              <w:right w:w="108" w:type="dxa"/>
            </w:tcMar>
          </w:tcPr>
          <w:p w:rsidR="00247731" w:rsidRDefault="00247731">
            <w:pPr>
              <w:jc w:val="center"/>
              <w:rPr>
                <w:rFonts w:ascii="Arial" w:hAnsi="Arial" w:cs="Arial"/>
                <w:b/>
              </w:rPr>
            </w:pPr>
          </w:p>
          <w:p w:rsidR="00247731" w:rsidRDefault="00247731">
            <w:pPr>
              <w:jc w:val="center"/>
              <w:rPr>
                <w:rFonts w:ascii="Arial" w:hAnsi="Arial" w:cs="Arial"/>
                <w:b/>
              </w:rPr>
            </w:pPr>
          </w:p>
        </w:tc>
        <w:tc>
          <w:tcPr>
            <w:tcW w:w="1123" w:type="dxa"/>
            <w:tcBorders>
              <w:top w:val="single" w:sz="8" w:space="0" w:color="000000"/>
              <w:left w:val="single" w:sz="24" w:space="0" w:color="000000"/>
              <w:bottom w:val="single" w:sz="24" w:space="0" w:color="000000"/>
              <w:right w:val="single" w:sz="8" w:space="0" w:color="000000"/>
            </w:tcBorders>
            <w:shd w:val="clear" w:color="auto" w:fill="FF0000"/>
            <w:tcMar>
              <w:top w:w="0" w:type="dxa"/>
              <w:left w:w="108" w:type="dxa"/>
              <w:bottom w:w="0" w:type="dxa"/>
              <w:right w:w="108" w:type="dxa"/>
            </w:tcMar>
          </w:tcPr>
          <w:p w:rsidR="00247731" w:rsidRDefault="00247731">
            <w:pPr>
              <w:jc w:val="center"/>
              <w:rPr>
                <w:rFonts w:ascii="Arial" w:hAnsi="Arial" w:cs="Arial"/>
                <w:b/>
              </w:rPr>
            </w:pPr>
          </w:p>
          <w:p w:rsidR="00247731" w:rsidRDefault="00247731">
            <w:pPr>
              <w:jc w:val="center"/>
              <w:rPr>
                <w:rFonts w:ascii="Arial" w:hAnsi="Arial" w:cs="Arial"/>
                <w:b/>
              </w:rPr>
            </w:pPr>
          </w:p>
        </w:tc>
        <w:tc>
          <w:tcPr>
            <w:tcW w:w="1253" w:type="dxa"/>
            <w:tcBorders>
              <w:top w:val="single" w:sz="8" w:space="0" w:color="000000"/>
              <w:left w:val="single" w:sz="8" w:space="0" w:color="000000"/>
              <w:bottom w:val="single" w:sz="24" w:space="0" w:color="000000"/>
              <w:right w:val="single" w:sz="8" w:space="0" w:color="000000"/>
            </w:tcBorders>
            <w:shd w:val="clear" w:color="auto" w:fill="FF0000"/>
            <w:tcMar>
              <w:top w:w="0" w:type="dxa"/>
              <w:left w:w="108" w:type="dxa"/>
              <w:bottom w:w="0" w:type="dxa"/>
              <w:right w:w="108" w:type="dxa"/>
            </w:tcMar>
          </w:tcPr>
          <w:p w:rsidR="00247731" w:rsidRDefault="00247731">
            <w:pPr>
              <w:jc w:val="center"/>
              <w:rPr>
                <w:rFonts w:ascii="Arial" w:hAnsi="Arial" w:cs="Arial"/>
                <w:b/>
              </w:rPr>
            </w:pPr>
          </w:p>
        </w:tc>
        <w:tc>
          <w:tcPr>
            <w:tcW w:w="1231" w:type="dxa"/>
            <w:tcBorders>
              <w:top w:val="single" w:sz="8" w:space="0" w:color="000000"/>
              <w:left w:val="single" w:sz="8" w:space="0" w:color="000000"/>
              <w:bottom w:val="single" w:sz="8" w:space="0" w:color="000000"/>
              <w:right w:val="single" w:sz="24" w:space="0" w:color="000000"/>
            </w:tcBorders>
            <w:shd w:val="clear" w:color="auto" w:fill="FF0000"/>
            <w:tcMar>
              <w:top w:w="0" w:type="dxa"/>
              <w:left w:w="108" w:type="dxa"/>
              <w:bottom w:w="0" w:type="dxa"/>
              <w:right w:w="108" w:type="dxa"/>
            </w:tcMar>
          </w:tcPr>
          <w:p w:rsidR="00247731" w:rsidRDefault="00247731">
            <w:pPr>
              <w:jc w:val="center"/>
              <w:rPr>
                <w:rFonts w:ascii="Arial" w:hAnsi="Arial" w:cs="Arial"/>
                <w:b/>
              </w:rPr>
            </w:pPr>
          </w:p>
        </w:tc>
      </w:tr>
      <w:tr w:rsidR="00247731">
        <w:tc>
          <w:tcPr>
            <w:tcW w:w="2342" w:type="dxa"/>
            <w:vMerge/>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247731"/>
        </w:tc>
        <w:tc>
          <w:tcPr>
            <w:tcW w:w="2753"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247731" w:rsidRDefault="00CE3B00">
            <w:pPr>
              <w:rPr>
                <w:rFonts w:ascii="Arial" w:hAnsi="Arial" w:cs="Arial"/>
                <w:b/>
              </w:rPr>
            </w:pPr>
            <w:r>
              <w:rPr>
                <w:rFonts w:ascii="Arial" w:hAnsi="Arial" w:cs="Arial"/>
                <w:b/>
              </w:rPr>
              <w:t>Medium</w:t>
            </w:r>
          </w:p>
        </w:tc>
        <w:tc>
          <w:tcPr>
            <w:tcW w:w="1039" w:type="dxa"/>
            <w:tcBorders>
              <w:top w:val="single" w:sz="4" w:space="0" w:color="000000"/>
              <w:left w:val="single" w:sz="24" w:space="0" w:color="000000"/>
              <w:bottom w:val="single" w:sz="24" w:space="0" w:color="000000"/>
              <w:right w:val="single" w:sz="4" w:space="0" w:color="000000"/>
            </w:tcBorders>
            <w:shd w:val="clear" w:color="auto" w:fill="FF9900"/>
            <w:tcMar>
              <w:top w:w="0" w:type="dxa"/>
              <w:left w:w="108" w:type="dxa"/>
              <w:bottom w:w="0" w:type="dxa"/>
              <w:right w:w="108" w:type="dxa"/>
            </w:tcMar>
          </w:tcPr>
          <w:p w:rsidR="00247731" w:rsidRDefault="00247731">
            <w:pPr>
              <w:jc w:val="center"/>
              <w:rPr>
                <w:rFonts w:ascii="Arial" w:hAnsi="Arial" w:cs="Arial"/>
                <w:b/>
              </w:rPr>
            </w:pPr>
          </w:p>
        </w:tc>
        <w:tc>
          <w:tcPr>
            <w:tcW w:w="1059" w:type="dxa"/>
            <w:tcBorders>
              <w:top w:val="single" w:sz="4" w:space="0" w:color="000000"/>
              <w:left w:val="single" w:sz="4" w:space="0" w:color="000000"/>
              <w:bottom w:val="single" w:sz="24" w:space="0" w:color="000000"/>
              <w:right w:val="single" w:sz="4" w:space="0" w:color="000000"/>
            </w:tcBorders>
            <w:shd w:val="clear" w:color="auto" w:fill="FF9900"/>
            <w:tcMar>
              <w:top w:w="0" w:type="dxa"/>
              <w:left w:w="108" w:type="dxa"/>
              <w:bottom w:w="0" w:type="dxa"/>
              <w:right w:w="108" w:type="dxa"/>
            </w:tcMar>
          </w:tcPr>
          <w:p w:rsidR="00247731" w:rsidRDefault="00247731">
            <w:pPr>
              <w:jc w:val="center"/>
              <w:rPr>
                <w:rFonts w:ascii="Arial" w:hAnsi="Arial" w:cs="Arial"/>
                <w:b/>
              </w:rPr>
            </w:pPr>
          </w:p>
        </w:tc>
        <w:tc>
          <w:tcPr>
            <w:tcW w:w="1123" w:type="dxa"/>
            <w:tcBorders>
              <w:top w:val="single" w:sz="24" w:space="0" w:color="000000"/>
              <w:left w:val="single" w:sz="4" w:space="0" w:color="000000"/>
              <w:bottom w:val="single" w:sz="24" w:space="0" w:color="000000"/>
              <w:right w:val="single" w:sz="4" w:space="0" w:color="000000"/>
            </w:tcBorders>
            <w:shd w:val="clear" w:color="auto" w:fill="FF9900"/>
            <w:tcMar>
              <w:top w:w="0" w:type="dxa"/>
              <w:left w:w="108" w:type="dxa"/>
              <w:bottom w:w="0" w:type="dxa"/>
              <w:right w:w="108" w:type="dxa"/>
            </w:tcMar>
          </w:tcPr>
          <w:p w:rsidR="00247731" w:rsidRDefault="00247731">
            <w:pPr>
              <w:jc w:val="center"/>
              <w:rPr>
                <w:rFonts w:ascii="Arial" w:hAnsi="Arial" w:cs="Arial"/>
                <w:b/>
              </w:rPr>
            </w:pPr>
          </w:p>
          <w:p w:rsidR="00247731" w:rsidRDefault="00247731">
            <w:pPr>
              <w:jc w:val="center"/>
              <w:rPr>
                <w:rFonts w:ascii="Arial" w:hAnsi="Arial" w:cs="Arial"/>
                <w:b/>
              </w:rPr>
            </w:pPr>
          </w:p>
        </w:tc>
        <w:tc>
          <w:tcPr>
            <w:tcW w:w="1253" w:type="dxa"/>
            <w:tcBorders>
              <w:top w:val="single" w:sz="24" w:space="0" w:color="000000"/>
              <w:left w:val="single" w:sz="4" w:space="0" w:color="000000"/>
              <w:bottom w:val="single" w:sz="4" w:space="0" w:color="000000"/>
              <w:right w:val="single" w:sz="24" w:space="0" w:color="000000"/>
            </w:tcBorders>
            <w:shd w:val="clear" w:color="auto" w:fill="FF9900"/>
            <w:tcMar>
              <w:top w:w="0" w:type="dxa"/>
              <w:left w:w="108" w:type="dxa"/>
              <w:bottom w:w="0" w:type="dxa"/>
              <w:right w:w="108" w:type="dxa"/>
            </w:tcMar>
          </w:tcPr>
          <w:p w:rsidR="00247731" w:rsidRDefault="00247731">
            <w:pPr>
              <w:jc w:val="center"/>
              <w:rPr>
                <w:rFonts w:ascii="Arial" w:hAnsi="Arial" w:cs="Arial"/>
                <w:b/>
              </w:rPr>
            </w:pPr>
          </w:p>
          <w:p w:rsidR="00247731" w:rsidRDefault="00247731">
            <w:pPr>
              <w:jc w:val="center"/>
              <w:rPr>
                <w:rFonts w:ascii="Arial" w:hAnsi="Arial" w:cs="Arial"/>
                <w:b/>
              </w:rPr>
            </w:pPr>
          </w:p>
        </w:tc>
        <w:tc>
          <w:tcPr>
            <w:tcW w:w="1231" w:type="dxa"/>
            <w:tcBorders>
              <w:top w:val="single" w:sz="8" w:space="0" w:color="000000"/>
              <w:left w:val="single" w:sz="24" w:space="0" w:color="000000"/>
              <w:bottom w:val="single" w:sz="24" w:space="0" w:color="000000"/>
              <w:right w:val="single" w:sz="24" w:space="0" w:color="000000"/>
            </w:tcBorders>
            <w:shd w:val="clear" w:color="auto" w:fill="FF0000"/>
            <w:tcMar>
              <w:top w:w="0" w:type="dxa"/>
              <w:left w:w="108" w:type="dxa"/>
              <w:bottom w:w="0" w:type="dxa"/>
              <w:right w:w="108" w:type="dxa"/>
            </w:tcMar>
          </w:tcPr>
          <w:p w:rsidR="00247731" w:rsidRDefault="00247731">
            <w:pPr>
              <w:jc w:val="center"/>
              <w:rPr>
                <w:rFonts w:ascii="Arial" w:hAnsi="Arial" w:cs="Arial"/>
                <w:b/>
              </w:rPr>
            </w:pPr>
          </w:p>
        </w:tc>
      </w:tr>
      <w:tr w:rsidR="00247731">
        <w:trPr>
          <w:trHeight w:val="589"/>
        </w:trPr>
        <w:tc>
          <w:tcPr>
            <w:tcW w:w="2342" w:type="dxa"/>
            <w:vMerge/>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247731"/>
        </w:tc>
        <w:tc>
          <w:tcPr>
            <w:tcW w:w="2753"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247731" w:rsidRDefault="00CE3B00">
            <w:pPr>
              <w:rPr>
                <w:rFonts w:ascii="Arial" w:hAnsi="Arial" w:cs="Arial"/>
                <w:b/>
              </w:rPr>
            </w:pPr>
            <w:r>
              <w:rPr>
                <w:rFonts w:ascii="Arial" w:hAnsi="Arial" w:cs="Arial"/>
                <w:b/>
              </w:rPr>
              <w:t>Low</w:t>
            </w:r>
          </w:p>
        </w:tc>
        <w:tc>
          <w:tcPr>
            <w:tcW w:w="1039" w:type="dxa"/>
            <w:tcBorders>
              <w:top w:val="single" w:sz="24" w:space="0" w:color="000000"/>
              <w:left w:val="single" w:sz="24" w:space="0" w:color="000000"/>
              <w:bottom w:val="dashed" w:sz="4" w:space="0" w:color="000000"/>
              <w:right w:val="dashed"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1059" w:type="dxa"/>
            <w:tcBorders>
              <w:top w:val="single" w:sz="2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1123" w:type="dxa"/>
            <w:tcBorders>
              <w:top w:val="single" w:sz="24" w:space="0" w:color="000000"/>
              <w:left w:val="dashed" w:sz="4" w:space="0" w:color="000000"/>
              <w:bottom w:val="dashed" w:sz="4" w:space="0" w:color="000000"/>
              <w:right w:val="single" w:sz="2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p w:rsidR="00247731" w:rsidRDefault="00247731">
            <w:pPr>
              <w:jc w:val="center"/>
              <w:rPr>
                <w:rFonts w:ascii="Arial" w:hAnsi="Arial" w:cs="Arial"/>
                <w:b/>
              </w:rPr>
            </w:pPr>
          </w:p>
        </w:tc>
        <w:tc>
          <w:tcPr>
            <w:tcW w:w="1253" w:type="dxa"/>
            <w:tcBorders>
              <w:top w:val="single" w:sz="4" w:space="0" w:color="000000"/>
              <w:left w:val="single" w:sz="24" w:space="0" w:color="000000"/>
              <w:bottom w:val="single" w:sz="24" w:space="0" w:color="000000"/>
              <w:right w:val="single" w:sz="4" w:space="0" w:color="000000"/>
            </w:tcBorders>
            <w:shd w:val="clear" w:color="auto" w:fill="FF9900"/>
            <w:tcMar>
              <w:top w:w="0" w:type="dxa"/>
              <w:left w:w="108" w:type="dxa"/>
              <w:bottom w:w="0" w:type="dxa"/>
              <w:right w:w="108" w:type="dxa"/>
            </w:tcMar>
          </w:tcPr>
          <w:p w:rsidR="00247731" w:rsidRDefault="00247731">
            <w:pPr>
              <w:jc w:val="center"/>
              <w:rPr>
                <w:rFonts w:ascii="Arial" w:hAnsi="Arial" w:cs="Arial"/>
                <w:b/>
              </w:rPr>
            </w:pPr>
          </w:p>
        </w:tc>
        <w:tc>
          <w:tcPr>
            <w:tcW w:w="1231" w:type="dxa"/>
            <w:tcBorders>
              <w:top w:val="single" w:sz="24" w:space="0" w:color="000000"/>
              <w:left w:val="single" w:sz="4" w:space="0" w:color="000000"/>
              <w:bottom w:val="single" w:sz="24" w:space="0" w:color="000000"/>
              <w:right w:val="single" w:sz="24" w:space="0" w:color="000000"/>
            </w:tcBorders>
            <w:shd w:val="clear" w:color="auto" w:fill="FF9900"/>
            <w:tcMar>
              <w:top w:w="0" w:type="dxa"/>
              <w:left w:w="108" w:type="dxa"/>
              <w:bottom w:w="0" w:type="dxa"/>
              <w:right w:w="108" w:type="dxa"/>
            </w:tcMar>
          </w:tcPr>
          <w:p w:rsidR="00247731" w:rsidRDefault="00247731">
            <w:pPr>
              <w:jc w:val="center"/>
              <w:rPr>
                <w:rFonts w:ascii="Arial" w:hAnsi="Arial" w:cs="Arial"/>
                <w:b/>
              </w:rPr>
            </w:pPr>
          </w:p>
        </w:tc>
      </w:tr>
      <w:tr w:rsidR="00247731">
        <w:tc>
          <w:tcPr>
            <w:tcW w:w="2342" w:type="dxa"/>
            <w:vMerge/>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247731"/>
        </w:tc>
        <w:tc>
          <w:tcPr>
            <w:tcW w:w="2753"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247731" w:rsidRDefault="00CE3B00">
            <w:pPr>
              <w:rPr>
                <w:rFonts w:ascii="Arial" w:hAnsi="Arial" w:cs="Arial"/>
                <w:b/>
              </w:rPr>
            </w:pPr>
            <w:r>
              <w:rPr>
                <w:rFonts w:ascii="Arial" w:hAnsi="Arial" w:cs="Arial"/>
                <w:b/>
              </w:rPr>
              <w:t>Very Low</w:t>
            </w:r>
          </w:p>
        </w:tc>
        <w:tc>
          <w:tcPr>
            <w:tcW w:w="1039" w:type="dxa"/>
            <w:tcBorders>
              <w:top w:val="dashed" w:sz="4" w:space="0" w:color="000000"/>
              <w:left w:val="single" w:sz="24" w:space="0" w:color="000000"/>
              <w:bottom w:val="single" w:sz="2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1059" w:type="dxa"/>
            <w:tcBorders>
              <w:top w:val="dashed" w:sz="4" w:space="0" w:color="000000"/>
              <w:bottom w:val="single" w:sz="2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c>
          <w:tcPr>
            <w:tcW w:w="1123" w:type="dxa"/>
            <w:tcBorders>
              <w:top w:val="dashed" w:sz="4" w:space="0" w:color="000000"/>
              <w:bottom w:val="single" w:sz="24" w:space="0" w:color="000000"/>
            </w:tcBorders>
            <w:shd w:val="clear" w:color="auto" w:fill="auto"/>
            <w:tcMar>
              <w:top w:w="0" w:type="dxa"/>
              <w:left w:w="108" w:type="dxa"/>
              <w:bottom w:w="0" w:type="dxa"/>
              <w:right w:w="108" w:type="dxa"/>
            </w:tcMar>
          </w:tcPr>
          <w:p w:rsidR="00247731" w:rsidRDefault="00CE3B00">
            <w:pPr>
              <w:jc w:val="center"/>
              <w:rPr>
                <w:rFonts w:ascii="Arial" w:hAnsi="Arial" w:cs="Arial"/>
                <w:b/>
                <w:sz w:val="20"/>
                <w:szCs w:val="20"/>
              </w:rPr>
            </w:pPr>
            <w:r>
              <w:rPr>
                <w:rFonts w:ascii="Arial" w:hAnsi="Arial" w:cs="Arial"/>
                <w:b/>
                <w:sz w:val="20"/>
                <w:szCs w:val="20"/>
              </w:rPr>
              <w:t>Low Risk</w:t>
            </w:r>
          </w:p>
          <w:p w:rsidR="00247731" w:rsidRDefault="00247731">
            <w:pPr>
              <w:jc w:val="center"/>
              <w:rPr>
                <w:rFonts w:ascii="Arial" w:hAnsi="Arial" w:cs="Arial"/>
                <w:b/>
                <w:sz w:val="20"/>
                <w:szCs w:val="20"/>
              </w:rPr>
            </w:pPr>
          </w:p>
        </w:tc>
        <w:tc>
          <w:tcPr>
            <w:tcW w:w="1253" w:type="dxa"/>
            <w:tcBorders>
              <w:top w:val="single" w:sz="24" w:space="0" w:color="000000"/>
              <w:bottom w:val="single" w:sz="24" w:space="0" w:color="000000"/>
            </w:tcBorders>
            <w:shd w:val="clear" w:color="auto" w:fill="auto"/>
            <w:tcMar>
              <w:top w:w="0" w:type="dxa"/>
              <w:left w:w="108" w:type="dxa"/>
              <w:bottom w:w="0" w:type="dxa"/>
              <w:right w:w="108" w:type="dxa"/>
            </w:tcMar>
          </w:tcPr>
          <w:p w:rsidR="00247731" w:rsidRDefault="00247731">
            <w:pPr>
              <w:rPr>
                <w:rFonts w:ascii="Arial" w:hAnsi="Arial" w:cs="Arial"/>
                <w:b/>
                <w:sz w:val="20"/>
                <w:szCs w:val="20"/>
              </w:rPr>
            </w:pPr>
          </w:p>
        </w:tc>
        <w:tc>
          <w:tcPr>
            <w:tcW w:w="1231" w:type="dxa"/>
            <w:tcBorders>
              <w:top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247731" w:rsidRDefault="00247731">
            <w:pPr>
              <w:jc w:val="center"/>
              <w:rPr>
                <w:rFonts w:ascii="Arial" w:hAnsi="Arial" w:cs="Arial"/>
                <w:b/>
              </w:rPr>
            </w:pPr>
          </w:p>
        </w:tc>
      </w:tr>
      <w:tr w:rsidR="00247731">
        <w:tc>
          <w:tcPr>
            <w:tcW w:w="2342" w:type="dxa"/>
            <w:vMerge/>
            <w:tcBorders>
              <w:top w:val="single" w:sz="4" w:space="0" w:color="000000"/>
              <w:left w:val="single" w:sz="4" w:space="0" w:color="000000"/>
              <w:bottom w:val="single" w:sz="4" w:space="0" w:color="000000"/>
              <w:right w:val="single" w:sz="4" w:space="0" w:color="000000"/>
            </w:tcBorders>
            <w:shd w:val="clear" w:color="auto" w:fill="FF9999"/>
            <w:tcMar>
              <w:top w:w="0" w:type="dxa"/>
              <w:left w:w="108" w:type="dxa"/>
              <w:bottom w:w="0" w:type="dxa"/>
              <w:right w:w="108" w:type="dxa"/>
            </w:tcMar>
          </w:tcPr>
          <w:p w:rsidR="00247731" w:rsidRDefault="00247731"/>
        </w:tc>
        <w:tc>
          <w:tcPr>
            <w:tcW w:w="2753"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247731" w:rsidRDefault="00247731"/>
        </w:tc>
        <w:tc>
          <w:tcPr>
            <w:tcW w:w="1039"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rPr>
            </w:pPr>
            <w:r>
              <w:rPr>
                <w:rFonts w:ascii="Arial" w:hAnsi="Arial" w:cs="Arial"/>
                <w:b/>
              </w:rPr>
              <w:t>Very Low</w:t>
            </w:r>
          </w:p>
        </w:tc>
        <w:tc>
          <w:tcPr>
            <w:tcW w:w="1059"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rPr>
            </w:pPr>
            <w:r>
              <w:rPr>
                <w:rFonts w:ascii="Arial" w:hAnsi="Arial" w:cs="Arial"/>
                <w:b/>
              </w:rPr>
              <w:t xml:space="preserve">   Low</w:t>
            </w:r>
          </w:p>
        </w:tc>
        <w:tc>
          <w:tcPr>
            <w:tcW w:w="1123"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rPr>
            </w:pPr>
            <w:r>
              <w:rPr>
                <w:rFonts w:ascii="Arial" w:hAnsi="Arial" w:cs="Arial"/>
                <w:b/>
              </w:rPr>
              <w:t>Medium</w:t>
            </w:r>
          </w:p>
        </w:tc>
        <w:tc>
          <w:tcPr>
            <w:tcW w:w="1253"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rPr>
            </w:pPr>
            <w:r>
              <w:rPr>
                <w:rFonts w:ascii="Arial" w:hAnsi="Arial" w:cs="Arial"/>
                <w:b/>
              </w:rPr>
              <w:t xml:space="preserve">     High</w:t>
            </w:r>
          </w:p>
        </w:tc>
        <w:tc>
          <w:tcPr>
            <w:tcW w:w="1231"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CE3B00">
            <w:pPr>
              <w:rPr>
                <w:rFonts w:ascii="Arial" w:hAnsi="Arial" w:cs="Arial"/>
                <w:b/>
              </w:rPr>
            </w:pPr>
            <w:r>
              <w:rPr>
                <w:rFonts w:ascii="Arial" w:hAnsi="Arial" w:cs="Arial"/>
                <w:b/>
              </w:rPr>
              <w:t>Very High</w:t>
            </w:r>
          </w:p>
        </w:tc>
      </w:tr>
      <w:tr w:rsidR="00247731">
        <w:tc>
          <w:tcPr>
            <w:tcW w:w="10800" w:type="dxa"/>
            <w:gridSpan w:val="7"/>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247731" w:rsidRDefault="00CE3B00">
            <w:pPr>
              <w:jc w:val="center"/>
            </w:pPr>
            <w:r>
              <w:rPr>
                <w:rFonts w:ascii="Arial" w:hAnsi="Arial" w:cs="Arial"/>
                <w:b/>
                <w:bCs/>
              </w:rPr>
              <w:t>Overall</w:t>
            </w:r>
            <w:r>
              <w:rPr>
                <w:rFonts w:ascii="Arial" w:hAnsi="Arial" w:cs="Arial"/>
                <w:b/>
                <w:bCs/>
                <w:sz w:val="20"/>
                <w:szCs w:val="20"/>
              </w:rPr>
              <w:t xml:space="preserve"> </w:t>
            </w:r>
            <w:r>
              <w:rPr>
                <w:rFonts w:ascii="Arial" w:hAnsi="Arial" w:cs="Arial"/>
                <w:b/>
                <w:bCs/>
              </w:rPr>
              <w:t xml:space="preserve">Complexity </w:t>
            </w:r>
            <w:r>
              <w:rPr>
                <w:rFonts w:ascii="Arial" w:hAnsi="Arial" w:cs="Arial"/>
                <w:b/>
              </w:rPr>
              <w:t>Assessment</w:t>
            </w:r>
          </w:p>
          <w:p w:rsidR="00247731" w:rsidRDefault="00CE3B00">
            <w:pPr>
              <w:jc w:val="center"/>
              <w:rPr>
                <w:rFonts w:ascii="Arial" w:hAnsi="Arial" w:cs="Arial"/>
                <w:b/>
              </w:rPr>
            </w:pPr>
            <w:r>
              <w:rPr>
                <w:rFonts w:ascii="Arial" w:hAnsi="Arial" w:cs="Arial"/>
                <w:b/>
              </w:rPr>
              <w:t>(Table B summary)</w:t>
            </w:r>
          </w:p>
        </w:tc>
      </w:tr>
      <w:tr w:rsidR="00247731">
        <w:tc>
          <w:tcPr>
            <w:tcW w:w="108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rPr>
                <w:rFonts w:ascii="Arial" w:hAnsi="Arial" w:cs="Arial"/>
                <w:b/>
                <w:sz w:val="20"/>
                <w:szCs w:val="20"/>
              </w:rPr>
            </w:pPr>
          </w:p>
          <w:p w:rsidR="00247731" w:rsidRDefault="00CE3B00">
            <w:pPr>
              <w:rPr>
                <w:rFonts w:ascii="Arial" w:hAnsi="Arial" w:cs="Arial"/>
                <w:b/>
                <w:sz w:val="20"/>
                <w:szCs w:val="20"/>
              </w:rPr>
            </w:pPr>
            <w:r>
              <w:rPr>
                <w:rFonts w:ascii="Arial" w:hAnsi="Arial" w:cs="Arial"/>
                <w:b/>
                <w:sz w:val="20"/>
                <w:szCs w:val="20"/>
              </w:rPr>
              <w:t>Now transfer the Risk Potential Assessment score from Table C to Box 14 on the cover sheet of this form.</w:t>
            </w:r>
          </w:p>
          <w:p w:rsidR="00247731" w:rsidRDefault="00247731">
            <w:pPr>
              <w:rPr>
                <w:rFonts w:ascii="Arial" w:hAnsi="Arial" w:cs="Arial"/>
                <w:b/>
                <w:sz w:val="20"/>
                <w:szCs w:val="20"/>
              </w:rPr>
            </w:pPr>
          </w:p>
        </w:tc>
      </w:tr>
      <w:tr w:rsidR="00247731">
        <w:tc>
          <w:tcPr>
            <w:tcW w:w="108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247731">
            <w:pPr>
              <w:rPr>
                <w:rFonts w:ascii="Arial" w:hAnsi="Arial" w:cs="Arial"/>
                <w:b/>
                <w:sz w:val="20"/>
                <w:szCs w:val="20"/>
              </w:rPr>
            </w:pPr>
          </w:p>
          <w:p w:rsidR="00247731" w:rsidRDefault="00CE3B00">
            <w:pPr>
              <w:suppressAutoHyphens w:val="0"/>
              <w:textAlignment w:val="auto"/>
              <w:rPr>
                <w:rFonts w:ascii="Arial" w:hAnsi="Arial" w:cs="Arial"/>
                <w:b/>
                <w:sz w:val="20"/>
                <w:szCs w:val="20"/>
              </w:rPr>
            </w:pPr>
            <w:r>
              <w:rPr>
                <w:rFonts w:ascii="Arial" w:hAnsi="Arial" w:cs="Arial"/>
                <w:b/>
                <w:sz w:val="20"/>
                <w:szCs w:val="20"/>
              </w:rPr>
              <w:lastRenderedPageBreak/>
              <w:t xml:space="preserve">Please send the fully completed and approved RPA to your Departmental Assurance Coordinator (or equivalent), who will pass it on to your organisation’s Portfolio Manager (or equivalent) for validation. </w:t>
            </w:r>
          </w:p>
          <w:p w:rsidR="00247731" w:rsidRDefault="00247731">
            <w:pPr>
              <w:suppressAutoHyphens w:val="0"/>
              <w:textAlignment w:val="auto"/>
              <w:rPr>
                <w:rFonts w:ascii="Arial" w:hAnsi="Arial" w:cs="Arial"/>
                <w:b/>
                <w:color w:val="0070C0"/>
                <w:sz w:val="20"/>
                <w:szCs w:val="20"/>
              </w:rPr>
            </w:pPr>
          </w:p>
          <w:p w:rsidR="00247731" w:rsidRDefault="00CE3B00">
            <w:pPr>
              <w:suppressAutoHyphens w:val="0"/>
              <w:textAlignment w:val="auto"/>
              <w:rPr>
                <w:rFonts w:ascii="Arial" w:hAnsi="Arial" w:cs="Arial"/>
                <w:b/>
                <w:sz w:val="20"/>
                <w:szCs w:val="20"/>
              </w:rPr>
            </w:pPr>
            <w:r>
              <w:rPr>
                <w:rFonts w:ascii="Arial" w:hAnsi="Arial" w:cs="Arial"/>
                <w:b/>
                <w:sz w:val="20"/>
                <w:szCs w:val="20"/>
              </w:rPr>
              <w:t>Who arranges the review?</w:t>
            </w:r>
          </w:p>
          <w:p w:rsidR="00247731" w:rsidRDefault="00CE3B00">
            <w:pPr>
              <w:suppressAutoHyphens w:val="0"/>
              <w:textAlignment w:val="auto"/>
              <w:rPr>
                <w:rFonts w:ascii="Arial" w:hAnsi="Arial" w:cs="Arial"/>
                <w:sz w:val="20"/>
                <w:szCs w:val="20"/>
              </w:rPr>
            </w:pPr>
            <w:r>
              <w:rPr>
                <w:rFonts w:ascii="Arial" w:hAnsi="Arial" w:cs="Arial"/>
                <w:sz w:val="20"/>
                <w:szCs w:val="20"/>
              </w:rPr>
              <w:t xml:space="preserve">In central government the arrange and manage process for Starting Gate, OGC Gateway™ and Project Assessment Reviews is generally as follows: </w:t>
            </w:r>
          </w:p>
          <w:p w:rsidR="00247731" w:rsidRDefault="00CE3B00">
            <w:pPr>
              <w:suppressAutoHyphens w:val="0"/>
              <w:textAlignment w:val="auto"/>
            </w:pPr>
            <w:r>
              <w:rPr>
                <w:rFonts w:ascii="Arial" w:hAnsi="Arial" w:cs="Arial"/>
                <w:sz w:val="20"/>
                <w:szCs w:val="20"/>
              </w:rPr>
              <w:t xml:space="preserve">Major Projects &amp; High Risk Assurance Reviews: By </w:t>
            </w:r>
            <w:r>
              <w:rPr>
                <w:rFonts w:ascii="Arial" w:hAnsi="Arial" w:cs="Arial"/>
                <w:color w:val="000000"/>
                <w:sz w:val="20"/>
                <w:szCs w:val="20"/>
              </w:rPr>
              <w:t>the Infrastructure and Projects Authority (IPA)</w:t>
            </w:r>
          </w:p>
          <w:p w:rsidR="00247731" w:rsidRDefault="00CE3B00">
            <w:pPr>
              <w:suppressAutoHyphens w:val="0"/>
              <w:textAlignment w:val="auto"/>
            </w:pPr>
            <w:r>
              <w:rPr>
                <w:rFonts w:ascii="Arial" w:hAnsi="Arial" w:cs="Arial"/>
                <w:sz w:val="20"/>
                <w:szCs w:val="20"/>
              </w:rPr>
              <w:t xml:space="preserve">Medium Risk Assurance Reviews:                       By Departments, under </w:t>
            </w:r>
            <w:r>
              <w:rPr>
                <w:rFonts w:ascii="Arial" w:hAnsi="Arial" w:cs="Arial"/>
                <w:color w:val="000000"/>
                <w:sz w:val="20"/>
                <w:szCs w:val="20"/>
              </w:rPr>
              <w:t>delegation from IPA</w:t>
            </w:r>
          </w:p>
          <w:p w:rsidR="00247731" w:rsidRDefault="00CE3B00">
            <w:pPr>
              <w:suppressAutoHyphens w:val="0"/>
              <w:textAlignment w:val="auto"/>
              <w:rPr>
                <w:rFonts w:ascii="Arial" w:hAnsi="Arial" w:cs="Arial"/>
                <w:sz w:val="20"/>
                <w:szCs w:val="20"/>
              </w:rPr>
            </w:pPr>
            <w:r>
              <w:rPr>
                <w:rFonts w:ascii="Arial" w:hAnsi="Arial" w:cs="Arial"/>
                <w:sz w:val="20"/>
                <w:szCs w:val="20"/>
              </w:rPr>
              <w:t>Low Risk Assurance Reviews:                             By Departments, usually through consultation with their DAC/Centre of</w:t>
            </w:r>
          </w:p>
          <w:p w:rsidR="00247731" w:rsidRDefault="00CE3B00">
            <w:pPr>
              <w:suppressAutoHyphens w:val="0"/>
              <w:textAlignment w:val="auto"/>
              <w:rPr>
                <w:rFonts w:ascii="Arial" w:hAnsi="Arial" w:cs="Arial"/>
                <w:sz w:val="20"/>
                <w:szCs w:val="20"/>
              </w:rPr>
            </w:pPr>
            <w:r>
              <w:rPr>
                <w:rFonts w:ascii="Arial" w:hAnsi="Arial" w:cs="Arial"/>
                <w:sz w:val="20"/>
                <w:szCs w:val="20"/>
              </w:rPr>
              <w:t xml:space="preserve">                                                                             Excellence (or equivalent). </w:t>
            </w:r>
          </w:p>
          <w:p w:rsidR="00247731" w:rsidRDefault="00247731">
            <w:pPr>
              <w:suppressAutoHyphens w:val="0"/>
              <w:textAlignment w:val="auto"/>
              <w:rPr>
                <w:rFonts w:ascii="Arial" w:hAnsi="Arial" w:cs="Arial"/>
                <w:b/>
                <w:sz w:val="20"/>
                <w:szCs w:val="20"/>
              </w:rPr>
            </w:pPr>
          </w:p>
          <w:p w:rsidR="00247731" w:rsidRDefault="00CE3B00">
            <w:pPr>
              <w:suppressAutoHyphens w:val="0"/>
              <w:textAlignment w:val="auto"/>
            </w:pPr>
            <w:r>
              <w:rPr>
                <w:rFonts w:ascii="Arial" w:hAnsi="Arial" w:cs="Arial"/>
                <w:b/>
                <w:sz w:val="20"/>
                <w:szCs w:val="20"/>
              </w:rPr>
              <w:t xml:space="preserve">All RPAs will be </w:t>
            </w:r>
            <w:r>
              <w:rPr>
                <w:rFonts w:ascii="Arial" w:hAnsi="Arial" w:cs="Arial"/>
                <w:b/>
                <w:color w:val="000000"/>
                <w:sz w:val="20"/>
                <w:szCs w:val="20"/>
              </w:rPr>
              <w:t xml:space="preserve">checked and reviewed at the </w:t>
            </w:r>
            <w:r>
              <w:rPr>
                <w:rFonts w:ascii="Arial" w:hAnsi="Arial" w:cs="Arial"/>
                <w:b/>
                <w:sz w:val="20"/>
                <w:szCs w:val="20"/>
              </w:rPr>
              <w:t>Assessment Meeting.</w:t>
            </w:r>
          </w:p>
          <w:p w:rsidR="00247731" w:rsidRDefault="00247731">
            <w:pPr>
              <w:suppressAutoHyphens w:val="0"/>
              <w:textAlignment w:val="auto"/>
              <w:rPr>
                <w:rFonts w:ascii="Arial" w:hAnsi="Arial" w:cs="Arial"/>
                <w:sz w:val="20"/>
                <w:szCs w:val="20"/>
              </w:rPr>
            </w:pPr>
          </w:p>
          <w:p w:rsidR="00247731" w:rsidRDefault="00CE3B00">
            <w:pPr>
              <w:suppressAutoHyphens w:val="0"/>
              <w:textAlignment w:val="auto"/>
              <w:rPr>
                <w:rFonts w:ascii="Arial" w:hAnsi="Arial" w:cs="Arial"/>
                <w:b/>
                <w:bCs/>
                <w:sz w:val="20"/>
                <w:szCs w:val="20"/>
              </w:rPr>
            </w:pPr>
            <w:r>
              <w:rPr>
                <w:rFonts w:ascii="Arial" w:hAnsi="Arial" w:cs="Arial"/>
                <w:b/>
                <w:bCs/>
                <w:sz w:val="20"/>
                <w:szCs w:val="20"/>
              </w:rPr>
              <w:t>Scheduling and lead times:</w:t>
            </w:r>
          </w:p>
          <w:p w:rsidR="00247731" w:rsidRDefault="00CE3B00">
            <w:pPr>
              <w:suppressAutoHyphens w:val="0"/>
              <w:textAlignment w:val="auto"/>
              <w:rPr>
                <w:rFonts w:ascii="Arial" w:hAnsi="Arial" w:cs="Arial"/>
                <w:bCs/>
                <w:sz w:val="20"/>
                <w:szCs w:val="20"/>
              </w:rPr>
            </w:pPr>
            <w:r>
              <w:rPr>
                <w:rFonts w:ascii="Arial" w:hAnsi="Arial" w:cs="Arial"/>
                <w:bCs/>
                <w:sz w:val="20"/>
                <w:szCs w:val="20"/>
              </w:rPr>
              <w:t xml:space="preserve">When planning the following assurance reviews please assume the approximate lead times below. </w:t>
            </w:r>
          </w:p>
          <w:p w:rsidR="00247731" w:rsidRDefault="00CE3B00">
            <w:pPr>
              <w:suppressAutoHyphens w:val="0"/>
              <w:textAlignment w:val="auto"/>
            </w:pPr>
            <w:r>
              <w:rPr>
                <w:rFonts w:ascii="Arial" w:hAnsi="Arial" w:cs="Arial"/>
                <w:bCs/>
                <w:sz w:val="20"/>
                <w:szCs w:val="20"/>
              </w:rPr>
              <w:t xml:space="preserve">These lead times are from the review’s Assessment Meeting to the start date of the required review, </w:t>
            </w:r>
            <w:r>
              <w:rPr>
                <w:rFonts w:ascii="Arial" w:hAnsi="Arial" w:cs="Arial"/>
                <w:b/>
                <w:bCs/>
                <w:sz w:val="20"/>
                <w:szCs w:val="20"/>
              </w:rPr>
              <w:t>not from submission date of the RPA</w:t>
            </w:r>
            <w:r>
              <w:rPr>
                <w:rFonts w:ascii="Arial" w:hAnsi="Arial" w:cs="Arial"/>
                <w:bCs/>
                <w:sz w:val="20"/>
                <w:szCs w:val="20"/>
              </w:rPr>
              <w:t>.</w:t>
            </w:r>
          </w:p>
          <w:p w:rsidR="00247731" w:rsidRDefault="00247731">
            <w:pPr>
              <w:suppressAutoHyphens w:val="0"/>
              <w:textAlignment w:val="auto"/>
              <w:rPr>
                <w:rFonts w:ascii="Arial" w:hAnsi="Arial" w:cs="Arial"/>
                <w:bCs/>
                <w:sz w:val="20"/>
                <w:szCs w:val="20"/>
              </w:rPr>
            </w:pPr>
          </w:p>
          <w:p w:rsidR="00247731" w:rsidRDefault="00CE3B00">
            <w:pPr>
              <w:suppressAutoHyphens w:val="0"/>
              <w:textAlignment w:val="auto"/>
            </w:pPr>
            <w:r>
              <w:rPr>
                <w:rFonts w:ascii="Arial" w:hAnsi="Arial" w:cs="Arial"/>
                <w:bCs/>
                <w:sz w:val="20"/>
                <w:szCs w:val="20"/>
              </w:rPr>
              <w:t>Starting Gate/Project Validation Review:    6 - 8 weeks</w:t>
            </w:r>
          </w:p>
          <w:p w:rsidR="00247731" w:rsidRDefault="00CE3B00">
            <w:pPr>
              <w:suppressAutoHyphens w:val="0"/>
              <w:textAlignment w:val="auto"/>
              <w:rPr>
                <w:rFonts w:ascii="Arial" w:hAnsi="Arial" w:cs="Arial"/>
                <w:bCs/>
                <w:sz w:val="20"/>
                <w:szCs w:val="20"/>
              </w:rPr>
            </w:pPr>
            <w:r>
              <w:rPr>
                <w:rFonts w:ascii="Arial" w:hAnsi="Arial" w:cs="Arial"/>
                <w:bCs/>
                <w:sz w:val="20"/>
                <w:szCs w:val="20"/>
              </w:rPr>
              <w:t>OGC Gateway™:                                      10 - 12 weeks</w:t>
            </w:r>
          </w:p>
          <w:p w:rsidR="00247731" w:rsidRDefault="00CE3B00">
            <w:pPr>
              <w:suppressAutoHyphens w:val="0"/>
              <w:textAlignment w:val="auto"/>
              <w:rPr>
                <w:rFonts w:ascii="Arial" w:hAnsi="Arial" w:cs="Arial"/>
                <w:bCs/>
                <w:sz w:val="20"/>
                <w:szCs w:val="20"/>
              </w:rPr>
            </w:pPr>
            <w:r>
              <w:rPr>
                <w:rFonts w:ascii="Arial" w:hAnsi="Arial" w:cs="Arial"/>
                <w:bCs/>
                <w:sz w:val="20"/>
                <w:szCs w:val="20"/>
              </w:rPr>
              <w:t xml:space="preserve">Project Assessment Review:                    10 - 12 weeks </w:t>
            </w:r>
          </w:p>
          <w:p w:rsidR="00247731" w:rsidRDefault="00247731">
            <w:pPr>
              <w:suppressAutoHyphens w:val="0"/>
              <w:textAlignment w:val="auto"/>
              <w:rPr>
                <w:rFonts w:ascii="Arial" w:hAnsi="Arial" w:cs="Arial"/>
                <w:bCs/>
                <w:sz w:val="20"/>
                <w:szCs w:val="20"/>
              </w:rPr>
            </w:pPr>
          </w:p>
          <w:p w:rsidR="00247731" w:rsidRDefault="00CE3B00">
            <w:pPr>
              <w:suppressAutoHyphens w:val="0"/>
              <w:textAlignment w:val="auto"/>
              <w:rPr>
                <w:rFonts w:ascii="Arial" w:hAnsi="Arial" w:cs="Arial"/>
                <w:bCs/>
                <w:sz w:val="20"/>
                <w:szCs w:val="20"/>
              </w:rPr>
            </w:pPr>
            <w:r>
              <w:rPr>
                <w:rFonts w:ascii="Arial" w:hAnsi="Arial" w:cs="Arial"/>
                <w:bCs/>
                <w:sz w:val="20"/>
                <w:szCs w:val="20"/>
              </w:rPr>
              <w:t xml:space="preserve">Lead times may vary because of a number of factors, for further guidance contact your DAC.  </w:t>
            </w:r>
          </w:p>
          <w:p w:rsidR="00247731" w:rsidRDefault="00CE3B00">
            <w:pPr>
              <w:suppressAutoHyphens w:val="0"/>
              <w:textAlignment w:val="auto"/>
              <w:rPr>
                <w:rFonts w:ascii="Arial" w:hAnsi="Arial" w:cs="Arial"/>
                <w:b/>
                <w:sz w:val="20"/>
                <w:szCs w:val="20"/>
              </w:rPr>
            </w:pPr>
            <w:r>
              <w:rPr>
                <w:rFonts w:ascii="Arial" w:hAnsi="Arial" w:cs="Arial"/>
                <w:b/>
                <w:sz w:val="20"/>
                <w:szCs w:val="20"/>
              </w:rPr>
              <w:t xml:space="preserve">Note: Failure to provide sufficient information in this RPA may delay the timing of your assurance review. </w:t>
            </w:r>
          </w:p>
          <w:p w:rsidR="00247731" w:rsidRDefault="00247731">
            <w:pPr>
              <w:suppressAutoHyphens w:val="0"/>
              <w:textAlignment w:val="auto"/>
              <w:rPr>
                <w:rFonts w:ascii="Arial" w:hAnsi="Arial" w:cs="Arial"/>
                <w:bCs/>
                <w:sz w:val="20"/>
                <w:szCs w:val="20"/>
              </w:rPr>
            </w:pPr>
          </w:p>
          <w:p w:rsidR="00247731" w:rsidRDefault="00CE3B00">
            <w:pPr>
              <w:suppressAutoHyphens w:val="0"/>
              <w:textAlignment w:val="auto"/>
            </w:pPr>
            <w:r>
              <w:rPr>
                <w:rFonts w:ascii="Arial" w:hAnsi="Arial" w:cs="Arial"/>
                <w:b/>
                <w:sz w:val="20"/>
                <w:szCs w:val="20"/>
              </w:rPr>
              <w:t xml:space="preserve">DAC submission of RPA </w:t>
            </w:r>
            <w:r>
              <w:rPr>
                <w:rFonts w:ascii="Arial" w:hAnsi="Arial" w:cs="Arial"/>
                <w:b/>
                <w:color w:val="FF0000"/>
                <w:sz w:val="20"/>
                <w:szCs w:val="20"/>
              </w:rPr>
              <w:t xml:space="preserve">(GMPP Projects only): </w:t>
            </w:r>
          </w:p>
          <w:p w:rsidR="00247731" w:rsidRDefault="00CE3B00">
            <w:pPr>
              <w:suppressAutoHyphens w:val="0"/>
              <w:textAlignment w:val="auto"/>
            </w:pPr>
            <w:r>
              <w:rPr>
                <w:rFonts w:ascii="Arial" w:hAnsi="Arial" w:cs="Arial"/>
                <w:sz w:val="20"/>
                <w:szCs w:val="20"/>
              </w:rPr>
              <w:t xml:space="preserve">Please delete the user guidance pages, and ensure the security classification is correct, before sending the completed RPA to </w:t>
            </w:r>
            <w:hyperlink r:id="rId17" w:history="1">
              <w:r>
                <w:rPr>
                  <w:rFonts w:ascii="Arial" w:hAnsi="Arial" w:cs="Arial"/>
                  <w:color w:val="0000FF"/>
                  <w:sz w:val="20"/>
                  <w:szCs w:val="20"/>
                  <w:u w:val="single"/>
                </w:rPr>
                <w:t>gateway.helpdesk@cabinet-office.gsi.gov.uk</w:t>
              </w:r>
            </w:hyperlink>
          </w:p>
          <w:p w:rsidR="00247731" w:rsidRDefault="00247731">
            <w:pPr>
              <w:rPr>
                <w:rFonts w:ascii="Arial" w:hAnsi="Arial" w:cs="Arial"/>
                <w:sz w:val="20"/>
                <w:szCs w:val="20"/>
              </w:rPr>
            </w:pPr>
          </w:p>
          <w:p w:rsidR="00247731" w:rsidRDefault="00247731">
            <w:pPr>
              <w:rPr>
                <w:rFonts w:ascii="Arial" w:hAnsi="Arial" w:cs="Arial"/>
                <w:bCs/>
                <w:sz w:val="20"/>
                <w:szCs w:val="20"/>
              </w:rPr>
            </w:pPr>
          </w:p>
        </w:tc>
      </w:tr>
    </w:tbl>
    <w:p w:rsidR="00247731" w:rsidRDefault="00247731">
      <w:pPr>
        <w:keepNext/>
        <w:pageBreakBefore/>
      </w:pPr>
    </w:p>
    <w:p w:rsidR="00247731" w:rsidRDefault="00247731">
      <w:pPr>
        <w:keepNext/>
        <w:ind w:left="-567"/>
      </w:pPr>
    </w:p>
    <w:p w:rsidR="00247731" w:rsidRDefault="00CE3B00">
      <w:pPr>
        <w:autoSpaceDE w:val="0"/>
        <w:ind w:left="-1134"/>
        <w:rPr>
          <w:rFonts w:ascii="Arial" w:hAnsi="Arial" w:cs="Arial"/>
          <w:iCs/>
          <w:color w:val="000000"/>
          <w:sz w:val="20"/>
          <w:szCs w:val="20"/>
        </w:rPr>
      </w:pPr>
      <w:r>
        <w:rPr>
          <w:rFonts w:ascii="Arial" w:hAnsi="Arial" w:cs="Arial"/>
          <w:iCs/>
          <w:color w:val="000000"/>
          <w:sz w:val="20"/>
          <w:szCs w:val="20"/>
        </w:rPr>
        <w:t>© Crown Copyright 2016</w:t>
      </w:r>
    </w:p>
    <w:p w:rsidR="00247731" w:rsidRDefault="00CE3B00">
      <w:pPr>
        <w:spacing w:line="276" w:lineRule="auto"/>
        <w:ind w:left="-1134"/>
        <w:rPr>
          <w:rFonts w:ascii="Arial" w:hAnsi="Arial" w:cs="Arial"/>
          <w:sz w:val="20"/>
          <w:szCs w:val="20"/>
        </w:rPr>
      </w:pPr>
      <w:r>
        <w:rPr>
          <w:rFonts w:ascii="Arial" w:hAnsi="Arial" w:cs="Arial"/>
          <w:sz w:val="20"/>
          <w:szCs w:val="20"/>
        </w:rPr>
        <w:t>Produced by the Infrastructure and Projects Authority</w:t>
      </w:r>
    </w:p>
    <w:p w:rsidR="00247731" w:rsidRDefault="00247731">
      <w:pPr>
        <w:spacing w:line="276" w:lineRule="auto"/>
        <w:ind w:left="-1134"/>
        <w:rPr>
          <w:rFonts w:cs="Arial"/>
          <w:sz w:val="22"/>
          <w:szCs w:val="22"/>
        </w:rPr>
      </w:pPr>
    </w:p>
    <w:p w:rsidR="00247731" w:rsidRDefault="00CE3B00">
      <w:pPr>
        <w:autoSpaceDE w:val="0"/>
        <w:spacing w:after="200"/>
        <w:ind w:left="-1134"/>
        <w:rPr>
          <w:rFonts w:ascii="Arial" w:hAnsi="Arial" w:cs="Arial"/>
          <w:iCs/>
          <w:color w:val="000000"/>
          <w:sz w:val="20"/>
          <w:szCs w:val="20"/>
        </w:rPr>
      </w:pPr>
      <w:r>
        <w:rPr>
          <w:rFonts w:ascii="Arial" w:hAnsi="Arial" w:cs="Arial"/>
          <w:iCs/>
          <w:color w:val="000000"/>
          <w:sz w:val="20"/>
          <w:szCs w:val="20"/>
        </w:rPr>
        <w:t xml:space="preserve">You may re-use this document template (excluding logos and trademarks) free of charge in any format or medium, under the terms of the Open Government Licence. </w:t>
      </w:r>
    </w:p>
    <w:p w:rsidR="00247731" w:rsidRDefault="00CE3B00">
      <w:pPr>
        <w:autoSpaceDE w:val="0"/>
        <w:ind w:left="-1134"/>
        <w:rPr>
          <w:rFonts w:ascii="Arial" w:hAnsi="Arial" w:cs="Arial"/>
          <w:iCs/>
          <w:color w:val="000000"/>
          <w:sz w:val="20"/>
          <w:szCs w:val="20"/>
        </w:rPr>
      </w:pPr>
      <w:r>
        <w:rPr>
          <w:rFonts w:ascii="Arial" w:hAnsi="Arial" w:cs="Arial"/>
          <w:iCs/>
          <w:color w:val="000000"/>
          <w:sz w:val="20"/>
          <w:szCs w:val="20"/>
        </w:rPr>
        <w:t xml:space="preserve">To view this licence, visit: </w:t>
      </w:r>
    </w:p>
    <w:p w:rsidR="00247731" w:rsidRDefault="00F07DE0">
      <w:pPr>
        <w:autoSpaceDE w:val="0"/>
        <w:spacing w:after="200"/>
        <w:ind w:left="-1134"/>
      </w:pPr>
      <w:hyperlink r:id="rId18" w:history="1">
        <w:r w:rsidR="00CE3B00">
          <w:rPr>
            <w:rStyle w:val="Hyperlink"/>
            <w:rFonts w:ascii="Arial" w:hAnsi="Arial" w:cs="Arial"/>
            <w:iCs/>
            <w:sz w:val="20"/>
            <w:szCs w:val="20"/>
          </w:rPr>
          <w:t>http://www.nationalarchives.gov.uk/doc/open-government-licence/</w:t>
        </w:r>
      </w:hyperlink>
      <w:r w:rsidR="00CE3B00">
        <w:rPr>
          <w:rFonts w:ascii="Arial" w:hAnsi="Arial" w:cs="Arial"/>
          <w:iCs/>
          <w:color w:val="000000"/>
          <w:sz w:val="20"/>
          <w:szCs w:val="20"/>
        </w:rPr>
        <w:t xml:space="preserve"> or e-mail: </w:t>
      </w:r>
      <w:hyperlink r:id="rId19" w:history="1">
        <w:r w:rsidR="00CE3B00">
          <w:rPr>
            <w:rStyle w:val="Hyperlink"/>
            <w:rFonts w:ascii="Arial" w:hAnsi="Arial" w:cs="Arial"/>
            <w:iCs/>
            <w:sz w:val="20"/>
            <w:szCs w:val="20"/>
          </w:rPr>
          <w:t>psi@nationalarchives.gsi.gov.uk</w:t>
        </w:r>
      </w:hyperlink>
    </w:p>
    <w:p w:rsidR="00247731" w:rsidRDefault="00CE3B00">
      <w:pPr>
        <w:autoSpaceDE w:val="0"/>
        <w:spacing w:after="200"/>
        <w:ind w:left="-1134"/>
        <w:rPr>
          <w:rFonts w:ascii="Arial" w:hAnsi="Arial" w:cs="Arial"/>
          <w:iCs/>
          <w:color w:val="000000"/>
          <w:sz w:val="20"/>
          <w:szCs w:val="20"/>
        </w:rPr>
      </w:pPr>
      <w:r>
        <w:rPr>
          <w:rFonts w:ascii="Arial" w:hAnsi="Arial" w:cs="Arial"/>
          <w:iCs/>
          <w:color w:val="000000"/>
          <w:sz w:val="20"/>
          <w:szCs w:val="20"/>
        </w:rPr>
        <w:t xml:space="preserve">Where we have identified any third party copyright information, you will need to obtain permission from the copyright holders concerned. </w:t>
      </w:r>
    </w:p>
    <w:p w:rsidR="00247731" w:rsidRDefault="00CE3B00">
      <w:pPr>
        <w:autoSpaceDE w:val="0"/>
        <w:spacing w:after="200"/>
        <w:ind w:left="-1134"/>
      </w:pPr>
      <w:r>
        <w:rPr>
          <w:rFonts w:ascii="Arial" w:hAnsi="Arial" w:cs="Arial"/>
          <w:b/>
          <w:sz w:val="22"/>
          <w:szCs w:val="22"/>
        </w:rPr>
        <w:t>Further Information</w:t>
      </w:r>
    </w:p>
    <w:p w:rsidR="00247731" w:rsidRDefault="00CE3B00">
      <w:pPr>
        <w:autoSpaceDE w:val="0"/>
        <w:spacing w:after="200"/>
        <w:ind w:left="-1134"/>
      </w:pPr>
      <w:r>
        <w:rPr>
          <w:rFonts w:ascii="Arial" w:hAnsi="Arial" w:cs="Arial"/>
          <w:iCs/>
          <w:color w:val="000000"/>
          <w:sz w:val="20"/>
          <w:szCs w:val="20"/>
        </w:rPr>
        <w:t xml:space="preserve">If you have any further questions about the use or completion of this template, please first contact your organisation’s Departmental Assurance Coordinator (or equivalent), or the IPA via </w:t>
      </w:r>
      <w:hyperlink r:id="rId20" w:history="1">
        <w:r>
          <w:rPr>
            <w:rStyle w:val="Hyperlink"/>
            <w:rFonts w:ascii="Arial" w:hAnsi="Arial" w:cs="Arial"/>
            <w:iCs/>
            <w:sz w:val="20"/>
            <w:szCs w:val="20"/>
          </w:rPr>
          <w:t>Gateway.Helpdesk@ipa.gov.uk</w:t>
        </w:r>
      </w:hyperlink>
    </w:p>
    <w:p w:rsidR="00247731" w:rsidRDefault="00CE3B00">
      <w:pPr>
        <w:autoSpaceDE w:val="0"/>
        <w:ind w:left="-1134"/>
      </w:pPr>
      <w:r>
        <w:rPr>
          <w:rFonts w:ascii="Arial" w:hAnsi="Arial" w:cs="Arial"/>
          <w:iCs/>
          <w:color w:val="000000"/>
          <w:sz w:val="20"/>
          <w:szCs w:val="20"/>
        </w:rPr>
        <w:t xml:space="preserve">This document is available on the assurance toolkit on the IPA website at: </w:t>
      </w:r>
      <w:hyperlink r:id="rId21" w:history="1">
        <w:r>
          <w:rPr>
            <w:rStyle w:val="Hyperlink"/>
            <w:rFonts w:ascii="Arial" w:hAnsi="Arial" w:cs="Arial"/>
            <w:sz w:val="20"/>
            <w:szCs w:val="20"/>
          </w:rPr>
          <w:t>https://www.gov.uk/government/publications?departments%5B%5D=infrastructure-and-projects-authority</w:t>
        </w:r>
      </w:hyperlink>
    </w:p>
    <w:p w:rsidR="00247731" w:rsidRDefault="00247731">
      <w:pPr>
        <w:autoSpaceDE w:val="0"/>
        <w:ind w:left="-1134" w:right="-1151"/>
        <w:rPr>
          <w:rFonts w:ascii="Arial" w:hAnsi="Arial" w:cs="Arial"/>
          <w:iCs/>
          <w:color w:val="000000"/>
          <w:sz w:val="20"/>
          <w:szCs w:val="20"/>
        </w:rPr>
      </w:pPr>
    </w:p>
    <w:p w:rsidR="00247731" w:rsidRDefault="00CE3B00">
      <w:pPr>
        <w:autoSpaceDE w:val="0"/>
        <w:ind w:left="-1134" w:right="-1151"/>
      </w:pPr>
      <w:r>
        <w:rPr>
          <w:rFonts w:ascii="Arial" w:hAnsi="Arial" w:cs="Arial"/>
          <w:iCs/>
          <w:color w:val="000000"/>
          <w:sz w:val="20"/>
          <w:szCs w:val="20"/>
        </w:rPr>
        <w:t xml:space="preserve">Further information about the Cabinet Office Infrastructure and Projects Authority, and guidance for central government bodies on the requirements for integrated assurance and approvals is available online: </w:t>
      </w:r>
      <w:hyperlink r:id="rId22" w:history="1">
        <w:r>
          <w:rPr>
            <w:rStyle w:val="Hyperlink"/>
            <w:rFonts w:ascii="Arial" w:hAnsi="Arial" w:cs="Arial"/>
            <w:sz w:val="20"/>
            <w:szCs w:val="20"/>
          </w:rPr>
          <w:t>https://www.gov.uk/government/organisations/infrastructure-and-projects-authority</w:t>
        </w:r>
      </w:hyperlink>
    </w:p>
    <w:p w:rsidR="00247731" w:rsidRDefault="00247731">
      <w:pPr>
        <w:autoSpaceDE w:val="0"/>
        <w:ind w:left="-1134" w:right="-1151"/>
      </w:pPr>
    </w:p>
    <w:p w:rsidR="00247731" w:rsidRDefault="00CE3B00">
      <w:pPr>
        <w:autoSpaceDE w:val="0"/>
        <w:ind w:left="-1134" w:right="-1151"/>
        <w:rPr>
          <w:rFonts w:ascii="Arial" w:hAnsi="Arial" w:cs="Arial"/>
          <w:sz w:val="20"/>
          <w:szCs w:val="20"/>
        </w:rPr>
      </w:pPr>
      <w:r>
        <w:rPr>
          <w:rFonts w:ascii="Arial" w:hAnsi="Arial" w:cs="Arial"/>
          <w:sz w:val="20"/>
          <w:szCs w:val="20"/>
        </w:rPr>
        <w:t>Infrastructure &amp; Projects Authority</w:t>
      </w:r>
    </w:p>
    <w:p w:rsidR="00247731" w:rsidRDefault="00CE3B00">
      <w:pPr>
        <w:ind w:left="-1134"/>
        <w:rPr>
          <w:rFonts w:ascii="Arial" w:hAnsi="Arial" w:cs="Arial"/>
          <w:sz w:val="20"/>
          <w:szCs w:val="20"/>
        </w:rPr>
      </w:pPr>
      <w:r>
        <w:rPr>
          <w:rFonts w:ascii="Arial" w:hAnsi="Arial" w:cs="Arial"/>
          <w:sz w:val="20"/>
          <w:szCs w:val="20"/>
        </w:rPr>
        <w:t>Cabinet Office</w:t>
      </w:r>
    </w:p>
    <w:p w:rsidR="00247731" w:rsidRDefault="00CE3B00">
      <w:pPr>
        <w:ind w:left="-1134"/>
        <w:rPr>
          <w:rFonts w:ascii="Arial" w:hAnsi="Arial" w:cs="Arial"/>
          <w:sz w:val="20"/>
          <w:szCs w:val="20"/>
        </w:rPr>
      </w:pPr>
      <w:r>
        <w:rPr>
          <w:rFonts w:ascii="Arial" w:hAnsi="Arial" w:cs="Arial"/>
          <w:sz w:val="20"/>
          <w:szCs w:val="20"/>
        </w:rPr>
        <w:t xml:space="preserve">1 Horse Guards Road </w:t>
      </w:r>
    </w:p>
    <w:p w:rsidR="00247731" w:rsidRDefault="00CE3B00">
      <w:pPr>
        <w:ind w:left="-1134"/>
        <w:rPr>
          <w:rFonts w:ascii="Arial" w:hAnsi="Arial" w:cs="Arial"/>
          <w:sz w:val="20"/>
          <w:szCs w:val="20"/>
        </w:rPr>
      </w:pPr>
      <w:r>
        <w:rPr>
          <w:rFonts w:ascii="Arial" w:hAnsi="Arial" w:cs="Arial"/>
          <w:sz w:val="20"/>
          <w:szCs w:val="20"/>
        </w:rPr>
        <w:t xml:space="preserve">London  </w:t>
      </w:r>
    </w:p>
    <w:p w:rsidR="00247731" w:rsidRDefault="00CE3B00">
      <w:pPr>
        <w:ind w:left="-1134"/>
      </w:pPr>
      <w:r>
        <w:rPr>
          <w:rFonts w:ascii="Arial" w:hAnsi="Arial" w:cs="Arial"/>
          <w:sz w:val="20"/>
          <w:szCs w:val="20"/>
        </w:rPr>
        <w:t>SW1A 2HQ</w:t>
      </w:r>
    </w:p>
    <w:p w:rsidR="00247731" w:rsidRDefault="00247731">
      <w:pPr>
        <w:ind w:left="-1134"/>
        <w:rPr>
          <w:rFonts w:ascii="Arial" w:hAnsi="Arial" w:cs="Arial"/>
          <w:bCs/>
          <w:sz w:val="22"/>
          <w:szCs w:val="22"/>
        </w:rPr>
      </w:pPr>
    </w:p>
    <w:p w:rsidR="00247731" w:rsidRDefault="00247731">
      <w:pPr>
        <w:ind w:left="-1134"/>
      </w:pPr>
    </w:p>
    <w:sectPr w:rsidR="00247731">
      <w:headerReference w:type="default" r:id="rId23"/>
      <w:footerReference w:type="default" r:id="rId24"/>
      <w:pgSz w:w="11906" w:h="16838"/>
      <w:pgMar w:top="1440" w:right="1800" w:bottom="1440" w:left="180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25" w:rsidRDefault="005F1425">
      <w:r>
        <w:separator/>
      </w:r>
    </w:p>
  </w:endnote>
  <w:endnote w:type="continuationSeparator" w:id="0">
    <w:p w:rsidR="005F1425" w:rsidRDefault="005F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9A" w:rsidRDefault="00F0659A">
    <w:pPr>
      <w:pStyle w:val="Header"/>
      <w:jc w:val="center"/>
      <w:rPr>
        <w:rFonts w:ascii="Arial" w:hAnsi="Arial" w:cs="Arial"/>
        <w:b/>
        <w:i/>
        <w:sz w:val="20"/>
        <w:szCs w:val="20"/>
      </w:rPr>
    </w:pPr>
    <w:r>
      <w:rPr>
        <w:rFonts w:ascii="Arial" w:hAnsi="Arial" w:cs="Arial"/>
        <w:b/>
        <w:i/>
        <w:sz w:val="20"/>
        <w:szCs w:val="20"/>
      </w:rPr>
      <w:t>[Insert security classification once completed]</w:t>
    </w:r>
  </w:p>
  <w:p w:rsidR="00F0659A" w:rsidRDefault="00F0659A">
    <w:pPr>
      <w:pStyle w:val="Footer"/>
      <w:jc w:val="cente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F07DE0">
      <w:rPr>
        <w:rFonts w:ascii="Arial" w:hAnsi="Arial" w:cs="Arial"/>
        <w:b/>
        <w:bCs/>
        <w:noProof/>
        <w:sz w:val="20"/>
        <w:szCs w:val="20"/>
      </w:rPr>
      <w:t>- 1 -</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F07DE0">
      <w:rPr>
        <w:rFonts w:ascii="Arial" w:hAnsi="Arial" w:cs="Arial"/>
        <w:b/>
        <w:bCs/>
        <w:noProof/>
        <w:sz w:val="20"/>
        <w:szCs w:val="20"/>
      </w:rPr>
      <w:t>17</w:t>
    </w:r>
    <w:r>
      <w:rPr>
        <w:rFonts w:ascii="Arial" w:hAnsi="Arial" w:cs="Arial"/>
        <w:b/>
        <w:bCs/>
        <w:sz w:val="20"/>
        <w:szCs w:val="20"/>
      </w:rPr>
      <w:fldChar w:fldCharType="end"/>
    </w:r>
  </w:p>
  <w:p w:rsidR="00F0659A" w:rsidRDefault="00F0659A">
    <w:pPr>
      <w:pStyle w:val="Footer"/>
      <w:jc w:val="center"/>
      <w:rPr>
        <w:rFonts w:ascii="Arial" w:hAnsi="Arial" w:cs="Arial"/>
        <w:sz w:val="20"/>
        <w:szCs w:val="20"/>
      </w:rPr>
    </w:pPr>
    <w:r>
      <w:rPr>
        <w:rFonts w:ascii="Arial" w:hAnsi="Arial" w:cs="Arial"/>
        <w:sz w:val="20"/>
        <w:szCs w:val="20"/>
      </w:rPr>
      <w:tab/>
    </w:r>
  </w:p>
  <w:p w:rsidR="00F0659A" w:rsidRDefault="00F0659A">
    <w:pPr>
      <w:pStyle w:val="Footer"/>
      <w:ind w:left="-851"/>
    </w:pPr>
    <w:r>
      <w:rPr>
        <w:rFonts w:ascii="Arial" w:hAnsi="Arial" w:cs="Arial"/>
        <w:b/>
        <w:sz w:val="16"/>
        <w:szCs w:val="16"/>
      </w:rPr>
      <w:t xml:space="preserve">OGC Gateway™ is a trade mark of the Cabinet Office                      </w:t>
    </w:r>
    <w:r>
      <w:rPr>
        <w:rFonts w:ascii="Arial" w:hAnsi="Arial" w:cs="Arial"/>
        <w:b/>
        <w:sz w:val="16"/>
        <w:szCs w:val="16"/>
      </w:rPr>
      <w:tab/>
    </w:r>
    <w:r>
      <w:rPr>
        <w:rFonts w:ascii="Arial" w:hAnsi="Arial" w:cs="Arial"/>
        <w:b/>
        <w:sz w:val="16"/>
        <w:szCs w:val="16"/>
      </w:rPr>
      <w:tab/>
      <w:t>© Crown Copyright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9A" w:rsidRDefault="00F0659A">
    <w:pPr>
      <w:pStyle w:val="Header"/>
      <w:jc w:val="center"/>
      <w:rPr>
        <w:rFonts w:ascii="Arial" w:hAnsi="Arial" w:cs="Arial"/>
        <w:b/>
        <w:i/>
        <w:sz w:val="20"/>
        <w:szCs w:val="20"/>
      </w:rPr>
    </w:pPr>
    <w:r>
      <w:rPr>
        <w:rFonts w:ascii="Arial" w:hAnsi="Arial" w:cs="Arial"/>
        <w:b/>
        <w:i/>
        <w:sz w:val="20"/>
        <w:szCs w:val="20"/>
      </w:rPr>
      <w:t>[Insert security classification once completed]</w:t>
    </w:r>
  </w:p>
  <w:p w:rsidR="00F0659A" w:rsidRDefault="00F0659A">
    <w:pPr>
      <w:pStyle w:val="Footer"/>
      <w:jc w:val="cente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F07DE0">
      <w:rPr>
        <w:rFonts w:ascii="Arial" w:hAnsi="Arial" w:cs="Arial"/>
        <w:b/>
        <w:bCs/>
        <w:noProof/>
        <w:sz w:val="20"/>
        <w:szCs w:val="20"/>
      </w:rPr>
      <w:t>4</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F07DE0">
      <w:rPr>
        <w:rFonts w:ascii="Arial" w:hAnsi="Arial" w:cs="Arial"/>
        <w:b/>
        <w:bCs/>
        <w:noProof/>
        <w:sz w:val="20"/>
        <w:szCs w:val="20"/>
      </w:rPr>
      <w:t>17</w:t>
    </w:r>
    <w:r>
      <w:rPr>
        <w:rFonts w:ascii="Arial" w:hAnsi="Arial" w:cs="Arial"/>
        <w:b/>
        <w:bCs/>
        <w:sz w:val="20"/>
        <w:szCs w:val="20"/>
      </w:rPr>
      <w:fldChar w:fldCharType="end"/>
    </w:r>
  </w:p>
  <w:p w:rsidR="00F0659A" w:rsidRDefault="00F0659A">
    <w:pPr>
      <w:pStyle w:val="Footer"/>
      <w:jc w:val="center"/>
      <w:rPr>
        <w:rFonts w:ascii="Arial" w:hAnsi="Arial" w:cs="Arial"/>
        <w:sz w:val="20"/>
        <w:szCs w:val="20"/>
      </w:rPr>
    </w:pPr>
    <w:r>
      <w:rPr>
        <w:rFonts w:ascii="Arial" w:hAnsi="Arial" w:cs="Arial"/>
        <w:sz w:val="20"/>
        <w:szCs w:val="20"/>
      </w:rPr>
      <w:tab/>
    </w:r>
  </w:p>
  <w:p w:rsidR="00F0659A" w:rsidRDefault="00F0659A">
    <w:pPr>
      <w:pStyle w:val="Footer"/>
      <w:ind w:left="-851"/>
    </w:pPr>
    <w:r>
      <w:rPr>
        <w:rFonts w:ascii="Arial" w:hAnsi="Arial" w:cs="Arial"/>
        <w:b/>
        <w:sz w:val="16"/>
        <w:szCs w:val="16"/>
      </w:rPr>
      <w:t xml:space="preserve">OGC Gateway™ is a trade mark of the Cabinet Office                      </w:t>
    </w:r>
    <w:r>
      <w:rPr>
        <w:rFonts w:ascii="Arial" w:hAnsi="Arial" w:cs="Arial"/>
        <w:b/>
        <w:sz w:val="16"/>
        <w:szCs w:val="16"/>
      </w:rPr>
      <w:tab/>
    </w:r>
    <w:r>
      <w:rPr>
        <w:rFonts w:ascii="Arial" w:hAnsi="Arial" w:cs="Arial"/>
        <w:b/>
        <w:sz w:val="16"/>
        <w:szCs w:val="16"/>
      </w:rPr>
      <w:tab/>
      <w:t>© Crown Copyright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9A" w:rsidRDefault="00F0659A">
    <w:pPr>
      <w:pStyle w:val="Header"/>
      <w:jc w:val="center"/>
      <w:rPr>
        <w:rFonts w:ascii="Arial" w:hAnsi="Arial" w:cs="Arial"/>
        <w:b/>
        <w:i/>
        <w:sz w:val="20"/>
        <w:szCs w:val="20"/>
      </w:rPr>
    </w:pPr>
    <w:r>
      <w:rPr>
        <w:rFonts w:ascii="Arial" w:hAnsi="Arial" w:cs="Arial"/>
        <w:b/>
        <w:i/>
        <w:sz w:val="20"/>
        <w:szCs w:val="20"/>
      </w:rPr>
      <w:t>[Insert security classification once completed]</w:t>
    </w:r>
  </w:p>
  <w:p w:rsidR="00F0659A" w:rsidRDefault="00F0659A">
    <w:pPr>
      <w:pStyle w:val="Footer"/>
      <w:jc w:val="cente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F07DE0">
      <w:rPr>
        <w:rFonts w:ascii="Arial" w:hAnsi="Arial" w:cs="Arial"/>
        <w:b/>
        <w:bCs/>
        <w:noProof/>
        <w:sz w:val="20"/>
        <w:szCs w:val="20"/>
      </w:rPr>
      <w:t>17</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F07DE0">
      <w:rPr>
        <w:rFonts w:ascii="Arial" w:hAnsi="Arial" w:cs="Arial"/>
        <w:b/>
        <w:bCs/>
        <w:noProof/>
        <w:sz w:val="20"/>
        <w:szCs w:val="20"/>
      </w:rPr>
      <w:t>17</w:t>
    </w:r>
    <w:r>
      <w:rPr>
        <w:rFonts w:ascii="Arial" w:hAnsi="Arial" w:cs="Arial"/>
        <w:b/>
        <w:bCs/>
        <w:sz w:val="20"/>
        <w:szCs w:val="20"/>
      </w:rPr>
      <w:fldChar w:fldCharType="end"/>
    </w:r>
  </w:p>
  <w:p w:rsidR="00F0659A" w:rsidRDefault="00F0659A">
    <w:pPr>
      <w:pStyle w:val="Footer"/>
      <w:jc w:val="center"/>
      <w:rPr>
        <w:rFonts w:ascii="Arial" w:hAnsi="Arial" w:cs="Arial"/>
        <w:sz w:val="20"/>
        <w:szCs w:val="20"/>
      </w:rPr>
    </w:pPr>
    <w:r>
      <w:rPr>
        <w:rFonts w:ascii="Arial" w:hAnsi="Arial" w:cs="Arial"/>
        <w:sz w:val="20"/>
        <w:szCs w:val="20"/>
      </w:rPr>
      <w:tab/>
    </w:r>
  </w:p>
  <w:p w:rsidR="00F0659A" w:rsidRDefault="00F0659A">
    <w:pPr>
      <w:pStyle w:val="Footer"/>
      <w:ind w:left="-851"/>
    </w:pPr>
    <w:r>
      <w:rPr>
        <w:rFonts w:ascii="Arial" w:hAnsi="Arial" w:cs="Arial"/>
        <w:b/>
        <w:sz w:val="16"/>
        <w:szCs w:val="16"/>
      </w:rPr>
      <w:t xml:space="preserve">OGC Gateway™ is a trade mark of the Cabinet Office                      </w:t>
    </w:r>
    <w:r>
      <w:rPr>
        <w:rFonts w:ascii="Arial" w:hAnsi="Arial" w:cs="Arial"/>
        <w:b/>
        <w:sz w:val="16"/>
        <w:szCs w:val="16"/>
      </w:rPr>
      <w:tab/>
    </w:r>
    <w:r>
      <w:rPr>
        <w:rFonts w:ascii="Arial" w:hAnsi="Arial" w:cs="Arial"/>
        <w:b/>
        <w:sz w:val="16"/>
        <w:szCs w:val="16"/>
      </w:rPr>
      <w:tab/>
      <w:t>© Crown Copyright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25" w:rsidRDefault="005F1425">
      <w:r>
        <w:rPr>
          <w:color w:val="000000"/>
        </w:rPr>
        <w:separator/>
      </w:r>
    </w:p>
  </w:footnote>
  <w:footnote w:type="continuationSeparator" w:id="0">
    <w:p w:rsidR="005F1425" w:rsidRDefault="005F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9A" w:rsidRDefault="00F0659A">
    <w:pPr>
      <w:pStyle w:val="Header"/>
      <w:jc w:val="center"/>
      <w:rPr>
        <w:rFonts w:ascii="Arial" w:hAnsi="Arial" w:cs="Arial"/>
        <w:b/>
        <w:i/>
        <w:sz w:val="20"/>
        <w:szCs w:val="20"/>
      </w:rPr>
    </w:pPr>
    <w:r>
      <w:rPr>
        <w:rFonts w:ascii="Arial" w:hAnsi="Arial" w:cs="Arial"/>
        <w:b/>
        <w:i/>
        <w:sz w:val="20"/>
        <w:szCs w:val="20"/>
      </w:rPr>
      <w:t>[Insert security classification once completed]</w:t>
    </w:r>
  </w:p>
  <w:p w:rsidR="00F0659A" w:rsidRDefault="00F0659A">
    <w:pPr>
      <w:pStyle w:val="Header"/>
      <w:jc w:val="center"/>
    </w:pPr>
    <w:r>
      <w:rPr>
        <w:rFonts w:ascii="Arial" w:hAnsi="Arial" w:cs="Arial"/>
        <w:b/>
        <w:sz w:val="32"/>
        <w:szCs w:val="32"/>
      </w:rPr>
      <w:t>Risk Potential Assessment (RPA)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9A" w:rsidRDefault="00F0659A">
    <w:pPr>
      <w:pStyle w:val="Header"/>
      <w:jc w:val="center"/>
      <w:rPr>
        <w:rFonts w:ascii="Arial" w:hAnsi="Arial" w:cs="Arial"/>
        <w:b/>
        <w:i/>
        <w:sz w:val="20"/>
        <w:szCs w:val="20"/>
      </w:rPr>
    </w:pPr>
    <w:r>
      <w:rPr>
        <w:rFonts w:ascii="Arial" w:hAnsi="Arial" w:cs="Arial"/>
        <w:b/>
        <w:i/>
        <w:sz w:val="20"/>
        <w:szCs w:val="20"/>
      </w:rPr>
      <w:t>[Insert security classification once completed]</w:t>
    </w:r>
  </w:p>
  <w:p w:rsidR="00F0659A" w:rsidRDefault="00F0659A">
    <w:pPr>
      <w:pStyle w:val="Header"/>
      <w:jc w:val="center"/>
    </w:pPr>
    <w:r>
      <w:rPr>
        <w:rFonts w:ascii="Arial" w:hAnsi="Arial" w:cs="Arial"/>
        <w:b/>
        <w:sz w:val="32"/>
        <w:szCs w:val="32"/>
      </w:rPr>
      <w:t>Risk Potential Assessment (RPA)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9A" w:rsidRDefault="00F0659A">
    <w:pPr>
      <w:pStyle w:val="Header"/>
      <w:jc w:val="center"/>
      <w:rPr>
        <w:rFonts w:ascii="Arial" w:hAnsi="Arial" w:cs="Arial"/>
        <w:b/>
        <w:i/>
        <w:sz w:val="20"/>
        <w:szCs w:val="20"/>
      </w:rPr>
    </w:pPr>
    <w:r>
      <w:rPr>
        <w:rFonts w:ascii="Arial" w:hAnsi="Arial" w:cs="Arial"/>
        <w:b/>
        <w:i/>
        <w:sz w:val="20"/>
        <w:szCs w:val="20"/>
      </w:rPr>
      <w:t>[Insert security classification once completed]</w:t>
    </w:r>
  </w:p>
  <w:p w:rsidR="00F0659A" w:rsidRDefault="00F0659A">
    <w:pPr>
      <w:pStyle w:val="Header"/>
      <w:jc w:val="center"/>
    </w:pPr>
    <w:r>
      <w:rPr>
        <w:rFonts w:ascii="Arial" w:hAnsi="Arial" w:cs="Arial"/>
        <w:b/>
        <w:sz w:val="32"/>
        <w:szCs w:val="32"/>
      </w:rPr>
      <w:t>Risk Potential Assessment (RPA)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31"/>
    <w:rsid w:val="0004714E"/>
    <w:rsid w:val="000540E6"/>
    <w:rsid w:val="00174F4D"/>
    <w:rsid w:val="00247731"/>
    <w:rsid w:val="00310BD9"/>
    <w:rsid w:val="0038382B"/>
    <w:rsid w:val="004E397A"/>
    <w:rsid w:val="00552A3A"/>
    <w:rsid w:val="005F1425"/>
    <w:rsid w:val="006D32CC"/>
    <w:rsid w:val="0072732F"/>
    <w:rsid w:val="007F2C81"/>
    <w:rsid w:val="00856417"/>
    <w:rsid w:val="008B3025"/>
    <w:rsid w:val="009822E7"/>
    <w:rsid w:val="00AF5525"/>
    <w:rsid w:val="00B35D52"/>
    <w:rsid w:val="00CE3B00"/>
    <w:rsid w:val="00D71F7C"/>
    <w:rsid w:val="00D93E8A"/>
    <w:rsid w:val="00DD4F58"/>
    <w:rsid w:val="00F0659A"/>
    <w:rsid w:val="00F0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EC7A9-D728-48AA-ACC9-6ADD00C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character" w:customStyle="1" w:styleId="FooterChar">
    <w:name w:val="Footer Char"/>
    <w:rPr>
      <w:sz w:val="24"/>
      <w:szCs w:val="24"/>
    </w:rPr>
  </w:style>
  <w:style w:type="character" w:styleId="CommentReference">
    <w:name w:val="annotation reference"/>
    <w:rPr>
      <w:sz w:val="18"/>
      <w:szCs w:val="18"/>
    </w:rPr>
  </w:style>
  <w:style w:type="paragraph" w:styleId="CommentText">
    <w:name w:val="annotation text"/>
    <w:basedOn w:val="Normal"/>
  </w:style>
  <w:style w:type="character" w:customStyle="1" w:styleId="CommentTextChar">
    <w:name w:val="Comment Text Char"/>
    <w:rPr>
      <w:sz w:val="24"/>
      <w:szCs w:val="24"/>
      <w:lang w:eastAsia="en-GB"/>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sz w:val="24"/>
      <w:szCs w:val="24"/>
      <w:lang w:eastAsia="en-GB"/>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nationalarchives.gov.uk/doc/open-government-lice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departments%5B%5D=infrastructure-and-projects-authority" TargetMode="External"/><Relationship Id="rId7" Type="http://schemas.openxmlformats.org/officeDocument/2006/relationships/styles" Target="styles.xml"/><Relationship Id="rId12" Type="http://schemas.openxmlformats.org/officeDocument/2006/relationships/hyperlink" Target="mailto:Gateway.Helpdesk@ipa.gov.uk" TargetMode="External"/><Relationship Id="rId17" Type="http://schemas.openxmlformats.org/officeDocument/2006/relationships/hyperlink" Target="mailto:gateway.helpdesk@cabinet-office.gsi.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Gateway.Helpdesk@ipa.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government/organisations/infrastructure-and-projects-autho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nhorb\AppData\Local\Microsoft\Windows\INetCache\Risk%20Potential%20Assessment%20Form%20May%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2019-09-27T10:10:06+00:00</_dlc_ExpireDate>
    <_dlc_DocId xmlns="6118b057-8ff5-44e4-b1de-321b26ad5719">HOPROCGV-11-5821</_dlc_DocId>
    <_dlc_DocIdUrl xmlns="6118b057-8ff5-44e4-b1de-321b26ad5719">
      <Url>https://teams.ho.cedrm.fgs-cloud.com/sites/PROCGV/PPDPROC/_layouts/DocIdRedir.aspx?ID=HOPROCGV-11-5821</Url>
      <Description>HOPROCGV-11-5821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A31AA-EFB0-4EA6-A169-46D6687E394F}"/>
</file>

<file path=customXml/itemProps2.xml><?xml version="1.0" encoding="utf-8"?>
<ds:datastoreItem xmlns:ds="http://schemas.openxmlformats.org/officeDocument/2006/customXml" ds:itemID="{398CA8B5-5104-4FD4-B5B9-2EDB335D0347}"/>
</file>

<file path=customXml/itemProps3.xml><?xml version="1.0" encoding="utf-8"?>
<ds:datastoreItem xmlns:ds="http://schemas.openxmlformats.org/officeDocument/2006/customXml" ds:itemID="{4BA5D725-95BC-48DB-A4E7-9216B2D77E54}"/>
</file>

<file path=customXml/itemProps4.xml><?xml version="1.0" encoding="utf-8"?>
<ds:datastoreItem xmlns:ds="http://schemas.openxmlformats.org/officeDocument/2006/customXml" ds:itemID="{FB5C2640-F4A2-472C-8E44-A9CAA8BA64B8}"/>
</file>

<file path=customXml/itemProps5.xml><?xml version="1.0" encoding="utf-8"?>
<ds:datastoreItem xmlns:ds="http://schemas.openxmlformats.org/officeDocument/2006/customXml" ds:itemID="{3A2AE78A-47BF-4C3D-A3FA-3555A7AFDCC2}"/>
</file>

<file path=customXml/itemProps6.xml><?xml version="1.0" encoding="utf-8"?>
<ds:datastoreItem xmlns:ds="http://schemas.openxmlformats.org/officeDocument/2006/customXml" ds:itemID="{14C4C92B-92F2-4C42-A5E1-8C3AA50946A6}"/>
</file>

<file path=docProps/app.xml><?xml version="1.0" encoding="utf-8"?>
<Properties xmlns="http://schemas.openxmlformats.org/officeDocument/2006/extended-properties" xmlns:vt="http://schemas.openxmlformats.org/officeDocument/2006/docPropsVTypes">
  <Template>Risk Potential Assessment Form May 2011</Template>
  <TotalTime>0</TotalTime>
  <Pages>17</Pages>
  <Words>5615</Words>
  <Characters>32010</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Kaye Thomas</dc:creator>
  <cp:lastModifiedBy>Plausin Chris</cp:lastModifiedBy>
  <cp:revision>2</cp:revision>
  <cp:lastPrinted>2018-04-17T11:22:00Z</cp:lastPrinted>
  <dcterms:created xsi:type="dcterms:W3CDTF">2018-09-24T11:20:00Z</dcterms:created>
  <dcterms:modified xsi:type="dcterms:W3CDTF">2018-09-24T11:20:00Z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24c2901e-55ad-4137-b880-a86e3249fdcf</vt:lpwstr>
  </property>
  <property fmtid="{D5CDD505-2E9C-101B-9397-08002B2CF9AE}" pid="15" name="ContentTypeId">
    <vt:lpwstr>0x01010013C1D610CEDDE9499BC03C1C1CDDDA23060100B186F69B8021F74DA7DA537BFF72B667</vt:lpwstr>
  </property>
  <property fmtid="{D5CDD505-2E9C-101B-9397-08002B2CF9AE}" pid="16" name="_dlc_policyId">
    <vt:lpwstr>0x01010013C1D610CEDDE9499BC03C1C1CDDDA2306|-1567044647</vt:lpwstr>
  </property>
  <property fmtid="{D5CDD505-2E9C-101B-9397-08002B2CF9AE}" pid="1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8" name="_dlc_DocIdItemGuid">
    <vt:lpwstr>b030b6fc-4868-45de-a6c9-d8f8ddd31ec5</vt:lpwstr>
  </property>
  <property fmtid="{D5CDD505-2E9C-101B-9397-08002B2CF9AE}" pid="19" name="Directorate/Group Level">
    <vt:lpwstr>16;#Capabilities and Resources Group|d06be01d-00a1-4048-a6c4-c027f34bc366</vt:lpwstr>
  </property>
  <property fmtid="{D5CDD505-2E9C-101B-9397-08002B2CF9AE}" pid="20" name="Business Function Level 1">
    <vt:lpwstr>18;#Corporate Management|93ef41ef-4682-4fab-bd2c-afa4579842cf</vt:lpwstr>
  </property>
  <property fmtid="{D5CDD505-2E9C-101B-9397-08002B2CF9AE}" pid="21" name="Business Unit Level">
    <vt:lpwstr>17;#Portfolio and Project Delivery Directorate|be85fb57-3de2-46a4-b668-d440a421daeb</vt:lpwstr>
  </property>
  <property fmtid="{D5CDD505-2E9C-101B-9397-08002B2CF9AE}" pid="22" name="Prcs Site ID">
    <vt:lpwstr>20;#HOPROCGV-4-1|1b1ee9be-358b-42ee-b37b-8c2a2bd5e2f2</vt:lpwstr>
  </property>
  <property fmtid="{D5CDD505-2E9C-101B-9397-08002B2CF9AE}" pid="23" name="Business Function Level 2">
    <vt:lpwstr>19;#Business Planning and Performance|7e1db4db-6f9e-448c-a03a-9ccf1c3ce9d4</vt:lpwstr>
  </property>
  <property fmtid="{D5CDD505-2E9C-101B-9397-08002B2CF9AE}" pid="24" name="Content Classification">
    <vt:lpwstr>1;#Non Specific|6e3be155-6747-46d3-ae25-d84508c9cef7</vt:lpwstr>
  </property>
  <property fmtid="{D5CDD505-2E9C-101B-9397-08002B2CF9AE}" pid="25" name="Business Function Level 3">
    <vt:lpwstr/>
  </property>
</Properties>
</file>