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03FE" w14:textId="77777777" w:rsidR="00257A33" w:rsidRDefault="00257A33">
      <w:pPr>
        <w:rPr>
          <w:rFonts w:ascii="Rubik" w:hAnsi="Rubik" w:cs="Rubik"/>
          <w:sz w:val="24"/>
          <w:szCs w:val="24"/>
          <w:lang w:val="en-US"/>
        </w:rPr>
      </w:pPr>
    </w:p>
    <w:p w14:paraId="55D01D62" w14:textId="2DBB3FE5" w:rsidR="0019101A" w:rsidRPr="00257A33" w:rsidRDefault="0019101A">
      <w:pPr>
        <w:rPr>
          <w:rFonts w:ascii="Rubik" w:hAnsi="Rubik" w:cs="Rubik"/>
          <w:b/>
          <w:bCs/>
          <w:sz w:val="24"/>
          <w:szCs w:val="24"/>
          <w:lang w:val="en-US"/>
        </w:rPr>
      </w:pPr>
      <w:r w:rsidRPr="00257A33">
        <w:rPr>
          <w:rFonts w:ascii="Rubik" w:hAnsi="Rubik" w:cs="Rubik"/>
          <w:b/>
          <w:bCs/>
          <w:sz w:val="24"/>
          <w:szCs w:val="24"/>
          <w:lang w:val="en-US"/>
        </w:rPr>
        <w:t xml:space="preserve">Young Carers in </w:t>
      </w:r>
      <w:r w:rsidR="00693B99" w:rsidRPr="00257A33">
        <w:rPr>
          <w:rFonts w:ascii="Rubik" w:hAnsi="Rubik" w:cs="Rubik"/>
          <w:b/>
          <w:bCs/>
          <w:sz w:val="24"/>
          <w:szCs w:val="24"/>
          <w:lang w:val="en-US"/>
        </w:rPr>
        <w:t>Education Learning Exchange – 16</w:t>
      </w:r>
      <w:r w:rsidR="00693B99" w:rsidRPr="00257A33">
        <w:rPr>
          <w:rFonts w:ascii="Rubik" w:hAnsi="Rubik" w:cs="Rubik"/>
          <w:b/>
          <w:bCs/>
          <w:sz w:val="24"/>
          <w:szCs w:val="24"/>
          <w:vertAlign w:val="superscript"/>
          <w:lang w:val="en-US"/>
        </w:rPr>
        <w:t>th</w:t>
      </w:r>
      <w:r w:rsidR="00693B99" w:rsidRPr="00257A33">
        <w:rPr>
          <w:rFonts w:ascii="Rubik" w:hAnsi="Rubik" w:cs="Rubik"/>
          <w:b/>
          <w:bCs/>
          <w:sz w:val="24"/>
          <w:szCs w:val="24"/>
          <w:lang w:val="en-US"/>
        </w:rPr>
        <w:t xml:space="preserve"> November 2021 </w:t>
      </w:r>
    </w:p>
    <w:p w14:paraId="19FCABAE" w14:textId="5618E728" w:rsidR="00257A33" w:rsidRPr="00462925" w:rsidRDefault="00693B99">
      <w:pPr>
        <w:rPr>
          <w:rFonts w:ascii="Rubik" w:hAnsi="Rubik" w:cs="Rubik"/>
          <w:sz w:val="24"/>
          <w:szCs w:val="24"/>
          <w:lang w:val="en-US"/>
        </w:rPr>
      </w:pPr>
      <w:r w:rsidRPr="00257A33">
        <w:rPr>
          <w:rFonts w:ascii="Rubik" w:hAnsi="Rubik" w:cs="Rubik"/>
          <w:b/>
          <w:bCs/>
          <w:sz w:val="24"/>
          <w:szCs w:val="24"/>
          <w:lang w:val="en-US"/>
        </w:rPr>
        <w:t>Workshop Choices</w:t>
      </w:r>
      <w:r w:rsidR="00257A33">
        <w:rPr>
          <w:rFonts w:ascii="Rubik" w:hAnsi="Rubik" w:cs="Rubik"/>
          <w:b/>
          <w:bCs/>
          <w:sz w:val="24"/>
          <w:szCs w:val="24"/>
          <w:lang w:val="en-US"/>
        </w:rPr>
        <w:t xml:space="preserve"> – </w:t>
      </w:r>
      <w:r w:rsidR="00257A33" w:rsidRPr="00462925">
        <w:rPr>
          <w:rFonts w:ascii="Rubik" w:hAnsi="Rubik" w:cs="Rubik"/>
          <w:sz w:val="24"/>
          <w:szCs w:val="24"/>
          <w:lang w:val="en-US"/>
        </w:rPr>
        <w:t>on Eventbrite link you will be asked to select two workshops for t</w:t>
      </w:r>
      <w:r w:rsidR="00462925" w:rsidRPr="00462925">
        <w:rPr>
          <w:rFonts w:ascii="Rubik" w:hAnsi="Rubik" w:cs="Rubik"/>
          <w:sz w:val="24"/>
          <w:szCs w:val="24"/>
          <w:lang w:val="en-US"/>
        </w:rPr>
        <w:t>he event</w:t>
      </w:r>
      <w:r w:rsidR="00462925">
        <w:rPr>
          <w:rFonts w:ascii="Rubik" w:hAnsi="Rubik" w:cs="Rubik"/>
          <w:sz w:val="24"/>
          <w:szCs w:val="24"/>
          <w:lang w:val="en-US"/>
        </w:rPr>
        <w:t>, please see below for further details</w:t>
      </w:r>
      <w:r w:rsidR="00462925" w:rsidRPr="00462925">
        <w:rPr>
          <w:rFonts w:ascii="Rubik" w:hAnsi="Rubik" w:cs="Rubik"/>
          <w:sz w:val="24"/>
          <w:szCs w:val="24"/>
          <w:lang w:val="en-US"/>
        </w:rPr>
        <w:t>.</w:t>
      </w:r>
    </w:p>
    <w:p w14:paraId="26F0E7A2" w14:textId="74189D91" w:rsidR="00693B99" w:rsidRPr="00693B99" w:rsidRDefault="00693B99" w:rsidP="00693B99">
      <w:pPr>
        <w:pStyle w:val="NormalWeb"/>
        <w:spacing w:after="195" w:afterAutospacing="0"/>
        <w:jc w:val="both"/>
        <w:rPr>
          <w:rFonts w:ascii="Rubik" w:hAnsi="Rubik" w:cs="Rubik"/>
          <w:sz w:val="24"/>
          <w:szCs w:val="24"/>
        </w:rPr>
      </w:pPr>
      <w:r w:rsidRPr="00693B99">
        <w:rPr>
          <w:rFonts w:ascii="Rubik" w:hAnsi="Rubik" w:cs="Rubik"/>
          <w:b/>
          <w:bCs/>
          <w:sz w:val="24"/>
          <w:szCs w:val="24"/>
        </w:rPr>
        <w:t>Workshop</w:t>
      </w:r>
      <w:r>
        <w:rPr>
          <w:rFonts w:ascii="Rubik" w:hAnsi="Rubik" w:cs="Rubik"/>
          <w:b/>
          <w:bCs/>
          <w:sz w:val="24"/>
          <w:szCs w:val="24"/>
        </w:rPr>
        <w:t xml:space="preserve"> </w:t>
      </w:r>
      <w:proofErr w:type="gramStart"/>
      <w:r>
        <w:rPr>
          <w:rFonts w:ascii="Rubik" w:hAnsi="Rubik" w:cs="Rubik"/>
          <w:b/>
          <w:bCs/>
          <w:sz w:val="24"/>
          <w:szCs w:val="24"/>
        </w:rPr>
        <w:t xml:space="preserve">1 </w:t>
      </w:r>
      <w:r w:rsidRPr="00693B99">
        <w:rPr>
          <w:rFonts w:ascii="Rubik" w:hAnsi="Rubik" w:cs="Rubik"/>
          <w:b/>
          <w:bCs/>
          <w:sz w:val="24"/>
          <w:szCs w:val="24"/>
        </w:rPr>
        <w:t>:</w:t>
      </w:r>
      <w:proofErr w:type="gramEnd"/>
      <w:r w:rsidRPr="00693B99">
        <w:rPr>
          <w:rFonts w:ascii="Rubik" w:hAnsi="Rubik" w:cs="Rubik"/>
          <w:b/>
          <w:bCs/>
          <w:sz w:val="24"/>
          <w:szCs w:val="24"/>
        </w:rPr>
        <w:t xml:space="preserve"> Young Carers Co-ordinators – Prioritising Young Carer Support in Schools </w:t>
      </w:r>
    </w:p>
    <w:p w14:paraId="0F5AE18E" w14:textId="77777777" w:rsidR="00C55B81" w:rsidRDefault="00693B99" w:rsidP="00693B99">
      <w:pPr>
        <w:pStyle w:val="NormalWeb"/>
        <w:spacing w:after="195" w:afterAutospacing="0"/>
        <w:jc w:val="both"/>
        <w:rPr>
          <w:rFonts w:ascii="Rubik" w:hAnsi="Rubik" w:cs="Rubik"/>
          <w:sz w:val="24"/>
          <w:szCs w:val="24"/>
        </w:rPr>
      </w:pPr>
      <w:r w:rsidRPr="00693B99">
        <w:rPr>
          <w:rFonts w:ascii="Rubik" w:hAnsi="Rubik" w:cs="Rubik"/>
          <w:sz w:val="24"/>
          <w:szCs w:val="24"/>
        </w:rPr>
        <w:t xml:space="preserve">Over the last 7 years, Stirling Young Carers Service has worked in partnership with local schools to identify and train Young Carers Co-ordinators – nominated in-school support staff for Young Carers. Come along to hear about the journey, and how these roles developed from the initial plans, navigating the challenges along the way, to the good practice model that has been established. </w:t>
      </w:r>
    </w:p>
    <w:p w14:paraId="02F2E661" w14:textId="1CB2B873" w:rsidR="00693B99" w:rsidRDefault="00693B99" w:rsidP="00693B99">
      <w:pPr>
        <w:pStyle w:val="NormalWeb"/>
        <w:spacing w:after="195" w:afterAutospacing="0"/>
        <w:jc w:val="both"/>
        <w:rPr>
          <w:rFonts w:ascii="Rubik" w:hAnsi="Rubik" w:cs="Rubik"/>
          <w:sz w:val="24"/>
          <w:szCs w:val="24"/>
        </w:rPr>
      </w:pPr>
      <w:r w:rsidRPr="00693B99">
        <w:rPr>
          <w:rFonts w:ascii="Rubik" w:hAnsi="Rubik" w:cs="Rubik"/>
          <w:sz w:val="24"/>
          <w:szCs w:val="24"/>
        </w:rPr>
        <w:t xml:space="preserve">This interactive workshop will help you explore your understanding of the role of a Young Carers Co-ordinator, discuss the roles and responsibilities involved and provide the opportunity to hear first-hand from a partner school on how Young Carers, teaching staff and the school </w:t>
      </w:r>
      <w:proofErr w:type="gramStart"/>
      <w:r w:rsidRPr="00693B99">
        <w:rPr>
          <w:rFonts w:ascii="Rubik" w:hAnsi="Rubik" w:cs="Rubik"/>
          <w:sz w:val="24"/>
          <w:szCs w:val="24"/>
        </w:rPr>
        <w:t>as a whole has</w:t>
      </w:r>
      <w:proofErr w:type="gramEnd"/>
      <w:r w:rsidRPr="00693B99">
        <w:rPr>
          <w:rFonts w:ascii="Rubik" w:hAnsi="Rubik" w:cs="Rubik"/>
          <w:sz w:val="24"/>
          <w:szCs w:val="24"/>
        </w:rPr>
        <w:t xml:space="preserve"> benefitted from having a Young Carers Co-ordinator in place.</w:t>
      </w:r>
    </w:p>
    <w:p w14:paraId="3A67C637" w14:textId="6B9002EB" w:rsidR="00693B99" w:rsidRPr="00693B99" w:rsidRDefault="00693B99" w:rsidP="00693B99">
      <w:pPr>
        <w:pStyle w:val="xxmsonormal"/>
        <w:shd w:val="clear" w:color="auto" w:fill="FFFFFF"/>
        <w:rPr>
          <w:rFonts w:ascii="Rubik" w:hAnsi="Rubik" w:cs="Rubik"/>
          <w:b/>
          <w:bCs/>
          <w:color w:val="201F1E"/>
          <w:sz w:val="24"/>
          <w:szCs w:val="24"/>
        </w:rPr>
      </w:pPr>
      <w:r w:rsidRPr="00693B99">
        <w:rPr>
          <w:rFonts w:ascii="Rubik" w:hAnsi="Rubik" w:cs="Rubik"/>
          <w:b/>
          <w:bCs/>
          <w:color w:val="201F1E"/>
          <w:sz w:val="24"/>
          <w:szCs w:val="24"/>
        </w:rPr>
        <w:t>Workshop 2</w:t>
      </w:r>
      <w:r>
        <w:rPr>
          <w:rFonts w:ascii="Rubik" w:hAnsi="Rubik" w:cs="Rubik"/>
          <w:b/>
          <w:bCs/>
          <w:color w:val="201F1E"/>
          <w:sz w:val="24"/>
          <w:szCs w:val="24"/>
        </w:rPr>
        <w:t>:</w:t>
      </w:r>
      <w:r w:rsidRPr="00693B99">
        <w:rPr>
          <w:rFonts w:ascii="Rubik" w:hAnsi="Rubik" w:cs="Rubik"/>
          <w:b/>
          <w:bCs/>
          <w:color w:val="201F1E"/>
          <w:sz w:val="24"/>
          <w:szCs w:val="24"/>
        </w:rPr>
        <w:t xml:space="preserve"> Advantages of an Education Support Worker in Schools</w:t>
      </w:r>
    </w:p>
    <w:p w14:paraId="14C8F284" w14:textId="77777777" w:rsidR="00693B99" w:rsidRDefault="00693B99" w:rsidP="00693B99">
      <w:pPr>
        <w:pStyle w:val="xxmsonormal"/>
        <w:shd w:val="clear" w:color="auto" w:fill="FFFFFF"/>
      </w:pPr>
    </w:p>
    <w:p w14:paraId="4663B566" w14:textId="1B1D684F" w:rsidR="00693B99" w:rsidRPr="00693B99" w:rsidRDefault="00693B99" w:rsidP="00693B99">
      <w:pPr>
        <w:pStyle w:val="xxmsonormal"/>
        <w:shd w:val="clear" w:color="auto" w:fill="FFFFFF"/>
        <w:rPr>
          <w:rFonts w:ascii="Rubik" w:hAnsi="Rubik" w:cs="Rubik"/>
          <w:sz w:val="24"/>
          <w:szCs w:val="24"/>
        </w:rPr>
      </w:pPr>
      <w:r w:rsidRPr="00693B99">
        <w:rPr>
          <w:rFonts w:ascii="Rubik" w:hAnsi="Rubik" w:cs="Rubik"/>
          <w:color w:val="201F1E"/>
          <w:sz w:val="24"/>
          <w:szCs w:val="24"/>
        </w:rPr>
        <w:t>An Education Support Worker has been employed by the East Renfrewshire Carers Centre since April 2019</w:t>
      </w:r>
      <w:r w:rsidRPr="00693B99">
        <w:rPr>
          <w:rFonts w:ascii="Rubik" w:hAnsi="Rubik" w:cs="Rubik"/>
          <w:color w:val="1F497D"/>
          <w:sz w:val="24"/>
          <w:szCs w:val="24"/>
        </w:rPr>
        <w:t>.</w:t>
      </w:r>
      <w:r w:rsidRPr="00693B99">
        <w:rPr>
          <w:rFonts w:ascii="Rubik" w:hAnsi="Rubik" w:cs="Rubik"/>
          <w:color w:val="201F1E"/>
          <w:sz w:val="24"/>
          <w:szCs w:val="24"/>
        </w:rPr>
        <w:t>  Their remit is to improve identification of and support for young carers across the local authority.  This workshop will look at how strong partnership working between the local authority, local young carers service, HSCP and schools has benefitted young carers. </w:t>
      </w:r>
    </w:p>
    <w:p w14:paraId="7A32F20D" w14:textId="77777777" w:rsidR="00693B99" w:rsidRPr="00693B99" w:rsidRDefault="00693B99" w:rsidP="00693B99">
      <w:pPr>
        <w:pStyle w:val="xxmsonormal"/>
        <w:shd w:val="clear" w:color="auto" w:fill="FFFFFF"/>
        <w:rPr>
          <w:rFonts w:ascii="Rubik" w:hAnsi="Rubik" w:cs="Rubik"/>
          <w:sz w:val="24"/>
          <w:szCs w:val="24"/>
        </w:rPr>
      </w:pPr>
      <w:r w:rsidRPr="00693B99">
        <w:rPr>
          <w:rFonts w:ascii="Rubik" w:hAnsi="Rubik" w:cs="Rubik"/>
          <w:color w:val="201F1E"/>
          <w:sz w:val="24"/>
          <w:szCs w:val="24"/>
        </w:rPr>
        <w:t> </w:t>
      </w:r>
    </w:p>
    <w:p w14:paraId="0F7CE16D" w14:textId="5C40EECF" w:rsidR="00693B99" w:rsidRPr="00693B99" w:rsidRDefault="00693B99" w:rsidP="00693B99">
      <w:pPr>
        <w:pStyle w:val="xxmsonormal"/>
        <w:shd w:val="clear" w:color="auto" w:fill="FFFFFF"/>
        <w:rPr>
          <w:rFonts w:ascii="Rubik" w:hAnsi="Rubik" w:cs="Rubik"/>
          <w:sz w:val="24"/>
          <w:szCs w:val="24"/>
        </w:rPr>
      </w:pPr>
      <w:r w:rsidRPr="00693B99">
        <w:rPr>
          <w:rFonts w:ascii="Rubik" w:hAnsi="Rubik" w:cs="Rubik"/>
          <w:color w:val="201F1E"/>
          <w:sz w:val="24"/>
          <w:szCs w:val="24"/>
        </w:rPr>
        <w:t xml:space="preserve">Education Support Worker, Kevin Dailly will explain the successes and challenges of his work.  You will also hear from other stakeholders: David Gordon (Quality Improvement Officer), Emma Gordon (Depute Head Teacher, Eastwood High School) and </w:t>
      </w:r>
      <w:r w:rsidRPr="00693B99">
        <w:rPr>
          <w:rFonts w:ascii="Rubik" w:hAnsi="Rubik" w:cs="Rubik"/>
          <w:color w:val="1F497D"/>
          <w:sz w:val="24"/>
          <w:szCs w:val="24"/>
        </w:rPr>
        <w:t>an E</w:t>
      </w:r>
      <w:r w:rsidRPr="00693B99">
        <w:rPr>
          <w:rFonts w:ascii="Rubik" w:hAnsi="Rubik" w:cs="Rubik"/>
          <w:color w:val="201F1E"/>
          <w:sz w:val="24"/>
          <w:szCs w:val="24"/>
        </w:rPr>
        <w:t>astwood High School pupil with lived experience as a young carer.  There will be time for discussion and questions.</w:t>
      </w:r>
    </w:p>
    <w:p w14:paraId="1A30C185" w14:textId="77777777" w:rsidR="00693B99" w:rsidRDefault="00693B99" w:rsidP="00693B99">
      <w:pPr>
        <w:rPr>
          <w:b/>
          <w:bCs/>
        </w:rPr>
      </w:pPr>
    </w:p>
    <w:p w14:paraId="5C736761" w14:textId="03D67F09" w:rsidR="00693B99" w:rsidRPr="00693B99" w:rsidRDefault="00693B99" w:rsidP="00693B99">
      <w:pPr>
        <w:rPr>
          <w:rFonts w:ascii="Rubik" w:hAnsi="Rubik" w:cs="Rubik"/>
          <w:b/>
          <w:bCs/>
          <w:sz w:val="24"/>
          <w:szCs w:val="24"/>
        </w:rPr>
      </w:pPr>
      <w:r>
        <w:rPr>
          <w:rFonts w:ascii="Rubik" w:hAnsi="Rubik" w:cs="Rubik"/>
          <w:b/>
          <w:bCs/>
          <w:sz w:val="24"/>
          <w:szCs w:val="24"/>
        </w:rPr>
        <w:t xml:space="preserve">Workshop 3: </w:t>
      </w:r>
      <w:r w:rsidRPr="00693B99">
        <w:rPr>
          <w:rFonts w:ascii="Rubik" w:hAnsi="Rubik" w:cs="Rubik"/>
          <w:b/>
          <w:bCs/>
          <w:sz w:val="24"/>
          <w:szCs w:val="24"/>
        </w:rPr>
        <w:t>Young Carers in Dundee - The Power of Partnership</w:t>
      </w:r>
    </w:p>
    <w:p w14:paraId="2B833717" w14:textId="77777777" w:rsidR="00693B99" w:rsidRPr="00693B99" w:rsidRDefault="00693B99" w:rsidP="00693B99">
      <w:pPr>
        <w:rPr>
          <w:rFonts w:ascii="Rubik" w:hAnsi="Rubik" w:cs="Rubik"/>
          <w:sz w:val="24"/>
          <w:szCs w:val="24"/>
        </w:rPr>
      </w:pPr>
      <w:r w:rsidRPr="00693B99">
        <w:rPr>
          <w:rFonts w:ascii="Rubik" w:hAnsi="Rubik" w:cs="Rubik"/>
          <w:sz w:val="24"/>
          <w:szCs w:val="24"/>
        </w:rPr>
        <w:t xml:space="preserve">What happens when young carers are involved as an equal partner and </w:t>
      </w:r>
      <w:proofErr w:type="gramStart"/>
      <w:r w:rsidRPr="00693B99">
        <w:rPr>
          <w:rFonts w:ascii="Rubik" w:hAnsi="Rubik" w:cs="Rubik"/>
          <w:sz w:val="24"/>
          <w:szCs w:val="24"/>
        </w:rPr>
        <w:t>are able to</w:t>
      </w:r>
      <w:proofErr w:type="gramEnd"/>
      <w:r w:rsidRPr="00693B99">
        <w:rPr>
          <w:rFonts w:ascii="Rubik" w:hAnsi="Rubik" w:cs="Rubik"/>
          <w:sz w:val="24"/>
          <w:szCs w:val="24"/>
        </w:rPr>
        <w:t xml:space="preserve"> inform the key priorities that statutory and third sector partners work towards?  What happens when all members of a partnership take responsibility to get it right for all of our young carers and commit to being a </w:t>
      </w:r>
      <w:proofErr w:type="gramStart"/>
      <w:r w:rsidRPr="00693B99">
        <w:rPr>
          <w:rFonts w:ascii="Rubik" w:hAnsi="Rubik" w:cs="Rubik"/>
          <w:sz w:val="24"/>
          <w:szCs w:val="24"/>
        </w:rPr>
        <w:t>City</w:t>
      </w:r>
      <w:proofErr w:type="gramEnd"/>
      <w:r w:rsidRPr="00693B99">
        <w:rPr>
          <w:rFonts w:ascii="Rubik" w:hAnsi="Rubik" w:cs="Rubik"/>
          <w:sz w:val="24"/>
          <w:szCs w:val="24"/>
        </w:rPr>
        <w:t xml:space="preserve"> that cares?</w:t>
      </w:r>
    </w:p>
    <w:p w14:paraId="40707B69" w14:textId="77777777" w:rsidR="00A93474" w:rsidRDefault="00A93474" w:rsidP="00693B99">
      <w:pPr>
        <w:rPr>
          <w:rFonts w:ascii="Rubik" w:hAnsi="Rubik" w:cs="Rubik"/>
          <w:sz w:val="24"/>
          <w:szCs w:val="24"/>
        </w:rPr>
      </w:pPr>
    </w:p>
    <w:p w14:paraId="1CC67E2F" w14:textId="77777777" w:rsidR="00A93474" w:rsidRDefault="00A93474" w:rsidP="00693B99">
      <w:pPr>
        <w:rPr>
          <w:rFonts w:ascii="Rubik" w:hAnsi="Rubik" w:cs="Rubik"/>
          <w:sz w:val="24"/>
          <w:szCs w:val="24"/>
        </w:rPr>
      </w:pPr>
    </w:p>
    <w:p w14:paraId="04E24114" w14:textId="77777777" w:rsidR="00A93474" w:rsidRDefault="00A93474" w:rsidP="00693B99">
      <w:pPr>
        <w:rPr>
          <w:rFonts w:ascii="Rubik" w:hAnsi="Rubik" w:cs="Rubik"/>
          <w:sz w:val="24"/>
          <w:szCs w:val="24"/>
        </w:rPr>
      </w:pPr>
    </w:p>
    <w:p w14:paraId="23CE137B" w14:textId="77777777" w:rsidR="00A93474" w:rsidRDefault="00A93474" w:rsidP="00693B99">
      <w:pPr>
        <w:rPr>
          <w:rFonts w:ascii="Rubik" w:hAnsi="Rubik" w:cs="Rubik"/>
          <w:sz w:val="24"/>
          <w:szCs w:val="24"/>
        </w:rPr>
      </w:pPr>
    </w:p>
    <w:p w14:paraId="20727F06" w14:textId="5FF235BB" w:rsidR="00A93474" w:rsidRPr="00A93474" w:rsidRDefault="00A93474" w:rsidP="00693B99">
      <w:pPr>
        <w:rPr>
          <w:rFonts w:ascii="Rubik" w:hAnsi="Rubik" w:cs="Rubik"/>
          <w:b/>
          <w:bCs/>
          <w:sz w:val="24"/>
          <w:szCs w:val="24"/>
        </w:rPr>
      </w:pPr>
      <w:r w:rsidRPr="00257A33">
        <w:rPr>
          <w:rFonts w:ascii="Rubik" w:hAnsi="Rubik" w:cs="Rubik"/>
          <w:b/>
          <w:bCs/>
          <w:sz w:val="24"/>
          <w:szCs w:val="24"/>
        </w:rPr>
        <w:t xml:space="preserve">Workshop 3 </w:t>
      </w:r>
      <w:proofErr w:type="gramStart"/>
      <w:r w:rsidRPr="00257A33">
        <w:rPr>
          <w:rFonts w:ascii="Rubik" w:hAnsi="Rubik" w:cs="Rubik"/>
          <w:b/>
          <w:bCs/>
          <w:sz w:val="24"/>
          <w:szCs w:val="24"/>
        </w:rPr>
        <w:t>cont..</w:t>
      </w:r>
      <w:proofErr w:type="gramEnd"/>
    </w:p>
    <w:p w14:paraId="572B2C77" w14:textId="6FF18B1B" w:rsidR="00257A33" w:rsidRDefault="00693B99" w:rsidP="00693B99">
      <w:pPr>
        <w:rPr>
          <w:rFonts w:ascii="Rubik" w:hAnsi="Rubik" w:cs="Rubik"/>
          <w:sz w:val="24"/>
          <w:szCs w:val="24"/>
        </w:rPr>
      </w:pPr>
      <w:r w:rsidRPr="00693B99">
        <w:rPr>
          <w:rFonts w:ascii="Rubik" w:hAnsi="Rubik" w:cs="Rubik"/>
          <w:sz w:val="24"/>
          <w:szCs w:val="24"/>
        </w:rPr>
        <w:t xml:space="preserve">A new policy to ensure young carers in schools in Dundee were identified and supported was developed in partnership with young carers, Dundee City Council and Dundee Carers Centre and launched in 2017.  This, however, was only the beginning of the story.  Driven by the young carers involved in the process ongoing work was undertaken by the schools, Education Senior managers and </w:t>
      </w:r>
    </w:p>
    <w:p w14:paraId="698DCD03" w14:textId="00B9136F" w:rsidR="00693B99" w:rsidRPr="00693B99" w:rsidRDefault="00693B99" w:rsidP="00693B99">
      <w:pPr>
        <w:rPr>
          <w:rFonts w:ascii="Rubik" w:hAnsi="Rubik" w:cs="Rubik"/>
          <w:sz w:val="24"/>
          <w:szCs w:val="24"/>
        </w:rPr>
      </w:pPr>
      <w:r w:rsidRPr="00693B99">
        <w:rPr>
          <w:rFonts w:ascii="Rubik" w:hAnsi="Rubik" w:cs="Rubik"/>
          <w:sz w:val="24"/>
          <w:szCs w:val="24"/>
        </w:rPr>
        <w:t>Dundee Carers Centre to ensure that the policy did not gather dust on the shelves but was a practical document and resource to ensure that identifying and supporting young carers would become everyone’s responsibility.</w:t>
      </w:r>
    </w:p>
    <w:p w14:paraId="3D3C9FAB" w14:textId="77777777" w:rsidR="00693B99" w:rsidRPr="00693B99" w:rsidRDefault="00693B99" w:rsidP="00693B99">
      <w:pPr>
        <w:rPr>
          <w:rFonts w:ascii="Rubik" w:hAnsi="Rubik" w:cs="Rubik"/>
          <w:sz w:val="24"/>
          <w:szCs w:val="24"/>
        </w:rPr>
      </w:pPr>
      <w:r w:rsidRPr="00693B99">
        <w:rPr>
          <w:rFonts w:ascii="Rubik" w:hAnsi="Rubik" w:cs="Rubik"/>
          <w:sz w:val="24"/>
          <w:szCs w:val="24"/>
        </w:rPr>
        <w:t xml:space="preserve">This workshop will explore and share experiences of how we have developed this partnership in Dundee, our </w:t>
      </w:r>
      <w:proofErr w:type="gramStart"/>
      <w:r w:rsidRPr="00693B99">
        <w:rPr>
          <w:rFonts w:ascii="Rubik" w:hAnsi="Rubik" w:cs="Rubik"/>
          <w:sz w:val="24"/>
          <w:szCs w:val="24"/>
        </w:rPr>
        <w:t>successes</w:t>
      </w:r>
      <w:proofErr w:type="gramEnd"/>
      <w:r w:rsidRPr="00693B99">
        <w:rPr>
          <w:rFonts w:ascii="Rubik" w:hAnsi="Rubik" w:cs="Rubik"/>
          <w:sz w:val="24"/>
          <w:szCs w:val="24"/>
        </w:rPr>
        <w:t xml:space="preserve"> and challenges and where we are going next.  The workshop will focus on learning from young carer ambassadors, staff and Dundee Carers Centre workers involved in a local partnership in Baldragon Academy and members of the Strategic Group.</w:t>
      </w:r>
    </w:p>
    <w:p w14:paraId="66B4B2CF" w14:textId="77777777" w:rsidR="00693B99" w:rsidRPr="00693B99" w:rsidRDefault="00693B99" w:rsidP="00693B99">
      <w:pPr>
        <w:rPr>
          <w:rFonts w:ascii="Rubik" w:hAnsi="Rubik" w:cs="Rubik"/>
          <w:sz w:val="24"/>
          <w:szCs w:val="24"/>
        </w:rPr>
      </w:pPr>
    </w:p>
    <w:p w14:paraId="7FFEDF8D" w14:textId="77777777" w:rsidR="00693B99" w:rsidRPr="00693B99" w:rsidRDefault="00693B99" w:rsidP="00693B99">
      <w:pPr>
        <w:rPr>
          <w:rFonts w:ascii="Rubik" w:hAnsi="Rubik" w:cs="Rubik"/>
          <w:sz w:val="24"/>
          <w:szCs w:val="24"/>
        </w:rPr>
      </w:pPr>
    </w:p>
    <w:p w14:paraId="00994013" w14:textId="77777777" w:rsidR="00693B99" w:rsidRDefault="00693B99" w:rsidP="00693B99"/>
    <w:p w14:paraId="1F6080BD" w14:textId="77777777" w:rsidR="00693B99" w:rsidRPr="00693B99" w:rsidRDefault="00693B99" w:rsidP="00693B99">
      <w:pPr>
        <w:pStyle w:val="NormalWeb"/>
        <w:spacing w:after="195" w:afterAutospacing="0"/>
        <w:jc w:val="both"/>
        <w:rPr>
          <w:rFonts w:ascii="Rubik" w:hAnsi="Rubik" w:cs="Rubik"/>
          <w:sz w:val="24"/>
          <w:szCs w:val="24"/>
        </w:rPr>
      </w:pPr>
    </w:p>
    <w:p w14:paraId="7087EF03" w14:textId="77777777" w:rsidR="00693B99" w:rsidRDefault="00693B99">
      <w:pPr>
        <w:rPr>
          <w:lang w:val="en-US"/>
        </w:rPr>
      </w:pPr>
    </w:p>
    <w:p w14:paraId="1D20D456" w14:textId="77777777" w:rsidR="00693B99" w:rsidRPr="00693B99" w:rsidRDefault="00693B99">
      <w:pPr>
        <w:rPr>
          <w:lang w:val="en-US"/>
        </w:rPr>
      </w:pPr>
    </w:p>
    <w:sectPr w:rsidR="00693B99" w:rsidRPr="00693B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E159" w14:textId="77777777" w:rsidR="00776EED" w:rsidRDefault="00776EED" w:rsidP="00257A33">
      <w:pPr>
        <w:spacing w:after="0" w:line="240" w:lineRule="auto"/>
      </w:pPr>
      <w:r>
        <w:separator/>
      </w:r>
    </w:p>
  </w:endnote>
  <w:endnote w:type="continuationSeparator" w:id="0">
    <w:p w14:paraId="1E51CA0C" w14:textId="77777777" w:rsidR="00776EED" w:rsidRDefault="00776EED" w:rsidP="0025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B713" w14:textId="77777777" w:rsidR="00776EED" w:rsidRDefault="00776EED" w:rsidP="00257A33">
      <w:pPr>
        <w:spacing w:after="0" w:line="240" w:lineRule="auto"/>
      </w:pPr>
      <w:r>
        <w:separator/>
      </w:r>
    </w:p>
  </w:footnote>
  <w:footnote w:type="continuationSeparator" w:id="0">
    <w:p w14:paraId="65BB18D4" w14:textId="77777777" w:rsidR="00776EED" w:rsidRDefault="00776EED" w:rsidP="0025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8627" w14:textId="740D8F34" w:rsidR="00257A33" w:rsidRDefault="00257A33">
    <w:pPr>
      <w:pStyle w:val="Header"/>
    </w:pPr>
    <w:r>
      <w:rPr>
        <w:noProof/>
      </w:rPr>
      <w:drawing>
        <wp:inline distT="0" distB="0" distL="0" distR="0" wp14:anchorId="4F7B9758" wp14:editId="51FC510E">
          <wp:extent cx="1157491" cy="76200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491"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99"/>
    <w:rsid w:val="0019101A"/>
    <w:rsid w:val="00257A33"/>
    <w:rsid w:val="00462925"/>
    <w:rsid w:val="00693B99"/>
    <w:rsid w:val="00776EED"/>
    <w:rsid w:val="00A93474"/>
    <w:rsid w:val="00B737B2"/>
    <w:rsid w:val="00C55B81"/>
    <w:rsid w:val="00CD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5B2E"/>
  <w15:chartTrackingRefBased/>
  <w15:docId w15:val="{24F32E6C-4237-4905-8AD8-AD459DBD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99"/>
    <w:pPr>
      <w:spacing w:before="100" w:beforeAutospacing="1" w:after="100" w:afterAutospacing="1" w:line="240" w:lineRule="auto"/>
    </w:pPr>
    <w:rPr>
      <w:rFonts w:ascii="Calibri" w:hAnsi="Calibri" w:cs="Calibri"/>
      <w:lang w:eastAsia="en-GB"/>
    </w:rPr>
  </w:style>
  <w:style w:type="paragraph" w:customStyle="1" w:styleId="xxmsonormal">
    <w:name w:val="x_xmsonormal"/>
    <w:basedOn w:val="Normal"/>
    <w:uiPriority w:val="99"/>
    <w:rsid w:val="00693B99"/>
    <w:pPr>
      <w:spacing w:after="0" w:line="240" w:lineRule="auto"/>
    </w:pPr>
    <w:rPr>
      <w:rFonts w:ascii="Calibri" w:hAnsi="Calibri" w:cs="Calibri"/>
      <w:lang w:eastAsia="en-GB"/>
    </w:rPr>
  </w:style>
  <w:style w:type="paragraph" w:styleId="Header">
    <w:name w:val="header"/>
    <w:basedOn w:val="Normal"/>
    <w:link w:val="HeaderChar"/>
    <w:uiPriority w:val="99"/>
    <w:unhideWhenUsed/>
    <w:rsid w:val="00257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A33"/>
  </w:style>
  <w:style w:type="paragraph" w:styleId="Footer">
    <w:name w:val="footer"/>
    <w:basedOn w:val="Normal"/>
    <w:link w:val="FooterChar"/>
    <w:uiPriority w:val="99"/>
    <w:unhideWhenUsed/>
    <w:rsid w:val="0025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2275">
      <w:bodyDiv w:val="1"/>
      <w:marLeft w:val="0"/>
      <w:marRight w:val="0"/>
      <w:marTop w:val="0"/>
      <w:marBottom w:val="0"/>
      <w:divBdr>
        <w:top w:val="none" w:sz="0" w:space="0" w:color="auto"/>
        <w:left w:val="none" w:sz="0" w:space="0" w:color="auto"/>
        <w:bottom w:val="none" w:sz="0" w:space="0" w:color="auto"/>
        <w:right w:val="none" w:sz="0" w:space="0" w:color="auto"/>
      </w:divBdr>
    </w:div>
    <w:div w:id="788279166">
      <w:bodyDiv w:val="1"/>
      <w:marLeft w:val="0"/>
      <w:marRight w:val="0"/>
      <w:marTop w:val="0"/>
      <w:marBottom w:val="0"/>
      <w:divBdr>
        <w:top w:val="none" w:sz="0" w:space="0" w:color="auto"/>
        <w:left w:val="none" w:sz="0" w:space="0" w:color="auto"/>
        <w:bottom w:val="none" w:sz="0" w:space="0" w:color="auto"/>
        <w:right w:val="none" w:sz="0" w:space="0" w:color="auto"/>
      </w:divBdr>
    </w:div>
    <w:div w:id="16280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a591c42-f103-4e94-b0a2-f5c6c6996d84"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F84F80658DED74BADAE3796E6992C50" ma:contentTypeVersion="15" ma:contentTypeDescription="Create a new document." ma:contentTypeScope="" ma:versionID="eec2958d2cb3ecdd7a04531db823f4b7">
  <xsd:schema xmlns:xsd="http://www.w3.org/2001/XMLSchema" xmlns:xs="http://www.w3.org/2001/XMLSchema" xmlns:p="http://schemas.microsoft.com/office/2006/metadata/properties" xmlns:ns2="df03ece1-b365-4511-a925-fb8a316b7eb2" xmlns:ns3="85214b1f-0020-4b2c-98cc-85f93d78cb2c" xmlns:ns4="aaa8fa0c-bcf3-4e53-af82-59c66161995b" targetNamespace="http://schemas.microsoft.com/office/2006/metadata/properties" ma:root="true" ma:fieldsID="e7a1aeacb2307ef716410df930466a82" ns2:_="" ns3:_="" ns4:_="">
    <xsd:import namespace="df03ece1-b365-4511-a925-fb8a316b7eb2"/>
    <xsd:import namespace="85214b1f-0020-4b2c-98cc-85f93d78cb2c"/>
    <xsd:import namespace="aaa8fa0c-bcf3-4e53-af82-59c66161995b"/>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1b8f7812-eea2-4913-8549-149da07bae2b}" ma:internalName="TaxCatchAll" ma:showField="CatchAllData" ma:web="aaa8fa0c-bcf3-4e53-af82-59c66161995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1b8f7812-eea2-4913-8549-149da07bae2b}" ma:internalName="TaxCatchAllLabel" ma:readOnly="true" ma:showField="CatchAllDataLabel" ma:web="aaa8fa0c-bcf3-4e53-af82-59c6616199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214b1f-0020-4b2c-98cc-85f93d78cb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8fa0c-bcf3-4e53-af82-59c6616199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03ece1-b365-4511-a925-fb8a316b7eb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92F9F-1D81-4E28-B7BB-590F5CE6D372}">
  <ds:schemaRefs>
    <ds:schemaRef ds:uri="Microsoft.SharePoint.Taxonomy.ContentTypeSync"/>
  </ds:schemaRefs>
</ds:datastoreItem>
</file>

<file path=customXml/itemProps2.xml><?xml version="1.0" encoding="utf-8"?>
<ds:datastoreItem xmlns:ds="http://schemas.openxmlformats.org/officeDocument/2006/customXml" ds:itemID="{02DEDB16-33B3-400E-B922-421BA29C2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85214b1f-0020-4b2c-98cc-85f93d78cb2c"/>
    <ds:schemaRef ds:uri="aaa8fa0c-bcf3-4e53-af82-59c66161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4C591-EF6D-47CC-AE4D-2CB6D29C17A2}">
  <ds:schemaRefs>
    <ds:schemaRef ds:uri="http://schemas.microsoft.com/office/2006/metadata/properties"/>
    <ds:schemaRef ds:uri="http://schemas.microsoft.com/office/infopath/2007/PartnerControls"/>
    <ds:schemaRef ds:uri="df03ece1-b365-4511-a925-fb8a316b7eb2"/>
  </ds:schemaRefs>
</ds:datastoreItem>
</file>

<file path=customXml/itemProps4.xml><?xml version="1.0" encoding="utf-8"?>
<ds:datastoreItem xmlns:ds="http://schemas.openxmlformats.org/officeDocument/2006/customXml" ds:itemID="{7663C0ED-7003-47D3-8145-F5FC1C733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Munro</dc:creator>
  <cp:keywords/>
  <dc:description/>
  <cp:lastModifiedBy>Kelly Munro</cp:lastModifiedBy>
  <cp:revision>6</cp:revision>
  <dcterms:created xsi:type="dcterms:W3CDTF">2021-09-21T09:13:00Z</dcterms:created>
  <dcterms:modified xsi:type="dcterms:W3CDTF">2021-10-06T10:10:00Z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0x0101003F84F80658DED74BADAE3796E6992C50</vt:lpwstr>
  </property>
</Properties>
</file>