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2.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2.xml"/><Relationship Id="rId4" Type="http://schemas.openxmlformats.org/officeDocument/2006/relationships/custom-properties" Target="docProps/custom.xml"/></Relationships>
</file>

<file path=word/document2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1F6DE6F3" w14:paraId="05C8BF6E" wp14:textId="3944F435">
      <w:pPr>
        <w:rPr>
          <w:rFonts w:ascii="Calibri" w:hAnsi="Calibri" w:eastAsia="Calibri" w:cs="Calibri"/>
          <w:b w:val="1"/>
          <w:bCs w:val="1"/>
          <w:noProof w:val="0"/>
          <w:color w:val="191919"/>
          <w:sz w:val="24"/>
          <w:szCs w:val="24"/>
          <w:lang w:val="en-GB"/>
        </w:rPr>
      </w:pPr>
      <w:r w:rsidRPr="1F6DE6F3" w:rsidR="1257C28E">
        <w:rPr>
          <w:rFonts w:ascii="Calibri" w:hAnsi="Calibri" w:eastAsia="Calibri" w:cs="Calibri"/>
          <w:b w:val="1"/>
          <w:bCs w:val="1"/>
          <w:noProof w:val="0"/>
          <w:color w:val="191919"/>
          <w:sz w:val="24"/>
          <w:szCs w:val="24"/>
          <w:lang w:val="en-GB"/>
        </w:rPr>
        <w:t>Dudley Counci</w:t>
      </w:r>
      <w:r w:rsidRPr="1F6DE6F3" w:rsidR="66990B87">
        <w:rPr>
          <w:rFonts w:ascii="Calibri" w:hAnsi="Calibri" w:eastAsia="Calibri" w:cs="Calibri"/>
          <w:b w:val="1"/>
          <w:bCs w:val="1"/>
          <w:noProof w:val="0"/>
          <w:color w:val="191919"/>
          <w:sz w:val="24"/>
          <w:szCs w:val="24"/>
          <w:lang w:val="en-GB"/>
        </w:rPr>
        <w:t>l</w:t>
      </w:r>
      <w:r w:rsidRPr="1F6DE6F3" w:rsidR="1257C28E">
        <w:rPr>
          <w:rFonts w:ascii="Calibri" w:hAnsi="Calibri" w:eastAsia="Calibri" w:cs="Calibri"/>
          <w:b w:val="1"/>
          <w:bCs w:val="1"/>
          <w:noProof w:val="0"/>
          <w:color w:val="191919"/>
          <w:sz w:val="24"/>
          <w:szCs w:val="24"/>
          <w:lang w:val="en-GB"/>
        </w:rPr>
        <w:t xml:space="preserve"> Adult Social Care </w:t>
      </w:r>
      <w:r w:rsidRPr="1F6DE6F3" w:rsidR="6CDC71C6">
        <w:rPr>
          <w:rFonts w:ascii="Calibri" w:hAnsi="Calibri" w:eastAsia="Calibri" w:cs="Calibri"/>
          <w:b w:val="1"/>
          <w:bCs w:val="1"/>
          <w:noProof w:val="0"/>
          <w:color w:val="191919"/>
          <w:sz w:val="24"/>
          <w:szCs w:val="24"/>
          <w:lang w:val="en-GB"/>
        </w:rPr>
        <w:t>G</w:t>
      </w:r>
      <w:r w:rsidRPr="1F6DE6F3" w:rsidR="1257C28E">
        <w:rPr>
          <w:rFonts w:ascii="Calibri" w:hAnsi="Calibri" w:eastAsia="Calibri" w:cs="Calibri"/>
          <w:b w:val="1"/>
          <w:bCs w:val="1"/>
          <w:noProof w:val="0"/>
          <w:color w:val="191919"/>
          <w:sz w:val="24"/>
          <w:szCs w:val="24"/>
          <w:lang w:val="en-GB"/>
        </w:rPr>
        <w:t xml:space="preserve">ood </w:t>
      </w:r>
      <w:r w:rsidRPr="1F6DE6F3" w:rsidR="0FCCDACC">
        <w:rPr>
          <w:rFonts w:ascii="Calibri" w:hAnsi="Calibri" w:eastAsia="Calibri" w:cs="Calibri"/>
          <w:b w:val="1"/>
          <w:bCs w:val="1"/>
          <w:noProof w:val="0"/>
          <w:color w:val="191919"/>
          <w:sz w:val="24"/>
          <w:szCs w:val="24"/>
          <w:lang w:val="en-GB"/>
        </w:rPr>
        <w:t>P</w:t>
      </w:r>
      <w:r w:rsidRPr="1F6DE6F3" w:rsidR="1257C28E">
        <w:rPr>
          <w:rFonts w:ascii="Calibri" w:hAnsi="Calibri" w:eastAsia="Calibri" w:cs="Calibri"/>
          <w:b w:val="1"/>
          <w:bCs w:val="1"/>
          <w:noProof w:val="0"/>
          <w:color w:val="191919"/>
          <w:sz w:val="24"/>
          <w:szCs w:val="24"/>
          <w:lang w:val="en-GB"/>
        </w:rPr>
        <w:t>ractice</w:t>
      </w:r>
    </w:p>
    <w:p xmlns:wp14="http://schemas.microsoft.com/office/word/2010/wordml" w:rsidP="1F6DE6F3" w14:paraId="581F4CBA" wp14:textId="3116508F">
      <w:pPr>
        <w:pStyle w:val="Normal"/>
        <w:rPr>
          <w:rFonts w:ascii="Calibri" w:hAnsi="Calibri" w:eastAsia="Calibri" w:cs="Calibri"/>
          <w:b w:val="0"/>
          <w:bCs w:val="0"/>
          <w:noProof w:val="0"/>
          <w:color w:val="191919"/>
          <w:sz w:val="24"/>
          <w:szCs w:val="24"/>
          <w:lang w:val="en-GB"/>
        </w:rPr>
      </w:pPr>
      <w:r w:rsidRPr="1F6DE6F3" w:rsidR="73B17082">
        <w:rPr>
          <w:rFonts w:ascii="Calibri" w:hAnsi="Calibri" w:eastAsia="Calibri" w:cs="Calibri"/>
          <w:b w:val="0"/>
          <w:bCs w:val="0"/>
          <w:noProof w:val="0"/>
          <w:color w:val="191919"/>
          <w:sz w:val="24"/>
          <w:szCs w:val="24"/>
          <w:lang w:val="en-GB"/>
        </w:rPr>
        <w:t>Dudley Council’s adult social care team has been nominated for a national award for its work in the borough during the coronavirus pandemic.</w:t>
      </w:r>
    </w:p>
    <w:p xmlns:wp14="http://schemas.microsoft.com/office/word/2010/wordml" w:rsidP="1F6DE6F3" w14:paraId="043FBE66" wp14:textId="69C184B5">
      <w:pPr>
        <w:pStyle w:val="Normal"/>
        <w:rPr>
          <w:rFonts w:ascii="Calibri" w:hAnsi="Calibri" w:eastAsia="Calibri" w:cs="Calibri"/>
          <w:b w:val="0"/>
          <w:bCs w:val="0"/>
          <w:noProof w:val="0"/>
          <w:color w:val="191919"/>
          <w:sz w:val="24"/>
          <w:szCs w:val="24"/>
          <w:lang w:val="en-GB"/>
        </w:rPr>
      </w:pPr>
      <w:r w:rsidRPr="1F6DE6F3" w:rsidR="73B17082">
        <w:rPr>
          <w:rFonts w:ascii="Calibri" w:hAnsi="Calibri" w:eastAsia="Calibri" w:cs="Calibri"/>
          <w:b w:val="0"/>
          <w:bCs w:val="0"/>
          <w:noProof w:val="0"/>
          <w:color w:val="191919"/>
          <w:sz w:val="24"/>
          <w:szCs w:val="24"/>
          <w:lang w:val="en-GB"/>
        </w:rPr>
        <w:t xml:space="preserve">The team has been selected as a finalist in the “Outstanding Response to COVID in Social Care” category at this year’s </w:t>
      </w:r>
      <w:proofErr w:type="spellStart"/>
      <w:r w:rsidRPr="1F6DE6F3" w:rsidR="73B17082">
        <w:rPr>
          <w:rFonts w:ascii="Calibri" w:hAnsi="Calibri" w:eastAsia="Calibri" w:cs="Calibri"/>
          <w:b w:val="0"/>
          <w:bCs w:val="0"/>
          <w:noProof w:val="0"/>
          <w:color w:val="191919"/>
          <w:sz w:val="24"/>
          <w:szCs w:val="24"/>
          <w:lang w:val="en-GB"/>
        </w:rPr>
        <w:t>LaingBuisson</w:t>
      </w:r>
      <w:proofErr w:type="spellEnd"/>
      <w:r w:rsidRPr="1F6DE6F3" w:rsidR="73B17082">
        <w:rPr>
          <w:rFonts w:ascii="Calibri" w:hAnsi="Calibri" w:eastAsia="Calibri" w:cs="Calibri"/>
          <w:b w:val="0"/>
          <w:bCs w:val="0"/>
          <w:noProof w:val="0"/>
          <w:color w:val="191919"/>
          <w:sz w:val="24"/>
          <w:szCs w:val="24"/>
          <w:lang w:val="en-GB"/>
        </w:rPr>
        <w:t xml:space="preserve"> Awards. There were more than 400 submissions across all categories.</w:t>
      </w:r>
    </w:p>
    <w:p xmlns:wp14="http://schemas.microsoft.com/office/word/2010/wordml" w:rsidP="1F6DE6F3" w14:paraId="1A779371" wp14:textId="284269E0">
      <w:pPr>
        <w:pStyle w:val="Normal"/>
        <w:rPr>
          <w:b w:val="0"/>
          <w:bCs w:val="0"/>
        </w:rPr>
      </w:pPr>
      <w:r w:rsidRPr="1F6DE6F3" w:rsidR="73B17082">
        <w:rPr>
          <w:rFonts w:ascii="Calibri" w:hAnsi="Calibri" w:eastAsia="Calibri" w:cs="Calibri"/>
          <w:b w:val="0"/>
          <w:bCs w:val="0"/>
          <w:noProof w:val="0"/>
          <w:color w:val="191919"/>
          <w:sz w:val="24"/>
          <w:szCs w:val="24"/>
          <w:lang w:val="en-GB"/>
        </w:rPr>
        <w:t>https://www.dudley.gov.uk/news/council-s-national-award-nomination-for-covid-response/</w:t>
      </w:r>
    </w:p>
    <w:p xmlns:wp14="http://schemas.microsoft.com/office/word/2010/wordml" w:rsidP="1F6DE6F3" w14:paraId="7A729ADC" wp14:textId="2862833F">
      <w:pPr>
        <w:pStyle w:val="Normal"/>
        <w:rPr>
          <w:rFonts w:ascii="Calibri" w:hAnsi="Calibri" w:eastAsia="Calibri" w:cs="Calibri"/>
          <w:b w:val="0"/>
          <w:bCs w:val="0"/>
          <w:noProof w:val="0"/>
          <w:color w:val="191919"/>
          <w:sz w:val="24"/>
          <w:szCs w:val="24"/>
          <w:lang w:val="en-GB"/>
        </w:rPr>
      </w:pPr>
      <w:r w:rsidRPr="1F6DE6F3" w:rsidR="73B17082">
        <w:rPr>
          <w:rFonts w:ascii="Calibri" w:hAnsi="Calibri" w:eastAsia="Calibri" w:cs="Calibri"/>
          <w:b w:val="0"/>
          <w:bCs w:val="0"/>
          <w:noProof w:val="0"/>
          <w:color w:val="191919"/>
          <w:sz w:val="24"/>
          <w:szCs w:val="24"/>
          <w:lang w:val="en-GB"/>
        </w:rPr>
        <w:t xml:space="preserve">Congratulations to the team at Dudley Council and thank you for sharing your experience and </w:t>
      </w:r>
      <w:r w:rsidRPr="1F6DE6F3" w:rsidR="43B677F6">
        <w:rPr>
          <w:rFonts w:ascii="Calibri" w:hAnsi="Calibri" w:eastAsia="Calibri" w:cs="Calibri"/>
          <w:b w:val="0"/>
          <w:bCs w:val="0"/>
          <w:noProof w:val="0"/>
          <w:color w:val="191919"/>
          <w:sz w:val="24"/>
          <w:szCs w:val="24"/>
          <w:lang w:val="en-GB"/>
        </w:rPr>
        <w:t>learning: -</w:t>
      </w:r>
    </w:p>
    <w:p xmlns:wp14="http://schemas.microsoft.com/office/word/2010/wordml" w14:paraId="3006BB8A" wp14:textId="3DCC6FC0">
      <w:r w:rsidRPr="1F6DE6F3" w:rsidR="1257C28E">
        <w:rPr>
          <w:rFonts w:ascii="Calibri" w:hAnsi="Calibri" w:eastAsia="Calibri" w:cs="Calibri"/>
          <w:noProof w:val="0"/>
          <w:color w:val="191919"/>
          <w:sz w:val="24"/>
          <w:szCs w:val="24"/>
          <w:lang w:val="en-GB"/>
        </w:rPr>
        <w:t>The Adult Social Care Leadership Team and workforce adopted two simple objectives in early March:</w:t>
      </w:r>
      <w:r>
        <w:br/>
      </w:r>
      <w:r w:rsidRPr="1F6DE6F3" w:rsidR="1257C28E">
        <w:rPr>
          <w:rFonts w:ascii="Calibri" w:hAnsi="Calibri" w:eastAsia="Calibri" w:cs="Calibri"/>
          <w:noProof w:val="0"/>
          <w:color w:val="191919"/>
          <w:sz w:val="24"/>
          <w:szCs w:val="24"/>
          <w:lang w:val="en-GB"/>
        </w:rPr>
        <w:t xml:space="preserve"> </w:t>
      </w:r>
      <w:r>
        <w:br/>
      </w:r>
      <w:r w:rsidRPr="1F6DE6F3" w:rsidR="1257C28E">
        <w:rPr>
          <w:rFonts w:ascii="Calibri" w:hAnsi="Calibri" w:eastAsia="Calibri" w:cs="Calibri"/>
          <w:noProof w:val="0"/>
          <w:color w:val="191919"/>
          <w:sz w:val="24"/>
          <w:szCs w:val="24"/>
          <w:lang w:val="en-GB"/>
        </w:rPr>
        <w:t>1) Protect life</w:t>
      </w:r>
      <w:r>
        <w:br/>
      </w:r>
      <w:r w:rsidRPr="1F6DE6F3" w:rsidR="1257C28E">
        <w:rPr>
          <w:rFonts w:ascii="Calibri" w:hAnsi="Calibri" w:eastAsia="Calibri" w:cs="Calibri"/>
          <w:noProof w:val="0"/>
          <w:color w:val="191919"/>
          <w:sz w:val="24"/>
          <w:szCs w:val="24"/>
          <w:lang w:val="en-GB"/>
        </w:rPr>
        <w:t xml:space="preserve"> 2) Maintain essential service delivery (avoid the Care Act Easements)</w:t>
      </w:r>
      <w:r>
        <w:br/>
      </w:r>
      <w:r w:rsidRPr="1F6DE6F3" w:rsidR="1257C28E">
        <w:rPr>
          <w:rFonts w:ascii="Calibri" w:hAnsi="Calibri" w:eastAsia="Calibri" w:cs="Calibri"/>
          <w:noProof w:val="0"/>
          <w:color w:val="191919"/>
          <w:sz w:val="24"/>
          <w:szCs w:val="24"/>
          <w:lang w:val="en-GB"/>
        </w:rPr>
        <w:t xml:space="preserve"> </w:t>
      </w:r>
      <w:r>
        <w:br/>
      </w:r>
      <w:r w:rsidRPr="1F6DE6F3" w:rsidR="1257C28E">
        <w:rPr>
          <w:rFonts w:ascii="Calibri" w:hAnsi="Calibri" w:eastAsia="Calibri" w:cs="Calibri"/>
          <w:noProof w:val="0"/>
          <w:color w:val="191919"/>
          <w:sz w:val="24"/>
          <w:szCs w:val="24"/>
          <w:lang w:val="en-GB"/>
        </w:rPr>
        <w:t>We decided to learn from other experiences of dealing with a sustained critical incident (the response to 9/11 in New York) and adopted the Clarkson model to anticipate the needs of the public and workforce:</w:t>
      </w:r>
      <w:r>
        <w:br/>
      </w:r>
      <w:r w:rsidRPr="1F6DE6F3" w:rsidR="1257C28E">
        <w:rPr>
          <w:rFonts w:ascii="Calibri" w:hAnsi="Calibri" w:eastAsia="Calibri" w:cs="Calibri"/>
          <w:noProof w:val="0"/>
          <w:color w:val="191919"/>
          <w:sz w:val="24"/>
          <w:szCs w:val="24"/>
          <w:lang w:val="en-GB"/>
        </w:rPr>
        <w:t xml:space="preserve"> </w:t>
      </w:r>
      <w:r>
        <w:br/>
      </w:r>
      <w:r w:rsidRPr="1F6DE6F3" w:rsidR="1257C28E">
        <w:rPr>
          <w:rFonts w:ascii="Calibri" w:hAnsi="Calibri" w:eastAsia="Calibri" w:cs="Calibri"/>
          <w:noProof w:val="0"/>
          <w:color w:val="191919"/>
          <w:sz w:val="24"/>
          <w:szCs w:val="24"/>
          <w:lang w:val="en-GB"/>
        </w:rPr>
        <w:t>• danger (we feel threatened by this situation)</w:t>
      </w:r>
      <w:r>
        <w:br/>
      </w:r>
      <w:r w:rsidRPr="1F6DE6F3" w:rsidR="1257C28E">
        <w:rPr>
          <w:rFonts w:ascii="Calibri" w:hAnsi="Calibri" w:eastAsia="Calibri" w:cs="Calibri"/>
          <w:noProof w:val="0"/>
          <w:color w:val="191919"/>
          <w:sz w:val="24"/>
          <w:szCs w:val="24"/>
          <w:lang w:val="en-GB"/>
        </w:rPr>
        <w:t xml:space="preserve"> • confusion (we need help to sort out our thinking)</w:t>
      </w:r>
      <w:r>
        <w:br/>
      </w:r>
      <w:r w:rsidRPr="1F6DE6F3" w:rsidR="1257C28E">
        <w:rPr>
          <w:rFonts w:ascii="Calibri" w:hAnsi="Calibri" w:eastAsia="Calibri" w:cs="Calibri"/>
          <w:noProof w:val="0"/>
          <w:color w:val="191919"/>
          <w:sz w:val="24"/>
          <w:szCs w:val="24"/>
          <w:lang w:val="en-GB"/>
        </w:rPr>
        <w:t xml:space="preserve"> • conflict (help us to resolve this conflict)</w:t>
      </w:r>
      <w:r>
        <w:br/>
      </w:r>
      <w:r w:rsidRPr="1F6DE6F3" w:rsidR="1257C28E">
        <w:rPr>
          <w:rFonts w:ascii="Calibri" w:hAnsi="Calibri" w:eastAsia="Calibri" w:cs="Calibri"/>
          <w:noProof w:val="0"/>
          <w:color w:val="191919"/>
          <w:sz w:val="24"/>
          <w:szCs w:val="24"/>
          <w:lang w:val="en-GB"/>
        </w:rPr>
        <w:t xml:space="preserve"> • deficit (give us x, y or z which we need)</w:t>
      </w:r>
      <w:r>
        <w:br/>
      </w:r>
      <w:r w:rsidRPr="1F6DE6F3" w:rsidR="1257C28E">
        <w:rPr>
          <w:rFonts w:ascii="Calibri" w:hAnsi="Calibri" w:eastAsia="Calibri" w:cs="Calibri"/>
          <w:noProof w:val="0"/>
          <w:color w:val="191919"/>
          <w:sz w:val="24"/>
          <w:szCs w:val="24"/>
          <w:lang w:val="en-GB"/>
        </w:rPr>
        <w:t xml:space="preserve"> </w:t>
      </w:r>
      <w:r>
        <w:br/>
      </w:r>
      <w:r w:rsidRPr="1F6DE6F3" w:rsidR="1257C28E">
        <w:rPr>
          <w:rFonts w:ascii="Calibri" w:hAnsi="Calibri" w:eastAsia="Calibri" w:cs="Calibri"/>
          <w:noProof w:val="0"/>
          <w:color w:val="191919"/>
          <w:sz w:val="24"/>
          <w:szCs w:val="24"/>
          <w:lang w:val="en-GB"/>
        </w:rPr>
        <w:t>We established bi-weekly leadership meetings and a formal communications plan with all stakeholders. Each team had clear objectives and a standardised performance framework. Meetings were formally documented and used as a basis to brief all internal and external stakeholders. We also liaised with Dudley Healthwatch to ensure clear dialogue with people who use care and support and Carers and used that intelligence to design our service offer. The service had to balance professional responsibility with personal risk - some of our close family members tragically died in the early stages of the pandemic.</w:t>
      </w:r>
      <w:r>
        <w:br/>
      </w:r>
      <w:r w:rsidRPr="1F6DE6F3" w:rsidR="1257C28E">
        <w:rPr>
          <w:rFonts w:ascii="Calibri" w:hAnsi="Calibri" w:eastAsia="Calibri" w:cs="Calibri"/>
          <w:noProof w:val="0"/>
          <w:color w:val="191919"/>
          <w:sz w:val="24"/>
          <w:szCs w:val="24"/>
          <w:lang w:val="en-GB"/>
        </w:rPr>
        <w:t xml:space="preserve"> </w:t>
      </w:r>
      <w:r>
        <w:br/>
      </w:r>
      <w:r w:rsidRPr="1F6DE6F3" w:rsidR="1257C28E">
        <w:rPr>
          <w:rFonts w:ascii="Calibri" w:hAnsi="Calibri" w:eastAsia="Calibri" w:cs="Calibri"/>
          <w:noProof w:val="0"/>
          <w:color w:val="191919"/>
          <w:sz w:val="24"/>
          <w:szCs w:val="24"/>
          <w:lang w:val="en-GB"/>
        </w:rPr>
        <w:t>We quickly mobilised new services to support Carers, people with dementia, homeless people and those Shielding. We also established a hub for Personal Protective Equipment.</w:t>
      </w:r>
      <w:r>
        <w:br/>
      </w:r>
      <w:r w:rsidRPr="1F6DE6F3" w:rsidR="1257C28E">
        <w:rPr>
          <w:rFonts w:ascii="Calibri" w:hAnsi="Calibri" w:eastAsia="Calibri" w:cs="Calibri"/>
          <w:noProof w:val="0"/>
          <w:color w:val="191919"/>
          <w:sz w:val="24"/>
          <w:szCs w:val="24"/>
          <w:lang w:val="en-GB"/>
        </w:rPr>
        <w:t xml:space="preserve"> </w:t>
      </w:r>
      <w:r>
        <w:br/>
      </w:r>
      <w:r w:rsidRPr="1F6DE6F3" w:rsidR="1257C28E">
        <w:rPr>
          <w:rFonts w:ascii="Calibri" w:hAnsi="Calibri" w:eastAsia="Calibri" w:cs="Calibri"/>
          <w:noProof w:val="0"/>
          <w:color w:val="191919"/>
          <w:sz w:val="24"/>
          <w:szCs w:val="24"/>
          <w:lang w:val="en-GB"/>
        </w:rPr>
        <w:t>We used regional news networks to ask for support for PPE and local businesses responded quickly and generously. We also led the Vulnerable Peoples Cell for the West Midlands which managed the interface with MHCLG and Defra.</w:t>
      </w:r>
      <w:r>
        <w:br/>
      </w:r>
      <w:r w:rsidRPr="1F6DE6F3" w:rsidR="1257C28E">
        <w:rPr>
          <w:rFonts w:ascii="Calibri" w:hAnsi="Calibri" w:eastAsia="Calibri" w:cs="Calibri"/>
          <w:noProof w:val="0"/>
          <w:color w:val="191919"/>
          <w:sz w:val="24"/>
          <w:szCs w:val="24"/>
          <w:lang w:val="en-GB"/>
        </w:rPr>
        <w:t xml:space="preserve"> </w:t>
      </w:r>
      <w:r>
        <w:br/>
      </w:r>
      <w:r w:rsidRPr="1F6DE6F3" w:rsidR="1257C28E">
        <w:rPr>
          <w:rFonts w:ascii="Calibri" w:hAnsi="Calibri" w:eastAsia="Calibri" w:cs="Calibri"/>
          <w:noProof w:val="0"/>
          <w:color w:val="191919"/>
          <w:sz w:val="24"/>
          <w:szCs w:val="24"/>
          <w:lang w:val="en-GB"/>
        </w:rPr>
        <w:t>We established support services for our staff including access to Counselling and specialist advice about personal safety during Covid '19 and we established a specific BAME cross Council working group given the disproportionate impact the virus has had on the BAME people.</w:t>
      </w:r>
      <w:r>
        <w:br/>
      </w:r>
      <w:r w:rsidRPr="1F6DE6F3" w:rsidR="1257C28E">
        <w:rPr>
          <w:rFonts w:ascii="Calibri" w:hAnsi="Calibri" w:eastAsia="Calibri" w:cs="Calibri"/>
          <w:noProof w:val="0"/>
          <w:color w:val="191919"/>
          <w:sz w:val="24"/>
          <w:szCs w:val="24"/>
          <w:lang w:val="en-GB"/>
        </w:rPr>
        <w:t xml:space="preserve"> </w:t>
      </w:r>
      <w:r>
        <w:br/>
      </w:r>
      <w:r w:rsidRPr="1F6DE6F3" w:rsidR="1257C28E">
        <w:rPr>
          <w:rFonts w:ascii="Calibri" w:hAnsi="Calibri" w:eastAsia="Calibri" w:cs="Calibri"/>
          <w:noProof w:val="0"/>
          <w:color w:val="191919"/>
          <w:sz w:val="24"/>
          <w:szCs w:val="24"/>
          <w:lang w:val="en-GB"/>
        </w:rPr>
        <w:t>All of the above meant that rather than being overwhelmed by a sense of danger and confusion we had a clear plan, clear responsibilities and clear means of engaging and responding. This generated confidence and an ability to deliver our two strategic objectives. As a consequence of the first class efforts of our workforce the Council has decided to confer Freedom of the Borough status on everyone working in adult social care (both in the Council and our commissioned care providers) to acknowledge the exception effort, bravery and impact our work has had. The outcomes are described in more detail below.</w:t>
      </w:r>
    </w:p>
    <w:p xmlns:wp14="http://schemas.microsoft.com/office/word/2010/wordml" w:rsidP="1F6DE6F3" w14:paraId="631CB9F6" wp14:textId="039DB724">
      <w:pPr>
        <w:rPr>
          <w:rFonts w:ascii="Calibri" w:hAnsi="Calibri" w:eastAsia="Calibri" w:cs="Calibri"/>
          <w:b w:val="1"/>
          <w:bCs w:val="1"/>
          <w:noProof w:val="0"/>
          <w:color w:val="191919"/>
          <w:sz w:val="24"/>
          <w:szCs w:val="24"/>
          <w:lang w:val="en-GB"/>
        </w:rPr>
      </w:pPr>
      <w:r w:rsidRPr="1F6DE6F3" w:rsidR="1257C28E">
        <w:rPr>
          <w:rFonts w:ascii="Calibri" w:hAnsi="Calibri" w:eastAsia="Calibri" w:cs="Calibri"/>
          <w:b w:val="1"/>
          <w:bCs w:val="1"/>
          <w:noProof w:val="0"/>
          <w:color w:val="191919"/>
          <w:sz w:val="24"/>
          <w:szCs w:val="24"/>
          <w:lang w:val="en-GB"/>
        </w:rPr>
        <w:t xml:space="preserve"> </w:t>
      </w:r>
      <w:r w:rsidRPr="1F6DE6F3" w:rsidR="3DF6F69C">
        <w:rPr>
          <w:rFonts w:ascii="Calibri" w:hAnsi="Calibri" w:eastAsia="Calibri" w:cs="Calibri"/>
          <w:b w:val="1"/>
          <w:bCs w:val="1"/>
          <w:noProof w:val="0"/>
          <w:color w:val="191919"/>
          <w:sz w:val="24"/>
          <w:szCs w:val="24"/>
          <w:lang w:val="en-GB"/>
        </w:rPr>
        <w:t xml:space="preserve">Impact on the community of residents, </w:t>
      </w:r>
      <w:r w:rsidRPr="1F6DE6F3" w:rsidR="1257C28E">
        <w:rPr>
          <w:rFonts w:ascii="Calibri" w:hAnsi="Calibri" w:eastAsia="Calibri" w:cs="Calibri"/>
          <w:b w:val="1"/>
          <w:bCs w:val="1"/>
          <w:noProof w:val="0"/>
          <w:color w:val="191919"/>
          <w:sz w:val="24"/>
          <w:szCs w:val="24"/>
          <w:lang w:val="en-GB"/>
        </w:rPr>
        <w:t xml:space="preserve">staff and their families from </w:t>
      </w:r>
      <w:r w:rsidRPr="1F6DE6F3" w:rsidR="20DCCCD5">
        <w:rPr>
          <w:rFonts w:ascii="Calibri" w:hAnsi="Calibri" w:eastAsia="Calibri" w:cs="Calibri"/>
          <w:b w:val="1"/>
          <w:bCs w:val="1"/>
          <w:noProof w:val="0"/>
          <w:color w:val="191919"/>
          <w:sz w:val="24"/>
          <w:szCs w:val="24"/>
          <w:lang w:val="en-GB"/>
        </w:rPr>
        <w:t xml:space="preserve">this </w:t>
      </w:r>
      <w:r w:rsidRPr="1F6DE6F3" w:rsidR="1257C28E">
        <w:rPr>
          <w:rFonts w:ascii="Calibri" w:hAnsi="Calibri" w:eastAsia="Calibri" w:cs="Calibri"/>
          <w:b w:val="1"/>
          <w:bCs w:val="1"/>
          <w:noProof w:val="0"/>
          <w:color w:val="191919"/>
          <w:sz w:val="24"/>
          <w:szCs w:val="24"/>
          <w:lang w:val="en-GB"/>
        </w:rPr>
        <w:t>initiative</w:t>
      </w:r>
      <w:r w:rsidRPr="1F6DE6F3" w:rsidR="3446C84B">
        <w:rPr>
          <w:rFonts w:ascii="Calibri" w:hAnsi="Calibri" w:eastAsia="Calibri" w:cs="Calibri"/>
          <w:b w:val="1"/>
          <w:bCs w:val="1"/>
          <w:noProof w:val="0"/>
          <w:color w:val="191919"/>
          <w:sz w:val="24"/>
          <w:szCs w:val="24"/>
          <w:lang w:val="en-GB"/>
        </w:rPr>
        <w:t>:</w:t>
      </w:r>
    </w:p>
    <w:p xmlns:wp14="http://schemas.microsoft.com/office/word/2010/wordml" w14:paraId="4B4E4720" wp14:textId="1BD41E8D">
      <w:r w:rsidRPr="1F6DE6F3" w:rsidR="1257C28E">
        <w:rPr>
          <w:rFonts w:ascii="Calibri" w:hAnsi="Calibri" w:eastAsia="Calibri" w:cs="Calibri"/>
          <w:noProof w:val="0"/>
          <w:color w:val="191919"/>
          <w:sz w:val="24"/>
          <w:szCs w:val="24"/>
          <w:lang w:val="en-GB"/>
        </w:rPr>
        <w:t>On the second week of March Public Health Analysts modelled the potential impact of Covid '19 on the Borough. Modelling assumed the virus took the same course as Bergamo in Northern Italy (which has a comparable population age profile to Dudley Borough). The forecast indicated the potential for 1800 deaths by the end of June. Our Covid '19 response achieved:</w:t>
      </w:r>
      <w:r>
        <w:br/>
      </w:r>
      <w:r w:rsidRPr="1F6DE6F3" w:rsidR="1257C28E">
        <w:rPr>
          <w:rFonts w:ascii="Calibri" w:hAnsi="Calibri" w:eastAsia="Calibri" w:cs="Calibri"/>
          <w:noProof w:val="0"/>
          <w:color w:val="191919"/>
          <w:sz w:val="24"/>
          <w:szCs w:val="24"/>
          <w:lang w:val="en-GB"/>
        </w:rPr>
        <w:t xml:space="preserve"> </w:t>
      </w:r>
      <w:r>
        <w:br/>
      </w:r>
      <w:r w:rsidRPr="1F6DE6F3" w:rsidR="1257C28E">
        <w:rPr>
          <w:rFonts w:ascii="Calibri" w:hAnsi="Calibri" w:eastAsia="Calibri" w:cs="Calibri"/>
          <w:noProof w:val="0"/>
          <w:color w:val="191919"/>
          <w:sz w:val="24"/>
          <w:szCs w:val="24"/>
          <w:lang w:val="en-GB"/>
        </w:rPr>
        <w:t>- Weekly meetings of the Safeguarding Board with a pro-active campaign to support people at risk of domestic abuse</w:t>
      </w:r>
      <w:r>
        <w:br/>
      </w:r>
      <w:r w:rsidRPr="1F6DE6F3" w:rsidR="1257C28E">
        <w:rPr>
          <w:rFonts w:ascii="Calibri" w:hAnsi="Calibri" w:eastAsia="Calibri" w:cs="Calibri"/>
          <w:noProof w:val="0"/>
          <w:color w:val="191919"/>
          <w:sz w:val="24"/>
          <w:szCs w:val="24"/>
          <w:lang w:val="en-GB"/>
        </w:rPr>
        <w:t xml:space="preserve"> - A fully operational virtual Multi Agency Safeguarding Hub that risk assessed all Safeguarding cases on the same day and achieved an overall decrease in DOLS cases</w:t>
      </w:r>
      <w:r>
        <w:br/>
      </w:r>
      <w:r w:rsidRPr="1F6DE6F3" w:rsidR="1257C28E">
        <w:rPr>
          <w:rFonts w:ascii="Calibri" w:hAnsi="Calibri" w:eastAsia="Calibri" w:cs="Calibri"/>
          <w:noProof w:val="0"/>
          <w:color w:val="191919"/>
          <w:sz w:val="24"/>
          <w:szCs w:val="24"/>
          <w:lang w:val="en-GB"/>
        </w:rPr>
        <w:t xml:space="preserve"> - A single point of contact for PPE that ensured a minimal 5 day supply for all care providers and Direct Payments providers with a same day emergency response service</w:t>
      </w:r>
      <w:r>
        <w:br/>
      </w:r>
      <w:r w:rsidRPr="1F6DE6F3" w:rsidR="1257C28E">
        <w:rPr>
          <w:rFonts w:ascii="Calibri" w:hAnsi="Calibri" w:eastAsia="Calibri" w:cs="Calibri"/>
          <w:noProof w:val="0"/>
          <w:color w:val="191919"/>
          <w:sz w:val="24"/>
          <w:szCs w:val="24"/>
          <w:lang w:val="en-GB"/>
        </w:rPr>
        <w:t xml:space="preserve"> - Excellent performance on DTOC (0 delays throughout the peak of the pandemic) that freed up critical ventilated bed capacity to treat Covid '19 positive patients</w:t>
      </w:r>
      <w:r>
        <w:br/>
      </w:r>
      <w:r w:rsidRPr="1F6DE6F3" w:rsidR="1257C28E">
        <w:rPr>
          <w:rFonts w:ascii="Calibri" w:hAnsi="Calibri" w:eastAsia="Calibri" w:cs="Calibri"/>
          <w:noProof w:val="0"/>
          <w:color w:val="191919"/>
          <w:sz w:val="24"/>
          <w:szCs w:val="24"/>
          <w:lang w:val="en-GB"/>
        </w:rPr>
        <w:t xml:space="preserve"> - Establishment of a new "Pleased to Meet You Service" that provided over 11,000 reassurance calls, and provided food parcels and medication for Shielded and Vulnerable residents</w:t>
      </w:r>
      <w:r>
        <w:br/>
      </w:r>
      <w:r w:rsidRPr="1F6DE6F3" w:rsidR="1257C28E">
        <w:rPr>
          <w:rFonts w:ascii="Calibri" w:hAnsi="Calibri" w:eastAsia="Calibri" w:cs="Calibri"/>
          <w:noProof w:val="0"/>
          <w:color w:val="191919"/>
          <w:sz w:val="24"/>
          <w:szCs w:val="24"/>
          <w:lang w:val="en-GB"/>
        </w:rPr>
        <w:t xml:space="preserve"> - No enactment of the Care Act Easements and a full adult social service throughout the pandemic.</w:t>
      </w:r>
      <w:r>
        <w:br/>
      </w:r>
      <w:r w:rsidRPr="1F6DE6F3" w:rsidR="1257C28E">
        <w:rPr>
          <w:rFonts w:ascii="Calibri" w:hAnsi="Calibri" w:eastAsia="Calibri" w:cs="Calibri"/>
          <w:noProof w:val="0"/>
          <w:color w:val="191919"/>
          <w:sz w:val="24"/>
          <w:szCs w:val="24"/>
          <w:lang w:val="en-GB"/>
        </w:rPr>
        <w:t xml:space="preserve"> - Daily phone calls with all Care Providers to deal with issues in real time and a highly effective Care Home Infection Control service</w:t>
      </w:r>
      <w:r>
        <w:br/>
      </w:r>
      <w:r w:rsidRPr="1F6DE6F3" w:rsidR="1257C28E">
        <w:rPr>
          <w:rFonts w:ascii="Calibri" w:hAnsi="Calibri" w:eastAsia="Calibri" w:cs="Calibri"/>
          <w:noProof w:val="0"/>
          <w:color w:val="191919"/>
          <w:sz w:val="24"/>
          <w:szCs w:val="24"/>
          <w:lang w:val="en-GB"/>
        </w:rPr>
        <w:t xml:space="preserve"> - Fast-tracked additional payments and Infection Control payments to ensure our care providers remained viable and safe which drew praise from Care Homes England.</w:t>
      </w:r>
      <w:r>
        <w:br/>
      </w:r>
      <w:r w:rsidRPr="1F6DE6F3" w:rsidR="1257C28E">
        <w:rPr>
          <w:rFonts w:ascii="Calibri" w:hAnsi="Calibri" w:eastAsia="Calibri" w:cs="Calibri"/>
          <w:noProof w:val="0"/>
          <w:color w:val="191919"/>
          <w:sz w:val="24"/>
          <w:szCs w:val="24"/>
          <w:lang w:val="en-GB"/>
        </w:rPr>
        <w:t xml:space="preserve"> - Rapid creation of new specialist services e.g. a Homelessness unit for Covid '19 positive people in need of mental health and substance misuse support.</w:t>
      </w:r>
      <w:r>
        <w:br/>
      </w:r>
      <w:r w:rsidRPr="1F6DE6F3" w:rsidR="1257C28E">
        <w:rPr>
          <w:rFonts w:ascii="Calibri" w:hAnsi="Calibri" w:eastAsia="Calibri" w:cs="Calibri"/>
          <w:noProof w:val="0"/>
          <w:color w:val="191919"/>
          <w:sz w:val="24"/>
          <w:szCs w:val="24"/>
          <w:lang w:val="en-GB"/>
        </w:rPr>
        <w:t xml:space="preserve"> </w:t>
      </w:r>
      <w:r>
        <w:br/>
      </w:r>
      <w:r w:rsidRPr="1F6DE6F3" w:rsidR="1257C28E">
        <w:rPr>
          <w:rFonts w:ascii="Calibri" w:hAnsi="Calibri" w:eastAsia="Calibri" w:cs="Calibri"/>
          <w:noProof w:val="0"/>
          <w:color w:val="191919"/>
          <w:sz w:val="24"/>
          <w:szCs w:val="24"/>
          <w:lang w:val="en-GB"/>
        </w:rPr>
        <w:t>Tragically 359 of our citizens died. We are extremely proud 1,441 deaths were avoided.</w:t>
      </w:r>
    </w:p>
    <w:p xmlns:wp14="http://schemas.microsoft.com/office/word/2010/wordml" w:rsidP="1F6DE6F3" w14:paraId="5E5787A5" wp14:textId="2F4D5AB2">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440E4B0C"/>
  <w15:docId w15:val="{6313e014-9a9a-479f-8615-0f61059f936c}"/>
  <w:rsids>
    <w:rsidRoot w:val="440E4B0C"/>
    <w:rsid w:val="04AE6CF3"/>
    <w:rsid w:val="0CC6F825"/>
    <w:rsid w:val="0FCCDACC"/>
    <w:rsid w:val="1254D546"/>
    <w:rsid w:val="1257C28E"/>
    <w:rsid w:val="1F6DE6F3"/>
    <w:rsid w:val="20440D06"/>
    <w:rsid w:val="20DCCCD5"/>
    <w:rsid w:val="2D8906DD"/>
    <w:rsid w:val="3446C84B"/>
    <w:rsid w:val="3DF6F69C"/>
    <w:rsid w:val="40E1C7C5"/>
    <w:rsid w:val="43B677F6"/>
    <w:rsid w:val="440E4B0C"/>
    <w:rsid w:val="4B49B6EF"/>
    <w:rsid w:val="570321C0"/>
    <w:rsid w:val="5869FCF4"/>
    <w:rsid w:val="58745083"/>
    <w:rsid w:val="66990B87"/>
    <w:rsid w:val="6C4F4248"/>
    <w:rsid w:val="6CDC71C6"/>
    <w:rsid w:val="6E9C1D01"/>
    <w:rsid w:val="73B17082"/>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2.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ord/webSettings.xml"/><Relationship Id="rId7" Type="http://schemas.openxmlformats.org/officeDocument/2006/relationships/customXml" Target="../customXml/item2.xml"/><Relationship Id="rId2" Type="http://schemas.openxmlformats.org/officeDocument/2006/relationships/settings" Target="/word/settings.xml"/><Relationship Id="rId1" Type="http://schemas.openxmlformats.org/officeDocument/2006/relationships/styles" Target="/word/styles.xml"/><Relationship Id="rId6" Type="http://schemas.openxmlformats.org/officeDocument/2006/relationships/customXml" Target="../customXml/item1.xml"/><Relationship Id="rId5" Type="http://schemas.openxmlformats.org/officeDocument/2006/relationships/theme" Target="/word/theme/theme1.xml"/><Relationship Id="rId4" Type="http://schemas.openxmlformats.org/officeDocument/2006/relationships/fontTable" Target="/word/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BA797F5FCFEA42B732F08DF4CA69C6" ma:contentTypeVersion="7" ma:contentTypeDescription="Create a new document." ma:contentTypeScope="" ma:versionID="ec657e746f9a44a35152a8f4649fb7ad">
  <xsd:schema xmlns:xsd="http://www.w3.org/2001/XMLSchema" xmlns:xs="http://www.w3.org/2001/XMLSchema" xmlns:p="http://schemas.microsoft.com/office/2006/metadata/properties" xmlns:ns2="f3d3ef5b-6447-4289-9165-b70d8a03c745" xmlns:ns3="be2d8b33-93e9-4cb7-9123-89740574f838" targetNamespace="http://schemas.microsoft.com/office/2006/metadata/properties" ma:root="true" ma:fieldsID="fe9a6a30e298b36f24e1fb5f754c0b46" ns2:_="" ns3:_="">
    <xsd:import namespace="f3d3ef5b-6447-4289-9165-b70d8a03c745"/>
    <xsd:import namespace="be2d8b33-93e9-4cb7-9123-89740574f83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3ef5b-6447-4289-9165-b70d8a03c7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2d8b33-93e9-4cb7-9123-89740574f83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205299-69A8-4175-AD6E-D8713444D8BC}"/>
</file>

<file path=customXml/itemProps2.xml><?xml version="1.0" encoding="utf-8"?>
<ds:datastoreItem xmlns:ds="http://schemas.openxmlformats.org/officeDocument/2006/customXml" ds:itemID="{FDF66DE0-ECA7-4E98-8592-64F683ECFA0B}"/>
</file>

<file path=customXml/itemProps3.xml><?xml version="1.0" encoding="utf-8"?>
<ds:datastoreItem xmlns:ds="http://schemas.openxmlformats.org/officeDocument/2006/customXml" ds:itemID="{9CE67D58-1FB5-418F-895C-3DC2E30686F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Corley</dc:creator>
  <cp:keywords/>
  <dc:description/>
  <cp:lastModifiedBy>Caitlin Corley</cp:lastModifiedBy>
  <cp:revision>2</cp:revision>
  <dcterms:created xsi:type="dcterms:W3CDTF">2020-09-30T15:52:39Z</dcterms:created>
  <dcterms:modified xsi:type="dcterms:W3CDTF">2020-09-30T16:08:05Z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0x01010038BA797F5FCFEA42B732F08DF4CA69C6</vt:lpwstr>
  </property>
</Properties>
</file>