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4D" w:rsidRDefault="00A16002">
      <w:pPr>
        <w:rPr>
          <w:rFonts w:ascii="Arial" w:hAnsi="Arial" w:cs="Arial"/>
          <w:b/>
        </w:rPr>
      </w:pPr>
      <w:r w:rsidRPr="00A16002">
        <w:rPr>
          <w:rFonts w:ascii="Arial" w:hAnsi="Arial" w:cs="Arial"/>
          <w:b/>
        </w:rPr>
        <w:t>How can your council get more involved in #</w:t>
      </w:r>
      <w:proofErr w:type="spellStart"/>
      <w:r w:rsidRPr="00A16002">
        <w:rPr>
          <w:rFonts w:ascii="Arial" w:hAnsi="Arial" w:cs="Arial"/>
          <w:b/>
        </w:rPr>
        <w:t>LocalGov</w:t>
      </w:r>
      <w:proofErr w:type="spellEnd"/>
      <w:r w:rsidRPr="00A16002">
        <w:rPr>
          <w:rFonts w:ascii="Arial" w:hAnsi="Arial" w:cs="Arial"/>
          <w:b/>
        </w:rPr>
        <w:t xml:space="preserve"> Digital?</w:t>
      </w:r>
    </w:p>
    <w:p w:rsidR="00A16002" w:rsidRDefault="00A16002">
      <w:pPr>
        <w:rPr>
          <w:rFonts w:ascii="Arial" w:hAnsi="Arial" w:cs="Arial"/>
        </w:rPr>
      </w:pPr>
    </w:p>
    <w:tbl>
      <w:tblPr>
        <w:tblStyle w:val="TableGrid"/>
        <w:tblW w:w="0" w:type="auto"/>
        <w:tblLook w:val="04A0" w:firstRow="1" w:lastRow="0" w:firstColumn="1" w:lastColumn="0" w:noHBand="0" w:noVBand="1"/>
      </w:tblPr>
      <w:tblGrid>
        <w:gridCol w:w="7109"/>
        <w:gridCol w:w="7109"/>
      </w:tblGrid>
      <w:tr w:rsidR="00A16002" w:rsidTr="00A16002">
        <w:tc>
          <w:tcPr>
            <w:tcW w:w="7109" w:type="dxa"/>
          </w:tcPr>
          <w:p w:rsidR="00A16002" w:rsidRPr="00F828E8" w:rsidRDefault="00A16002">
            <w:pPr>
              <w:rPr>
                <w:rFonts w:ascii="Arial" w:hAnsi="Arial" w:cs="Arial"/>
                <w:b/>
              </w:rPr>
            </w:pPr>
            <w:r w:rsidRPr="00F828E8">
              <w:rPr>
                <w:rFonts w:ascii="Arial" w:hAnsi="Arial" w:cs="Arial"/>
                <w:b/>
              </w:rPr>
              <w:t>I want…</w:t>
            </w:r>
          </w:p>
        </w:tc>
        <w:tc>
          <w:tcPr>
            <w:tcW w:w="7109" w:type="dxa"/>
          </w:tcPr>
          <w:p w:rsidR="00A16002" w:rsidRPr="00F828E8" w:rsidRDefault="00F828E8">
            <w:pPr>
              <w:rPr>
                <w:rFonts w:ascii="Arial" w:hAnsi="Arial" w:cs="Arial"/>
                <w:b/>
              </w:rPr>
            </w:pPr>
            <w:r w:rsidRPr="00F828E8">
              <w:rPr>
                <w:rFonts w:ascii="Arial" w:hAnsi="Arial" w:cs="Arial"/>
                <w:b/>
              </w:rPr>
              <w:t>I can offer…</w:t>
            </w:r>
          </w:p>
        </w:tc>
      </w:tr>
      <w:tr w:rsidR="00A16002" w:rsidTr="00A16002">
        <w:tc>
          <w:tcPr>
            <w:tcW w:w="7109" w:type="dxa"/>
          </w:tcPr>
          <w:p w:rsidR="00A16002" w:rsidRDefault="00F828E8" w:rsidP="00F828E8">
            <w:pPr>
              <w:pStyle w:val="ListParagraph"/>
              <w:numPr>
                <w:ilvl w:val="0"/>
                <w:numId w:val="1"/>
              </w:numPr>
              <w:rPr>
                <w:rFonts w:ascii="Arial" w:hAnsi="Arial" w:cs="Arial"/>
              </w:rPr>
            </w:pPr>
            <w:r>
              <w:rPr>
                <w:rFonts w:ascii="Arial" w:hAnsi="Arial" w:cs="Arial"/>
              </w:rPr>
              <w:t>To see a climate where we have digitally enabled leaders (officers and politicians)</w:t>
            </w:r>
          </w:p>
          <w:p w:rsidR="00F828E8" w:rsidRDefault="00F828E8" w:rsidP="00F828E8">
            <w:pPr>
              <w:pStyle w:val="ListParagraph"/>
              <w:numPr>
                <w:ilvl w:val="0"/>
                <w:numId w:val="1"/>
              </w:numPr>
              <w:rPr>
                <w:rFonts w:ascii="Arial" w:hAnsi="Arial" w:cs="Arial"/>
              </w:rPr>
            </w:pPr>
            <w:r>
              <w:rPr>
                <w:rFonts w:ascii="Arial" w:hAnsi="Arial" w:cs="Arial"/>
              </w:rPr>
              <w:t>How do we best support our councillors being digital advocates?</w:t>
            </w:r>
          </w:p>
          <w:p w:rsidR="00F828E8" w:rsidRDefault="00F828E8" w:rsidP="00F828E8">
            <w:pPr>
              <w:pStyle w:val="ListParagraph"/>
              <w:numPr>
                <w:ilvl w:val="0"/>
                <w:numId w:val="1"/>
              </w:numPr>
              <w:rPr>
                <w:rFonts w:ascii="Arial" w:hAnsi="Arial" w:cs="Arial"/>
              </w:rPr>
            </w:pPr>
            <w:r>
              <w:rPr>
                <w:rFonts w:ascii="Arial" w:hAnsi="Arial" w:cs="Arial"/>
              </w:rPr>
              <w:t>How do we get simple and affordable means of establishing citizen identities where local and central government can deliver joined up services?</w:t>
            </w:r>
          </w:p>
          <w:p w:rsidR="00F828E8" w:rsidRDefault="00F828E8" w:rsidP="00F828E8">
            <w:pPr>
              <w:pStyle w:val="ListParagraph"/>
              <w:numPr>
                <w:ilvl w:val="0"/>
                <w:numId w:val="1"/>
              </w:numPr>
              <w:rPr>
                <w:rFonts w:ascii="Arial" w:hAnsi="Arial" w:cs="Arial"/>
              </w:rPr>
            </w:pPr>
            <w:r>
              <w:rPr>
                <w:rFonts w:ascii="Arial" w:hAnsi="Arial" w:cs="Arial"/>
              </w:rPr>
              <w:t>Better joining up of support to get people online (Michael Franc</w:t>
            </w:r>
            <w:r w:rsidR="00286D45">
              <w:rPr>
                <w:rFonts w:ascii="Arial" w:hAnsi="Arial" w:cs="Arial"/>
              </w:rPr>
              <w:t>is, Hertfordshire CC</w:t>
            </w:r>
            <w:r>
              <w:rPr>
                <w:rFonts w:ascii="Arial" w:hAnsi="Arial" w:cs="Arial"/>
              </w:rPr>
              <w:t>)</w:t>
            </w:r>
          </w:p>
          <w:p w:rsidR="00F828E8" w:rsidRDefault="00F828E8" w:rsidP="00F828E8">
            <w:pPr>
              <w:pStyle w:val="ListParagraph"/>
              <w:numPr>
                <w:ilvl w:val="0"/>
                <w:numId w:val="1"/>
              </w:numPr>
              <w:rPr>
                <w:rFonts w:ascii="Arial" w:hAnsi="Arial" w:cs="Arial"/>
              </w:rPr>
            </w:pPr>
            <w:r>
              <w:rPr>
                <w:rFonts w:ascii="Arial" w:hAnsi="Arial" w:cs="Arial"/>
              </w:rPr>
              <w:t>Electoral registration is being transformed. Could council services use this registration as a passport to entitlement?</w:t>
            </w:r>
          </w:p>
          <w:p w:rsidR="00F828E8" w:rsidRDefault="00F828E8" w:rsidP="00F828E8">
            <w:pPr>
              <w:pStyle w:val="ListParagraph"/>
              <w:numPr>
                <w:ilvl w:val="0"/>
                <w:numId w:val="1"/>
              </w:numPr>
              <w:rPr>
                <w:rFonts w:ascii="Arial" w:hAnsi="Arial" w:cs="Arial"/>
              </w:rPr>
            </w:pPr>
            <w:r>
              <w:rPr>
                <w:rFonts w:ascii="Arial" w:hAnsi="Arial" w:cs="Arial"/>
              </w:rPr>
              <w:t>Loughborough University has found that older people stru</w:t>
            </w:r>
            <w:r w:rsidR="00C01BA4">
              <w:rPr>
                <w:rFonts w:ascii="Arial" w:hAnsi="Arial" w:cs="Arial"/>
              </w:rPr>
              <w:t>ggle and are reducing their use</w:t>
            </w:r>
            <w:r>
              <w:rPr>
                <w:rFonts w:ascii="Arial" w:hAnsi="Arial" w:cs="Arial"/>
              </w:rPr>
              <w:t xml:space="preserve"> of digital after initial learning</w:t>
            </w:r>
            <w:r w:rsidR="00C01BA4">
              <w:rPr>
                <w:rFonts w:ascii="Arial" w:hAnsi="Arial" w:cs="Arial"/>
              </w:rPr>
              <w:t>. How will DCLG support community hubs to support them?</w:t>
            </w:r>
          </w:p>
          <w:p w:rsidR="00C01BA4" w:rsidRDefault="00C01BA4" w:rsidP="00F828E8">
            <w:pPr>
              <w:pStyle w:val="ListParagraph"/>
              <w:numPr>
                <w:ilvl w:val="0"/>
                <w:numId w:val="1"/>
              </w:numPr>
              <w:rPr>
                <w:rFonts w:ascii="Arial" w:hAnsi="Arial" w:cs="Arial"/>
              </w:rPr>
            </w:pPr>
            <w:r>
              <w:rPr>
                <w:rFonts w:ascii="Arial" w:hAnsi="Arial" w:cs="Arial"/>
              </w:rPr>
              <w:t xml:space="preserve">We need to be able to attract and retain individuals who are/will </w:t>
            </w:r>
            <w:proofErr w:type="gramStart"/>
            <w:r>
              <w:rPr>
                <w:rFonts w:ascii="Arial" w:hAnsi="Arial" w:cs="Arial"/>
              </w:rPr>
              <w:t>be</w:t>
            </w:r>
            <w:proofErr w:type="gramEnd"/>
            <w:r>
              <w:rPr>
                <w:rFonts w:ascii="Arial" w:hAnsi="Arial" w:cs="Arial"/>
              </w:rPr>
              <w:t xml:space="preserve"> digital leaders. This means reputation of this sector, career prospects, respect and pay</w:t>
            </w:r>
          </w:p>
          <w:p w:rsidR="00C01BA4" w:rsidRDefault="00C01BA4" w:rsidP="00F828E8">
            <w:pPr>
              <w:pStyle w:val="ListParagraph"/>
              <w:numPr>
                <w:ilvl w:val="0"/>
                <w:numId w:val="1"/>
              </w:numPr>
              <w:rPr>
                <w:rFonts w:ascii="Arial" w:hAnsi="Arial" w:cs="Arial"/>
              </w:rPr>
            </w:pPr>
            <w:r>
              <w:rPr>
                <w:rFonts w:ascii="Arial" w:hAnsi="Arial" w:cs="Arial"/>
              </w:rPr>
              <w:t>What can we do to improve digital inclusion?</w:t>
            </w:r>
          </w:p>
          <w:p w:rsidR="00C01BA4" w:rsidRDefault="00C01BA4" w:rsidP="00F828E8">
            <w:pPr>
              <w:pStyle w:val="ListParagraph"/>
              <w:numPr>
                <w:ilvl w:val="0"/>
                <w:numId w:val="1"/>
              </w:numPr>
              <w:rPr>
                <w:rFonts w:ascii="Arial" w:hAnsi="Arial" w:cs="Arial"/>
              </w:rPr>
            </w:pPr>
            <w:r>
              <w:rPr>
                <w:rFonts w:ascii="Arial" w:hAnsi="Arial" w:cs="Arial"/>
              </w:rPr>
              <w:t>What are you doing about joining up digital identities across central and local services? Ref. ID assurance programme for universal credit</w:t>
            </w:r>
          </w:p>
          <w:p w:rsidR="00C01BA4" w:rsidRDefault="00C01BA4" w:rsidP="00F828E8">
            <w:pPr>
              <w:pStyle w:val="ListParagraph"/>
              <w:numPr>
                <w:ilvl w:val="0"/>
                <w:numId w:val="1"/>
              </w:numPr>
              <w:rPr>
                <w:rFonts w:ascii="Arial" w:hAnsi="Arial" w:cs="Arial"/>
              </w:rPr>
            </w:pPr>
            <w:r>
              <w:rPr>
                <w:rFonts w:ascii="Arial" w:hAnsi="Arial" w:cs="Arial"/>
              </w:rPr>
              <w:t>Greater recognition of the interdependency between digital inclusion, literacy, connectivity and online service design</w:t>
            </w:r>
          </w:p>
          <w:p w:rsidR="00C01BA4" w:rsidRDefault="00C01BA4" w:rsidP="00F828E8">
            <w:pPr>
              <w:pStyle w:val="ListParagraph"/>
              <w:numPr>
                <w:ilvl w:val="0"/>
                <w:numId w:val="1"/>
              </w:numPr>
              <w:rPr>
                <w:rFonts w:ascii="Arial" w:hAnsi="Arial" w:cs="Arial"/>
              </w:rPr>
            </w:pPr>
            <w:r>
              <w:rPr>
                <w:rFonts w:ascii="Arial" w:hAnsi="Arial" w:cs="Arial"/>
              </w:rPr>
              <w:t>How are you using Digital Assets to promote growth? (William Barker, DCLG)</w:t>
            </w:r>
          </w:p>
          <w:p w:rsidR="00C01BA4" w:rsidRDefault="00C01BA4" w:rsidP="00F828E8">
            <w:pPr>
              <w:pStyle w:val="ListParagraph"/>
              <w:numPr>
                <w:ilvl w:val="0"/>
                <w:numId w:val="1"/>
              </w:numPr>
              <w:rPr>
                <w:rFonts w:ascii="Arial" w:hAnsi="Arial" w:cs="Arial"/>
              </w:rPr>
            </w:pPr>
            <w:r>
              <w:rPr>
                <w:rFonts w:ascii="Arial" w:hAnsi="Arial" w:cs="Arial"/>
              </w:rPr>
              <w:t xml:space="preserve">What examples of co-production in digital services using </w:t>
            </w:r>
            <w:r>
              <w:rPr>
                <w:rFonts w:ascii="Arial" w:hAnsi="Arial" w:cs="Arial"/>
              </w:rPr>
              <w:lastRenderedPageBreak/>
              <w:t>customer insight do you know about? (William Barker, DCLG)</w:t>
            </w:r>
          </w:p>
          <w:p w:rsidR="00C01BA4" w:rsidRDefault="00C01BA4" w:rsidP="00F828E8">
            <w:pPr>
              <w:pStyle w:val="ListParagraph"/>
              <w:numPr>
                <w:ilvl w:val="0"/>
                <w:numId w:val="1"/>
              </w:numPr>
              <w:rPr>
                <w:rFonts w:ascii="Arial" w:hAnsi="Arial" w:cs="Arial"/>
              </w:rPr>
            </w:pPr>
            <w:r>
              <w:rPr>
                <w:rFonts w:ascii="Arial" w:hAnsi="Arial" w:cs="Arial"/>
              </w:rPr>
              <w:t>Do we have plans to involve ‘residents’ in designing services which aims to transform service delivery?</w:t>
            </w:r>
          </w:p>
          <w:p w:rsidR="00C01BA4" w:rsidRDefault="00C01BA4" w:rsidP="00F828E8">
            <w:pPr>
              <w:pStyle w:val="ListParagraph"/>
              <w:numPr>
                <w:ilvl w:val="0"/>
                <w:numId w:val="1"/>
              </w:numPr>
              <w:rPr>
                <w:rFonts w:ascii="Arial" w:hAnsi="Arial" w:cs="Arial"/>
              </w:rPr>
            </w:pPr>
            <w:r>
              <w:rPr>
                <w:rFonts w:ascii="Arial" w:hAnsi="Arial" w:cs="Arial"/>
              </w:rPr>
              <w:t>How can we avoid polarisation of the digitally excluded?</w:t>
            </w:r>
          </w:p>
          <w:p w:rsidR="00C01BA4" w:rsidRDefault="00C01BA4" w:rsidP="00F828E8">
            <w:pPr>
              <w:pStyle w:val="ListParagraph"/>
              <w:numPr>
                <w:ilvl w:val="0"/>
                <w:numId w:val="1"/>
              </w:numPr>
              <w:rPr>
                <w:rFonts w:ascii="Arial" w:hAnsi="Arial" w:cs="Arial"/>
              </w:rPr>
            </w:pPr>
            <w:r>
              <w:rPr>
                <w:rFonts w:ascii="Arial" w:hAnsi="Arial" w:cs="Arial"/>
              </w:rPr>
              <w:t>How can the digital drive overcome language and literacy barriers?</w:t>
            </w:r>
          </w:p>
          <w:p w:rsidR="00C01BA4" w:rsidRDefault="00C01BA4" w:rsidP="00F828E8">
            <w:pPr>
              <w:pStyle w:val="ListParagraph"/>
              <w:numPr>
                <w:ilvl w:val="0"/>
                <w:numId w:val="1"/>
              </w:numPr>
              <w:rPr>
                <w:rFonts w:ascii="Arial" w:hAnsi="Arial" w:cs="Arial"/>
              </w:rPr>
            </w:pPr>
            <w:r>
              <w:rPr>
                <w:rFonts w:ascii="Arial" w:hAnsi="Arial" w:cs="Arial"/>
              </w:rPr>
              <w:t>Digital is a channel, but cannot be the only one. How can we make them all consistent</w:t>
            </w:r>
            <w:r w:rsidR="008549DE">
              <w:rPr>
                <w:rFonts w:ascii="Arial" w:hAnsi="Arial" w:cs="Arial"/>
              </w:rPr>
              <w:t>?</w:t>
            </w:r>
          </w:p>
          <w:p w:rsidR="008549DE" w:rsidRDefault="008549DE" w:rsidP="00F828E8">
            <w:pPr>
              <w:pStyle w:val="ListParagraph"/>
              <w:numPr>
                <w:ilvl w:val="0"/>
                <w:numId w:val="1"/>
              </w:numPr>
              <w:rPr>
                <w:rFonts w:ascii="Arial" w:hAnsi="Arial" w:cs="Arial"/>
              </w:rPr>
            </w:pPr>
            <w:r>
              <w:rPr>
                <w:rFonts w:ascii="Arial" w:hAnsi="Arial" w:cs="Arial"/>
              </w:rPr>
              <w:t xml:space="preserve">How do we convince our organisations that customer-centric services are also the most cost effective? How do we stop local government creating administratively convenient/elegant services? (Peter </w:t>
            </w:r>
            <w:proofErr w:type="spellStart"/>
            <w:r>
              <w:rPr>
                <w:rFonts w:ascii="Arial" w:hAnsi="Arial" w:cs="Arial"/>
              </w:rPr>
              <w:t>Fardy</w:t>
            </w:r>
            <w:proofErr w:type="spellEnd"/>
            <w:r>
              <w:rPr>
                <w:rFonts w:ascii="Arial" w:hAnsi="Arial" w:cs="Arial"/>
              </w:rPr>
              <w:t>, Kirklees Council)</w:t>
            </w:r>
          </w:p>
          <w:p w:rsidR="008549DE" w:rsidRDefault="008549DE" w:rsidP="00F828E8">
            <w:pPr>
              <w:pStyle w:val="ListParagraph"/>
              <w:numPr>
                <w:ilvl w:val="0"/>
                <w:numId w:val="1"/>
              </w:numPr>
              <w:rPr>
                <w:rFonts w:ascii="Arial" w:hAnsi="Arial" w:cs="Arial"/>
              </w:rPr>
            </w:pPr>
            <w:r>
              <w:rPr>
                <w:rFonts w:ascii="Arial" w:hAnsi="Arial" w:cs="Arial"/>
              </w:rPr>
              <w:t>Market reform in the telecoms sector to tackle:</w:t>
            </w:r>
          </w:p>
          <w:p w:rsidR="008549DE" w:rsidRDefault="008549DE" w:rsidP="008549DE">
            <w:pPr>
              <w:pStyle w:val="ListParagraph"/>
              <w:numPr>
                <w:ilvl w:val="1"/>
                <w:numId w:val="1"/>
              </w:numPr>
              <w:rPr>
                <w:rFonts w:ascii="Arial" w:hAnsi="Arial" w:cs="Arial"/>
              </w:rPr>
            </w:pPr>
            <w:r>
              <w:rPr>
                <w:rFonts w:ascii="Arial" w:hAnsi="Arial" w:cs="Arial"/>
              </w:rPr>
              <w:t>Cuts</w:t>
            </w:r>
          </w:p>
          <w:p w:rsidR="008549DE" w:rsidRDefault="008549DE" w:rsidP="008549DE">
            <w:pPr>
              <w:pStyle w:val="ListParagraph"/>
              <w:numPr>
                <w:ilvl w:val="1"/>
                <w:numId w:val="1"/>
              </w:numPr>
              <w:rPr>
                <w:rFonts w:ascii="Arial" w:hAnsi="Arial" w:cs="Arial"/>
              </w:rPr>
            </w:pPr>
            <w:r>
              <w:rPr>
                <w:rFonts w:ascii="Arial" w:hAnsi="Arial" w:cs="Arial"/>
              </w:rPr>
              <w:t>Investment</w:t>
            </w:r>
          </w:p>
          <w:p w:rsidR="008549DE" w:rsidRDefault="008549DE" w:rsidP="008549DE">
            <w:pPr>
              <w:pStyle w:val="ListParagraph"/>
              <w:numPr>
                <w:ilvl w:val="1"/>
                <w:numId w:val="1"/>
              </w:numPr>
              <w:rPr>
                <w:rFonts w:ascii="Arial" w:hAnsi="Arial" w:cs="Arial"/>
              </w:rPr>
            </w:pPr>
            <w:r>
              <w:rPr>
                <w:rFonts w:ascii="Arial" w:hAnsi="Arial" w:cs="Arial"/>
              </w:rPr>
              <w:t>Customer service and agility</w:t>
            </w:r>
          </w:p>
          <w:p w:rsidR="008549DE" w:rsidRDefault="008549DE" w:rsidP="008549DE">
            <w:pPr>
              <w:pStyle w:val="ListParagraph"/>
              <w:numPr>
                <w:ilvl w:val="1"/>
                <w:numId w:val="1"/>
              </w:numPr>
              <w:rPr>
                <w:rFonts w:ascii="Arial" w:hAnsi="Arial" w:cs="Arial"/>
              </w:rPr>
            </w:pPr>
            <w:r>
              <w:rPr>
                <w:rFonts w:ascii="Arial" w:hAnsi="Arial" w:cs="Arial"/>
              </w:rPr>
              <w:t>Confidence</w:t>
            </w:r>
          </w:p>
          <w:p w:rsidR="008549DE" w:rsidRPr="006739C0" w:rsidRDefault="006739C0" w:rsidP="006739C0">
            <w:pPr>
              <w:pStyle w:val="ListParagraph"/>
              <w:numPr>
                <w:ilvl w:val="0"/>
                <w:numId w:val="1"/>
              </w:numPr>
              <w:rPr>
                <w:rFonts w:ascii="Arial" w:hAnsi="Arial" w:cs="Arial"/>
              </w:rPr>
            </w:pPr>
            <w:r w:rsidRPr="006739C0">
              <w:rPr>
                <w:rFonts w:ascii="Arial" w:hAnsi="Arial" w:cs="Arial"/>
              </w:rPr>
              <w:t>Digitally literate communities</w:t>
            </w:r>
            <w:r>
              <w:rPr>
                <w:rFonts w:ascii="Arial" w:hAnsi="Arial" w:cs="Arial"/>
              </w:rPr>
              <w:t xml:space="preserve"> (Robin Rogers, LB Southwark)</w:t>
            </w:r>
          </w:p>
        </w:tc>
        <w:tc>
          <w:tcPr>
            <w:tcW w:w="7109" w:type="dxa"/>
          </w:tcPr>
          <w:p w:rsidR="00A16002" w:rsidRDefault="00FD7408" w:rsidP="00FD7408">
            <w:pPr>
              <w:pStyle w:val="ListParagraph"/>
              <w:numPr>
                <w:ilvl w:val="0"/>
                <w:numId w:val="2"/>
              </w:numPr>
              <w:rPr>
                <w:rFonts w:ascii="Arial" w:hAnsi="Arial" w:cs="Arial"/>
              </w:rPr>
            </w:pPr>
            <w:r>
              <w:rPr>
                <w:rFonts w:ascii="Arial" w:hAnsi="Arial" w:cs="Arial"/>
              </w:rPr>
              <w:lastRenderedPageBreak/>
              <w:t xml:space="preserve">Local </w:t>
            </w:r>
            <w:proofErr w:type="spellStart"/>
            <w:r>
              <w:rPr>
                <w:rFonts w:ascii="Arial" w:hAnsi="Arial" w:cs="Arial"/>
              </w:rPr>
              <w:t>Directgov</w:t>
            </w:r>
            <w:proofErr w:type="spellEnd"/>
            <w:r>
              <w:rPr>
                <w:rFonts w:ascii="Arial" w:hAnsi="Arial" w:cs="Arial"/>
              </w:rPr>
              <w:t xml:space="preserve"> (DCLG based) run “Really Useful” events across the country. We are offering free events to support digital transformation. Our next theme is “What the customer really </w:t>
            </w:r>
            <w:proofErr w:type="spellStart"/>
            <w:r>
              <w:rPr>
                <w:rFonts w:ascii="Arial" w:hAnsi="Arial" w:cs="Arial"/>
              </w:rPr>
              <w:t>really</w:t>
            </w:r>
            <w:proofErr w:type="spellEnd"/>
            <w:r>
              <w:rPr>
                <w:rFonts w:ascii="Arial" w:hAnsi="Arial" w:cs="Arial"/>
              </w:rPr>
              <w:t xml:space="preserve"> wants” – based on making the best use of all the metrics to target your audience. Kicking off in London in April.</w:t>
            </w:r>
          </w:p>
          <w:p w:rsidR="00FD7408" w:rsidRDefault="00FD7408" w:rsidP="00FD7408">
            <w:pPr>
              <w:pStyle w:val="ListParagraph"/>
              <w:numPr>
                <w:ilvl w:val="0"/>
                <w:numId w:val="2"/>
              </w:numPr>
              <w:rPr>
                <w:rFonts w:ascii="Arial" w:hAnsi="Arial" w:cs="Arial"/>
              </w:rPr>
            </w:pPr>
            <w:r>
              <w:rPr>
                <w:rFonts w:ascii="Arial" w:hAnsi="Arial" w:cs="Arial"/>
              </w:rPr>
              <w:t>Universal credit will drive digital inclusion in low income groups.</w:t>
            </w:r>
          </w:p>
          <w:p w:rsidR="00FD7408" w:rsidRDefault="00FD7408" w:rsidP="00FD7408">
            <w:pPr>
              <w:pStyle w:val="ListParagraph"/>
              <w:numPr>
                <w:ilvl w:val="0"/>
                <w:numId w:val="2"/>
              </w:numPr>
              <w:rPr>
                <w:rFonts w:ascii="Arial" w:hAnsi="Arial" w:cs="Arial"/>
              </w:rPr>
            </w:pPr>
            <w:r>
              <w:rPr>
                <w:rFonts w:ascii="Arial" w:hAnsi="Arial" w:cs="Arial"/>
              </w:rPr>
              <w:t xml:space="preserve">LGA Knowledge Team can provide support using the Knowledge Hub. We offer training sessions and workshops in councils – contact </w:t>
            </w:r>
            <w:hyperlink r:id="rId6" w:history="1">
              <w:r w:rsidRPr="00B15851">
                <w:rPr>
                  <w:rStyle w:val="Hyperlink"/>
                  <w:rFonts w:ascii="Arial" w:hAnsi="Arial" w:cs="Arial"/>
                </w:rPr>
                <w:t>kmteam@local.gov.uk</w:t>
              </w:r>
            </w:hyperlink>
            <w:r>
              <w:rPr>
                <w:rFonts w:ascii="Arial" w:hAnsi="Arial" w:cs="Arial"/>
              </w:rPr>
              <w:t xml:space="preserve"> </w:t>
            </w:r>
          </w:p>
          <w:p w:rsidR="00FD7408" w:rsidRDefault="00FD7408" w:rsidP="00FD7408">
            <w:pPr>
              <w:pStyle w:val="ListParagraph"/>
              <w:numPr>
                <w:ilvl w:val="0"/>
                <w:numId w:val="2"/>
              </w:numPr>
              <w:rPr>
                <w:rFonts w:ascii="Arial" w:hAnsi="Arial" w:cs="Arial"/>
              </w:rPr>
            </w:pPr>
            <w:r>
              <w:rPr>
                <w:rFonts w:ascii="Arial" w:hAnsi="Arial" w:cs="Arial"/>
              </w:rPr>
              <w:t>Bristol City Council is planning to design and build a citizen identity</w:t>
            </w:r>
            <w:r w:rsidR="006739C0">
              <w:rPr>
                <w:rFonts w:ascii="Arial" w:hAnsi="Arial" w:cs="Arial"/>
              </w:rPr>
              <w:t xml:space="preserve"> management platform using open identity stack (open source software) and would like to a) learn from others doing similar and b) share the products with anyone who wants them (Gavin B)</w:t>
            </w:r>
          </w:p>
          <w:p w:rsidR="006739C0" w:rsidRDefault="006739C0" w:rsidP="00FD7408">
            <w:pPr>
              <w:pStyle w:val="ListParagraph"/>
              <w:numPr>
                <w:ilvl w:val="0"/>
                <w:numId w:val="2"/>
              </w:numPr>
              <w:rPr>
                <w:rFonts w:ascii="Arial" w:hAnsi="Arial" w:cs="Arial"/>
              </w:rPr>
            </w:pPr>
            <w:r>
              <w:rPr>
                <w:rFonts w:ascii="Arial" w:hAnsi="Arial" w:cs="Arial"/>
              </w:rPr>
              <w:t>30,000 “My Southwark” users registered (</w:t>
            </w:r>
            <w:proofErr w:type="spellStart"/>
            <w:r>
              <w:rPr>
                <w:rFonts w:ascii="Arial" w:hAnsi="Arial" w:cs="Arial"/>
              </w:rPr>
              <w:t>R.Rogers</w:t>
            </w:r>
            <w:proofErr w:type="spellEnd"/>
            <w:r>
              <w:rPr>
                <w:rFonts w:ascii="Arial" w:hAnsi="Arial" w:cs="Arial"/>
              </w:rPr>
              <w:t>, LB Southwark)</w:t>
            </w:r>
          </w:p>
          <w:p w:rsidR="006739C0" w:rsidRDefault="006739C0" w:rsidP="00FD7408">
            <w:pPr>
              <w:pStyle w:val="ListParagraph"/>
              <w:numPr>
                <w:ilvl w:val="0"/>
                <w:numId w:val="2"/>
              </w:numPr>
              <w:rPr>
                <w:rFonts w:ascii="Arial" w:hAnsi="Arial" w:cs="Arial"/>
              </w:rPr>
            </w:pPr>
            <w:r>
              <w:rPr>
                <w:rFonts w:ascii="Arial" w:hAnsi="Arial" w:cs="Arial"/>
              </w:rPr>
              <w:t>Free school meals (Michael Franc</w:t>
            </w:r>
            <w:r w:rsidR="00286D45">
              <w:rPr>
                <w:rFonts w:ascii="Arial" w:hAnsi="Arial" w:cs="Arial"/>
              </w:rPr>
              <w:t>is, Hertfordshire CC</w:t>
            </w:r>
            <w:r>
              <w:rPr>
                <w:rFonts w:ascii="Arial" w:hAnsi="Arial" w:cs="Arial"/>
              </w:rPr>
              <w:t>)</w:t>
            </w:r>
          </w:p>
          <w:p w:rsidR="006739C0" w:rsidRDefault="006739C0" w:rsidP="006739C0">
            <w:pPr>
              <w:pStyle w:val="ListParagraph"/>
              <w:numPr>
                <w:ilvl w:val="1"/>
                <w:numId w:val="2"/>
              </w:numPr>
              <w:rPr>
                <w:rFonts w:ascii="Arial" w:hAnsi="Arial" w:cs="Arial"/>
              </w:rPr>
            </w:pPr>
            <w:r>
              <w:rPr>
                <w:rFonts w:ascii="Arial" w:hAnsi="Arial" w:cs="Arial"/>
              </w:rPr>
              <w:t>Online (60% take up)</w:t>
            </w:r>
          </w:p>
          <w:p w:rsidR="006739C0" w:rsidRDefault="006739C0" w:rsidP="006739C0">
            <w:pPr>
              <w:pStyle w:val="ListParagraph"/>
              <w:numPr>
                <w:ilvl w:val="1"/>
                <w:numId w:val="2"/>
              </w:numPr>
              <w:rPr>
                <w:rFonts w:ascii="Arial" w:hAnsi="Arial" w:cs="Arial"/>
              </w:rPr>
            </w:pPr>
            <w:r>
              <w:rPr>
                <w:rFonts w:ascii="Arial" w:hAnsi="Arial" w:cs="Arial"/>
              </w:rPr>
              <w:t>Use of looking local FSM app</w:t>
            </w:r>
          </w:p>
          <w:p w:rsidR="006739C0" w:rsidRDefault="006739C0" w:rsidP="006739C0">
            <w:pPr>
              <w:pStyle w:val="ListParagraph"/>
              <w:numPr>
                <w:ilvl w:val="0"/>
                <w:numId w:val="2"/>
              </w:numPr>
              <w:rPr>
                <w:rFonts w:ascii="Arial" w:hAnsi="Arial" w:cs="Arial"/>
              </w:rPr>
            </w:pPr>
            <w:r>
              <w:rPr>
                <w:rFonts w:ascii="Arial" w:hAnsi="Arial" w:cs="Arial"/>
              </w:rPr>
              <w:t xml:space="preserve">Driver training (what’s driving us etc.) </w:t>
            </w:r>
            <w:r>
              <w:rPr>
                <w:rFonts w:ascii="Arial" w:hAnsi="Arial" w:cs="Arial"/>
              </w:rPr>
              <w:t>(Michael Franc</w:t>
            </w:r>
            <w:r w:rsidR="00286D45">
              <w:rPr>
                <w:rFonts w:ascii="Arial" w:hAnsi="Arial" w:cs="Arial"/>
              </w:rPr>
              <w:t>is, Hertfordshire CC</w:t>
            </w:r>
            <w:r>
              <w:rPr>
                <w:rFonts w:ascii="Arial" w:hAnsi="Arial" w:cs="Arial"/>
              </w:rPr>
              <w:t>)</w:t>
            </w:r>
            <w:bookmarkStart w:id="0" w:name="_GoBack"/>
            <w:bookmarkEnd w:id="0"/>
          </w:p>
          <w:p w:rsidR="006739C0" w:rsidRDefault="006739C0" w:rsidP="006739C0">
            <w:pPr>
              <w:pStyle w:val="ListParagraph"/>
              <w:numPr>
                <w:ilvl w:val="1"/>
                <w:numId w:val="2"/>
              </w:numPr>
              <w:rPr>
                <w:rFonts w:ascii="Arial" w:hAnsi="Arial" w:cs="Arial"/>
              </w:rPr>
            </w:pPr>
            <w:r>
              <w:rPr>
                <w:rFonts w:ascii="Arial" w:hAnsi="Arial" w:cs="Arial"/>
              </w:rPr>
              <w:t>Online services linked to logon CRM</w:t>
            </w:r>
          </w:p>
          <w:p w:rsidR="006739C0" w:rsidRDefault="006739C0" w:rsidP="006739C0">
            <w:pPr>
              <w:pStyle w:val="ListParagraph"/>
              <w:numPr>
                <w:ilvl w:val="0"/>
                <w:numId w:val="2"/>
              </w:numPr>
              <w:rPr>
                <w:rFonts w:ascii="Arial" w:hAnsi="Arial" w:cs="Arial"/>
              </w:rPr>
            </w:pPr>
            <w:r>
              <w:rPr>
                <w:rFonts w:ascii="Arial" w:hAnsi="Arial" w:cs="Arial"/>
              </w:rPr>
              <w:t>Come and tell me what you are up to (</w:t>
            </w:r>
            <w:hyperlink r:id="rId7" w:history="1">
              <w:r w:rsidRPr="00B15851">
                <w:rPr>
                  <w:rStyle w:val="Hyperlink"/>
                  <w:rFonts w:ascii="Arial" w:hAnsi="Arial" w:cs="Arial"/>
                </w:rPr>
                <w:t>william.barker@communities.gsi.gov.uk</w:t>
              </w:r>
            </w:hyperlink>
            <w:r>
              <w:rPr>
                <w:rFonts w:ascii="Arial" w:hAnsi="Arial" w:cs="Arial"/>
              </w:rPr>
              <w:t>)</w:t>
            </w:r>
          </w:p>
          <w:p w:rsidR="006739C0" w:rsidRDefault="006739C0" w:rsidP="006739C0">
            <w:pPr>
              <w:pStyle w:val="ListParagraph"/>
              <w:numPr>
                <w:ilvl w:val="0"/>
                <w:numId w:val="2"/>
              </w:numPr>
              <w:rPr>
                <w:rFonts w:ascii="Arial" w:hAnsi="Arial" w:cs="Arial"/>
              </w:rPr>
            </w:pPr>
            <w:r>
              <w:rPr>
                <w:rFonts w:ascii="Arial" w:hAnsi="Arial" w:cs="Arial"/>
              </w:rPr>
              <w:t>I can offer helping join up central/local on digital transformation. Kind of co-ordinating role in shared space. (</w:t>
            </w:r>
            <w:proofErr w:type="spellStart"/>
            <w:r>
              <w:rPr>
                <w:rFonts w:ascii="Arial" w:hAnsi="Arial" w:cs="Arial"/>
              </w:rPr>
              <w:t>Sheenagh</w:t>
            </w:r>
            <w:proofErr w:type="spellEnd"/>
            <w:r>
              <w:rPr>
                <w:rFonts w:ascii="Arial" w:hAnsi="Arial" w:cs="Arial"/>
              </w:rPr>
              <w:t xml:space="preserve"> Reynolds</w:t>
            </w:r>
            <w:r w:rsidR="00286D45">
              <w:rPr>
                <w:rFonts w:ascii="Arial" w:hAnsi="Arial" w:cs="Arial"/>
              </w:rPr>
              <w:t xml:space="preserve"> @</w:t>
            </w:r>
            <w:proofErr w:type="spellStart"/>
            <w:r w:rsidR="00286D45">
              <w:rPr>
                <w:rFonts w:ascii="Arial" w:hAnsi="Arial" w:cs="Arial"/>
              </w:rPr>
              <w:t>sheenagh</w:t>
            </w:r>
            <w:proofErr w:type="spellEnd"/>
            <w:r w:rsidR="00286D45">
              <w:rPr>
                <w:rFonts w:ascii="Arial" w:hAnsi="Arial" w:cs="Arial"/>
              </w:rPr>
              <w:t>)</w:t>
            </w:r>
          </w:p>
          <w:p w:rsidR="00286D45" w:rsidRDefault="00286D45" w:rsidP="006739C0">
            <w:pPr>
              <w:pStyle w:val="ListParagraph"/>
              <w:numPr>
                <w:ilvl w:val="0"/>
                <w:numId w:val="2"/>
              </w:numPr>
              <w:rPr>
                <w:rFonts w:ascii="Arial" w:hAnsi="Arial" w:cs="Arial"/>
              </w:rPr>
            </w:pPr>
            <w:r>
              <w:rPr>
                <w:rFonts w:ascii="Arial" w:hAnsi="Arial" w:cs="Arial"/>
              </w:rPr>
              <w:lastRenderedPageBreak/>
              <w:t>Relationship with digital industry (Robin Rogers, LB Southwark)</w:t>
            </w:r>
          </w:p>
          <w:p w:rsidR="00286D45" w:rsidRPr="00FD7408" w:rsidRDefault="00286D45" w:rsidP="006739C0">
            <w:pPr>
              <w:pStyle w:val="ListParagraph"/>
              <w:numPr>
                <w:ilvl w:val="0"/>
                <w:numId w:val="2"/>
              </w:numPr>
              <w:rPr>
                <w:rFonts w:ascii="Arial" w:hAnsi="Arial" w:cs="Arial"/>
              </w:rPr>
            </w:pPr>
            <w:r>
              <w:rPr>
                <w:rFonts w:ascii="Arial" w:hAnsi="Arial" w:cs="Arial"/>
              </w:rPr>
              <w:t>Economic well-being and customer access strategies under-pinned by digital (and digital inclusion) (Robin Rogers, LB Southwark)</w:t>
            </w:r>
          </w:p>
        </w:tc>
      </w:tr>
    </w:tbl>
    <w:p w:rsidR="00A16002" w:rsidRPr="00A16002" w:rsidRDefault="00A16002">
      <w:pPr>
        <w:rPr>
          <w:rFonts w:ascii="Arial" w:hAnsi="Arial" w:cs="Arial"/>
        </w:rPr>
      </w:pPr>
    </w:p>
    <w:sectPr w:rsidR="00A16002" w:rsidRPr="00A16002" w:rsidSect="00A16002">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0E5A"/>
    <w:multiLevelType w:val="hybridMultilevel"/>
    <w:tmpl w:val="7F66F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305A0"/>
    <w:multiLevelType w:val="hybridMultilevel"/>
    <w:tmpl w:val="4B043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02"/>
    <w:rsid w:val="00286D45"/>
    <w:rsid w:val="003D39DA"/>
    <w:rsid w:val="005B0313"/>
    <w:rsid w:val="006739C0"/>
    <w:rsid w:val="00684DD1"/>
    <w:rsid w:val="00773C4D"/>
    <w:rsid w:val="008549DE"/>
    <w:rsid w:val="00A16002"/>
    <w:rsid w:val="00C01BA4"/>
    <w:rsid w:val="00F828E8"/>
    <w:rsid w:val="00FD4385"/>
    <w:rsid w:val="00FD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8E8"/>
    <w:pPr>
      <w:ind w:left="720"/>
      <w:contextualSpacing/>
    </w:pPr>
  </w:style>
  <w:style w:type="character" w:styleId="Hyperlink">
    <w:name w:val="Hyperlink"/>
    <w:basedOn w:val="DefaultParagraphFont"/>
    <w:rsid w:val="00FD74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8E8"/>
    <w:pPr>
      <w:ind w:left="720"/>
      <w:contextualSpacing/>
    </w:pPr>
  </w:style>
  <w:style w:type="character" w:styleId="Hyperlink">
    <w:name w:val="Hyperlink"/>
    <w:basedOn w:val="DefaultParagraphFont"/>
    <w:rsid w:val="00FD7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illiam.barker@communities.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team@local.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Copeland</dc:creator>
  <cp:lastModifiedBy>Liz Copeland</cp:lastModifiedBy>
  <cp:revision>2</cp:revision>
  <dcterms:created xsi:type="dcterms:W3CDTF">2013-03-04T17:12:00Z</dcterms:created>
  <dcterms:modified xsi:type="dcterms:W3CDTF">2013-03-05T09:26:00Z</dcterms:modified>
</cp:coreProperties>
</file>