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67240"/>
        <w:docPartObj>
          <w:docPartGallery w:val="Cover Pages"/>
          <w:docPartUnique/>
        </w:docPartObj>
      </w:sdtPr>
      <w:sdtEndPr>
        <w:rPr>
          <w:b/>
          <w:bCs/>
          <w:sz w:val="32"/>
          <w:szCs w:val="32"/>
        </w:rPr>
      </w:sdtEndPr>
      <w:sdtContent>
        <w:p w14:paraId="49CF5FB7" w14:textId="189754C5" w:rsidR="0049256C" w:rsidRDefault="0049256C">
          <w:r>
            <w:rPr>
              <w:noProof/>
            </w:rPr>
            <w:drawing>
              <wp:inline distT="0" distB="0" distL="0" distR="0" wp14:anchorId="62702F51" wp14:editId="2B6A6295">
                <wp:extent cx="5873402"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873402" cy="1179830"/>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49256C" w:rsidRPr="00D61E62" w14:paraId="62F04AFE" w14:textId="77777777" w:rsidTr="00F274C0">
            <w:trPr>
              <w:trHeight w:val="53"/>
            </w:trPr>
            <w:tc>
              <w:tcPr>
                <w:tcW w:w="8025" w:type="dxa"/>
                <w:tcMar>
                  <w:top w:w="216" w:type="dxa"/>
                  <w:left w:w="115" w:type="dxa"/>
                  <w:bottom w:w="216" w:type="dxa"/>
                  <w:right w:w="115" w:type="dxa"/>
                </w:tcMar>
              </w:tcPr>
              <w:p w14:paraId="3397D5C2" w14:textId="77777777" w:rsidR="0049256C" w:rsidRPr="00D61E62" w:rsidRDefault="0049256C">
                <w:pPr>
                  <w:pStyle w:val="NoSpacing"/>
                  <w:rPr>
                    <w:color w:val="002060"/>
                    <w:sz w:val="24"/>
                  </w:rPr>
                </w:pPr>
              </w:p>
            </w:tc>
          </w:tr>
          <w:tr w:rsidR="0049256C" w:rsidRPr="00D61E62" w14:paraId="577E3BDC" w14:textId="77777777" w:rsidTr="00F274C0">
            <w:trPr>
              <w:trHeight w:val="392"/>
            </w:trPr>
            <w:tc>
              <w:tcPr>
                <w:tcW w:w="8025" w:type="dxa"/>
              </w:tcPr>
              <w:sdt>
                <w:sdtPr>
                  <w:rPr>
                    <w:rFonts w:ascii="Arial" w:eastAsiaTheme="majorEastAsia" w:hAnsi="Arial" w:cs="Arial"/>
                    <w:color w:val="002060"/>
                    <w:sz w:val="88"/>
                    <w:szCs w:val="88"/>
                  </w:rPr>
                  <w:alias w:val="Title"/>
                  <w:id w:val="13406919"/>
                  <w:placeholder>
                    <w:docPart w:val="61555CDED8DD4C29BEE38A6E7366BC73"/>
                  </w:placeholder>
                  <w:dataBinding w:prefixMappings="xmlns:ns0='http://schemas.openxmlformats.org/package/2006/metadata/core-properties' xmlns:ns1='http://purl.org/dc/elements/1.1/'" w:xpath="/ns0:coreProperties[1]/ns1:title[1]" w:storeItemID="{6C3C8BC8-F283-45AE-878A-BAB7291924A1}"/>
                  <w:text/>
                </w:sdtPr>
                <w:sdtContent>
                  <w:p w14:paraId="3779D21C" w14:textId="3368807F" w:rsidR="0049256C" w:rsidRPr="00D61E62" w:rsidRDefault="0049256C">
                    <w:pPr>
                      <w:pStyle w:val="NoSpacing"/>
                      <w:spacing w:line="216" w:lineRule="auto"/>
                      <w:rPr>
                        <w:rFonts w:ascii="Arial" w:eastAsiaTheme="majorEastAsia" w:hAnsi="Arial" w:cs="Arial"/>
                        <w:color w:val="002060"/>
                        <w:sz w:val="88"/>
                        <w:szCs w:val="88"/>
                      </w:rPr>
                    </w:pPr>
                    <w:r>
                      <w:rPr>
                        <w:rFonts w:ascii="Arial" w:eastAsiaTheme="majorEastAsia" w:hAnsi="Arial" w:cs="Arial"/>
                        <w:color w:val="002060"/>
                        <w:sz w:val="88"/>
                        <w:szCs w:val="88"/>
                      </w:rPr>
                      <w:t>Borrowing and Mortgages</w:t>
                    </w:r>
                  </w:p>
                </w:sdtContent>
              </w:sdt>
            </w:tc>
          </w:tr>
          <w:tr w:rsidR="0049256C" w:rsidRPr="00D61E62" w14:paraId="32C4F064" w14:textId="77777777" w:rsidTr="00F274C0">
            <w:trPr>
              <w:trHeight w:val="392"/>
            </w:trPr>
            <w:tc>
              <w:tcPr>
                <w:tcW w:w="8025" w:type="dxa"/>
              </w:tcPr>
              <w:p w14:paraId="20CB4FE6" w14:textId="77777777" w:rsidR="0049256C" w:rsidRPr="00D61E62" w:rsidRDefault="0049256C">
                <w:pPr>
                  <w:pStyle w:val="NoSpacing"/>
                  <w:spacing w:line="216" w:lineRule="auto"/>
                  <w:rPr>
                    <w:rFonts w:ascii="Arial" w:eastAsiaTheme="majorEastAsia" w:hAnsi="Arial" w:cs="Arial"/>
                    <w:color w:val="002060"/>
                    <w:sz w:val="88"/>
                    <w:szCs w:val="88"/>
                  </w:rPr>
                </w:pPr>
              </w:p>
            </w:tc>
          </w:tr>
          <w:tr w:rsidR="0049256C" w:rsidRPr="00D61E62" w14:paraId="63AE205E" w14:textId="77777777" w:rsidTr="00F274C0">
            <w:trPr>
              <w:trHeight w:val="89"/>
            </w:trPr>
            <w:sdt>
              <w:sdtPr>
                <w:rPr>
                  <w:rFonts w:ascii="Arial" w:hAnsi="Arial" w:cs="Arial"/>
                  <w:color w:val="002060"/>
                  <w:sz w:val="56"/>
                  <w:szCs w:val="56"/>
                </w:rPr>
                <w:alias w:val="Subtitle"/>
                <w:id w:val="13406923"/>
                <w:placeholder>
                  <w:docPart w:val="DEDC5F41B51043AC83DC7BD0283A9691"/>
                </w:placeholder>
                <w:dataBinding w:prefixMappings="xmlns:ns0='http://schemas.openxmlformats.org/package/2006/metadata/core-properties' xmlns:ns1='http://purl.org/dc/elements/1.1/'" w:xpath="/ns0:coreProperties[1]/ns1:subject[1]" w:storeItemID="{6C3C8BC8-F283-45AE-878A-BAB7291924A1}"/>
                <w:text/>
              </w:sdtPr>
              <w:sdtContent>
                <w:tc>
                  <w:tcPr>
                    <w:tcW w:w="8025" w:type="dxa"/>
                    <w:tcMar>
                      <w:top w:w="216" w:type="dxa"/>
                      <w:left w:w="115" w:type="dxa"/>
                      <w:bottom w:w="216" w:type="dxa"/>
                      <w:right w:w="115" w:type="dxa"/>
                    </w:tcMar>
                  </w:tcPr>
                  <w:p w14:paraId="4846EAE5" w14:textId="27957AA3" w:rsidR="0049256C" w:rsidRPr="00D61E62" w:rsidRDefault="0049256C">
                    <w:pPr>
                      <w:pStyle w:val="NoSpacing"/>
                      <w:rPr>
                        <w:color w:val="002060"/>
                        <w:sz w:val="24"/>
                      </w:rPr>
                    </w:pPr>
                    <w:r>
                      <w:rPr>
                        <w:rFonts w:ascii="Arial" w:hAnsi="Arial" w:cs="Arial"/>
                        <w:color w:val="002060"/>
                        <w:sz w:val="56"/>
                        <w:szCs w:val="56"/>
                      </w:rPr>
                      <w:t>OG22</w:t>
                    </w:r>
                  </w:p>
                </w:tc>
              </w:sdtContent>
            </w:sdt>
          </w:tr>
          <w:tr w:rsidR="0049256C" w:rsidRPr="00D61E62" w14:paraId="1F0822B3" w14:textId="77777777" w:rsidTr="00F274C0">
            <w:trPr>
              <w:trHeight w:val="89"/>
            </w:trPr>
            <w:tc>
              <w:tcPr>
                <w:tcW w:w="8025" w:type="dxa"/>
                <w:tcMar>
                  <w:top w:w="216" w:type="dxa"/>
                  <w:left w:w="115" w:type="dxa"/>
                  <w:bottom w:w="216" w:type="dxa"/>
                  <w:right w:w="115" w:type="dxa"/>
                </w:tcMar>
              </w:tcPr>
              <w:p w14:paraId="2A1C9370" w14:textId="77777777" w:rsidR="0049256C" w:rsidRDefault="0049256C">
                <w:pPr>
                  <w:pStyle w:val="NoSpacing"/>
                  <w:rPr>
                    <w:rFonts w:ascii="Arial" w:hAnsi="Arial" w:cs="Arial"/>
                    <w:color w:val="002060"/>
                    <w:sz w:val="40"/>
                    <w:szCs w:val="40"/>
                  </w:rPr>
                </w:pPr>
              </w:p>
              <w:p w14:paraId="2550E8A3" w14:textId="77777777" w:rsidR="0049256C" w:rsidRDefault="0049256C">
                <w:pPr>
                  <w:pStyle w:val="NoSpacing"/>
                  <w:rPr>
                    <w:rFonts w:ascii="Arial" w:hAnsi="Arial" w:cs="Arial"/>
                    <w:color w:val="002060"/>
                    <w:sz w:val="40"/>
                    <w:szCs w:val="40"/>
                  </w:rPr>
                </w:pPr>
              </w:p>
              <w:p w14:paraId="2BF96A7E" w14:textId="5D525FD2" w:rsidR="0049256C" w:rsidRPr="00C31807" w:rsidRDefault="0049256C">
                <w:pPr>
                  <w:pStyle w:val="NoSpacing"/>
                  <w:rPr>
                    <w:rFonts w:ascii="Arial" w:hAnsi="Arial" w:cs="Arial"/>
                    <w:strike/>
                    <w:color w:val="002060"/>
                    <w:sz w:val="40"/>
                    <w:szCs w:val="40"/>
                  </w:rPr>
                </w:pPr>
                <w:r w:rsidRPr="00C31807">
                  <w:rPr>
                    <w:rFonts w:ascii="Arial" w:hAnsi="Arial" w:cs="Arial"/>
                    <w:color w:val="002060"/>
                    <w:sz w:val="40"/>
                    <w:szCs w:val="40"/>
                  </w:rPr>
                  <w:t xml:space="preserve">Last Updated: </w:t>
                </w:r>
                <w:r w:rsidR="00C31807">
                  <w:rPr>
                    <w:rFonts w:ascii="Arial" w:hAnsi="Arial" w:cs="Arial"/>
                    <w:color w:val="002060"/>
                    <w:sz w:val="40"/>
                    <w:szCs w:val="40"/>
                  </w:rPr>
                  <w:t>07/03/2024</w:t>
                </w:r>
              </w:p>
              <w:p w14:paraId="1A771CDF" w14:textId="77777777" w:rsidR="0049256C" w:rsidRPr="00B33577" w:rsidRDefault="0049256C">
                <w:pPr>
                  <w:pStyle w:val="NoSpacing"/>
                  <w:rPr>
                    <w:rFonts w:ascii="Arial" w:hAnsi="Arial" w:cs="Arial"/>
                    <w:color w:val="002060"/>
                    <w:sz w:val="40"/>
                    <w:szCs w:val="40"/>
                    <w:highlight w:val="yellow"/>
                  </w:rPr>
                </w:pPr>
              </w:p>
              <w:p w14:paraId="669B5A38" w14:textId="77777777" w:rsidR="0049256C" w:rsidRPr="00B33577" w:rsidRDefault="0049256C">
                <w:pPr>
                  <w:pStyle w:val="NoSpacing"/>
                  <w:rPr>
                    <w:rFonts w:ascii="Arial" w:hAnsi="Arial" w:cs="Arial"/>
                    <w:color w:val="002060"/>
                    <w:sz w:val="40"/>
                    <w:szCs w:val="40"/>
                    <w:highlight w:val="yellow"/>
                  </w:rPr>
                </w:pPr>
              </w:p>
              <w:p w14:paraId="70E113EC" w14:textId="77777777" w:rsidR="0049256C" w:rsidRPr="00B33577" w:rsidRDefault="0049256C">
                <w:pPr>
                  <w:pStyle w:val="NoSpacing"/>
                  <w:rPr>
                    <w:rFonts w:ascii="Arial" w:hAnsi="Arial" w:cs="Arial"/>
                    <w:color w:val="002060"/>
                    <w:sz w:val="40"/>
                    <w:szCs w:val="40"/>
                    <w:highlight w:val="yellow"/>
                  </w:rPr>
                </w:pPr>
              </w:p>
              <w:p w14:paraId="05C62F10" w14:textId="47E51683" w:rsidR="0049256C" w:rsidRPr="00D61E62" w:rsidRDefault="0049256C">
                <w:pPr>
                  <w:pStyle w:val="NoSpacing"/>
                  <w:rPr>
                    <w:rFonts w:ascii="Arial" w:hAnsi="Arial" w:cs="Arial"/>
                    <w:color w:val="002060"/>
                    <w:sz w:val="40"/>
                    <w:szCs w:val="40"/>
                  </w:rPr>
                </w:pPr>
                <w:r w:rsidRPr="00C31807">
                  <w:rPr>
                    <w:rFonts w:ascii="Arial" w:hAnsi="Arial" w:cs="Arial"/>
                    <w:color w:val="002060"/>
                    <w:sz w:val="40"/>
                    <w:szCs w:val="40"/>
                  </w:rPr>
                  <w:t>Last Reviewed:</w:t>
                </w:r>
              </w:p>
            </w:tc>
          </w:tr>
          <w:tr w:rsidR="0049256C" w:rsidRPr="00D61E62" w14:paraId="15F302F9" w14:textId="77777777" w:rsidTr="00F274C0">
            <w:trPr>
              <w:trHeight w:val="89"/>
            </w:trPr>
            <w:tc>
              <w:tcPr>
                <w:tcW w:w="8025" w:type="dxa"/>
                <w:tcMar>
                  <w:top w:w="216" w:type="dxa"/>
                  <w:left w:w="115" w:type="dxa"/>
                  <w:bottom w:w="216" w:type="dxa"/>
                  <w:right w:w="115" w:type="dxa"/>
                </w:tcMar>
              </w:tcPr>
              <w:p w14:paraId="1627F51C" w14:textId="77777777" w:rsidR="0049256C" w:rsidRPr="00D61E62" w:rsidRDefault="0049256C">
                <w:pPr>
                  <w:pStyle w:val="NoSpacing"/>
                  <w:rPr>
                    <w:rFonts w:ascii="Arial" w:hAnsi="Arial" w:cs="Arial"/>
                    <w:color w:val="002060"/>
                    <w:sz w:val="40"/>
                    <w:szCs w:val="40"/>
                  </w:rPr>
                </w:pPr>
              </w:p>
            </w:tc>
          </w:tr>
          <w:tr w:rsidR="0049256C" w:rsidRPr="00D61E62" w14:paraId="0DA68DE2" w14:textId="77777777" w:rsidTr="00F274C0">
            <w:trPr>
              <w:trHeight w:val="89"/>
            </w:trPr>
            <w:tc>
              <w:tcPr>
                <w:tcW w:w="8025" w:type="dxa"/>
                <w:tcMar>
                  <w:top w:w="216" w:type="dxa"/>
                  <w:left w:w="115" w:type="dxa"/>
                  <w:bottom w:w="216" w:type="dxa"/>
                  <w:right w:w="115" w:type="dxa"/>
                </w:tcMar>
              </w:tcPr>
              <w:p w14:paraId="26C5CF18" w14:textId="77777777" w:rsidR="0049256C" w:rsidRPr="00D61E62" w:rsidRDefault="0049256C">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49256C" w14:paraId="47AD67B4" w14:textId="77777777">
            <w:tc>
              <w:tcPr>
                <w:tcW w:w="7221" w:type="dxa"/>
                <w:tcMar>
                  <w:top w:w="216" w:type="dxa"/>
                  <w:left w:w="115" w:type="dxa"/>
                  <w:bottom w:w="216" w:type="dxa"/>
                  <w:right w:w="115" w:type="dxa"/>
                </w:tcMar>
              </w:tcPr>
              <w:p w14:paraId="499DD97D" w14:textId="77777777" w:rsidR="0049256C" w:rsidRDefault="0049256C">
                <w:pPr>
                  <w:pStyle w:val="NoSpacing"/>
                  <w:rPr>
                    <w:color w:val="4472C4" w:themeColor="accent1"/>
                  </w:rPr>
                </w:pPr>
              </w:p>
            </w:tc>
          </w:tr>
        </w:tbl>
        <w:p w14:paraId="3DAA5017" w14:textId="64CDBB13" w:rsidR="0049256C" w:rsidRDefault="0049256C">
          <w:pPr>
            <w:rPr>
              <w:b/>
              <w:bCs/>
              <w:sz w:val="32"/>
              <w:szCs w:val="32"/>
            </w:rPr>
          </w:pPr>
          <w:r>
            <w:rPr>
              <w:b/>
              <w:bCs/>
              <w:sz w:val="32"/>
              <w:szCs w:val="32"/>
            </w:rPr>
            <w:br w:type="page"/>
          </w:r>
        </w:p>
      </w:sdtContent>
    </w:sdt>
    <w:p w14:paraId="02B33798" w14:textId="2B963CE1" w:rsidR="004B24B8" w:rsidRDefault="004B24B8" w:rsidP="00F13FAA">
      <w:pPr>
        <w:spacing w:before="240" w:line="276" w:lineRule="auto"/>
        <w:jc w:val="both"/>
        <w:rPr>
          <w:b/>
          <w:bCs/>
          <w:sz w:val="32"/>
          <w:szCs w:val="32"/>
        </w:rPr>
      </w:pPr>
      <w:r w:rsidRPr="009B31C9">
        <w:rPr>
          <w:b/>
          <w:bCs/>
          <w:sz w:val="32"/>
          <w:szCs w:val="32"/>
        </w:rPr>
        <w:lastRenderedPageBreak/>
        <w:t>OG 22 Borrowing and Mortgages</w:t>
      </w:r>
    </w:p>
    <w:p w14:paraId="013EBE14" w14:textId="77777777" w:rsidR="009F422B" w:rsidRPr="009B31C9" w:rsidRDefault="009F422B" w:rsidP="00F13FAA">
      <w:pPr>
        <w:spacing w:before="240" w:line="276" w:lineRule="auto"/>
        <w:jc w:val="both"/>
        <w:rPr>
          <w:b/>
          <w:bCs/>
          <w:sz w:val="32"/>
          <w:szCs w:val="32"/>
        </w:rPr>
      </w:pPr>
    </w:p>
    <w:sdt>
      <w:sdtPr>
        <w:rPr>
          <w:rFonts w:ascii="Arial" w:eastAsiaTheme="minorHAnsi" w:hAnsi="Arial" w:cstheme="minorBidi"/>
          <w:color w:val="auto"/>
          <w:sz w:val="24"/>
          <w:szCs w:val="22"/>
          <w:lang w:val="en-GB"/>
        </w:rPr>
        <w:id w:val="-1876992014"/>
        <w:docPartObj>
          <w:docPartGallery w:val="Table of Contents"/>
          <w:docPartUnique/>
        </w:docPartObj>
      </w:sdtPr>
      <w:sdtEndPr>
        <w:rPr>
          <w:b/>
          <w:bCs/>
          <w:noProof/>
          <w:sz w:val="28"/>
        </w:rPr>
      </w:sdtEndPr>
      <w:sdtContent>
        <w:p w14:paraId="51E7B56C" w14:textId="1A56EE64" w:rsidR="009B31C9" w:rsidRPr="00BB487A" w:rsidRDefault="009B31C9" w:rsidP="00F13FAA">
          <w:pPr>
            <w:pStyle w:val="TOCHeading"/>
            <w:spacing w:line="276" w:lineRule="auto"/>
            <w:jc w:val="both"/>
            <w:rPr>
              <w:rFonts w:ascii="Arial" w:hAnsi="Arial" w:cs="Arial"/>
              <w:color w:val="FF0000"/>
            </w:rPr>
          </w:pPr>
          <w:r w:rsidRPr="009B31C9">
            <w:rPr>
              <w:rFonts w:ascii="Arial" w:hAnsi="Arial" w:cs="Arial"/>
              <w:color w:val="auto"/>
            </w:rPr>
            <w:t>Contents</w:t>
          </w:r>
          <w:r w:rsidR="001A72A5">
            <w:rPr>
              <w:rFonts w:ascii="Arial" w:hAnsi="Arial" w:cs="Arial"/>
              <w:color w:val="auto"/>
            </w:rPr>
            <w:t xml:space="preserve"> </w:t>
          </w:r>
        </w:p>
        <w:p w14:paraId="2AAD01B2" w14:textId="74869FB1" w:rsidR="00324A4D" w:rsidRDefault="009B31C9">
          <w:pPr>
            <w:pStyle w:val="TOC1"/>
            <w:tabs>
              <w:tab w:val="right" w:leader="dot" w:pos="9016"/>
            </w:tabs>
            <w:rPr>
              <w:rFonts w:asciiTheme="minorHAnsi" w:eastAsiaTheme="minorEastAsia" w:hAnsiTheme="minorHAnsi"/>
              <w:noProof/>
              <w:kern w:val="2"/>
              <w:sz w:val="22"/>
              <w:lang w:eastAsia="en-GB"/>
              <w14:ligatures w14:val="standardContextual"/>
            </w:rPr>
          </w:pPr>
          <w:r>
            <w:fldChar w:fldCharType="begin"/>
          </w:r>
          <w:r>
            <w:instrText xml:space="preserve"> TOC \o "1-3" \h \z \u </w:instrText>
          </w:r>
          <w:r>
            <w:fldChar w:fldCharType="separate"/>
          </w:r>
          <w:hyperlink w:anchor="_Toc158024966" w:history="1">
            <w:r w:rsidR="00324A4D" w:rsidRPr="0067072B">
              <w:rPr>
                <w:rStyle w:val="Hyperlink"/>
                <w:noProof/>
                <w:lang w:val="en"/>
              </w:rPr>
              <w:t>Casework Guidance</w:t>
            </w:r>
            <w:r w:rsidR="00324A4D">
              <w:rPr>
                <w:noProof/>
                <w:webHidden/>
              </w:rPr>
              <w:tab/>
            </w:r>
            <w:r w:rsidR="00324A4D">
              <w:rPr>
                <w:noProof/>
                <w:webHidden/>
              </w:rPr>
              <w:fldChar w:fldCharType="begin"/>
            </w:r>
            <w:r w:rsidR="00324A4D">
              <w:rPr>
                <w:noProof/>
                <w:webHidden/>
              </w:rPr>
              <w:instrText xml:space="preserve"> PAGEREF _Toc158024966 \h </w:instrText>
            </w:r>
            <w:r w:rsidR="00324A4D">
              <w:rPr>
                <w:noProof/>
                <w:webHidden/>
              </w:rPr>
            </w:r>
            <w:r w:rsidR="00324A4D">
              <w:rPr>
                <w:noProof/>
                <w:webHidden/>
              </w:rPr>
              <w:fldChar w:fldCharType="separate"/>
            </w:r>
            <w:r w:rsidR="00324A4D">
              <w:rPr>
                <w:noProof/>
                <w:webHidden/>
              </w:rPr>
              <w:t>3</w:t>
            </w:r>
            <w:r w:rsidR="00324A4D">
              <w:rPr>
                <w:noProof/>
                <w:webHidden/>
              </w:rPr>
              <w:fldChar w:fldCharType="end"/>
            </w:r>
          </w:hyperlink>
        </w:p>
        <w:p w14:paraId="4A26E18E" w14:textId="60651B11" w:rsidR="00324A4D" w:rsidRDefault="00000000">
          <w:pPr>
            <w:pStyle w:val="TOC2"/>
            <w:rPr>
              <w:rFonts w:asciiTheme="minorHAnsi" w:eastAsiaTheme="minorEastAsia" w:hAnsiTheme="minorHAnsi"/>
              <w:noProof/>
              <w:kern w:val="2"/>
              <w:sz w:val="22"/>
              <w:lang w:eastAsia="en-GB"/>
              <w14:ligatures w14:val="standardContextual"/>
            </w:rPr>
          </w:pPr>
          <w:hyperlink w:anchor="_Toc158024967" w:history="1">
            <w:r w:rsidR="00324A4D" w:rsidRPr="0067072B">
              <w:rPr>
                <w:rStyle w:val="Hyperlink"/>
                <w:noProof/>
              </w:rPr>
              <w:t>Summary of the guidance</w:t>
            </w:r>
            <w:r w:rsidR="00324A4D">
              <w:rPr>
                <w:noProof/>
                <w:webHidden/>
              </w:rPr>
              <w:tab/>
            </w:r>
            <w:r w:rsidR="00324A4D">
              <w:rPr>
                <w:noProof/>
                <w:webHidden/>
              </w:rPr>
              <w:fldChar w:fldCharType="begin"/>
            </w:r>
            <w:r w:rsidR="00324A4D">
              <w:rPr>
                <w:noProof/>
                <w:webHidden/>
              </w:rPr>
              <w:instrText xml:space="preserve"> PAGEREF _Toc158024967 \h </w:instrText>
            </w:r>
            <w:r w:rsidR="00324A4D">
              <w:rPr>
                <w:noProof/>
                <w:webHidden/>
              </w:rPr>
            </w:r>
            <w:r w:rsidR="00324A4D">
              <w:rPr>
                <w:noProof/>
                <w:webHidden/>
              </w:rPr>
              <w:fldChar w:fldCharType="separate"/>
            </w:r>
            <w:r w:rsidR="00324A4D">
              <w:rPr>
                <w:noProof/>
                <w:webHidden/>
              </w:rPr>
              <w:t>3</w:t>
            </w:r>
            <w:r w:rsidR="00324A4D">
              <w:rPr>
                <w:noProof/>
                <w:webHidden/>
              </w:rPr>
              <w:fldChar w:fldCharType="end"/>
            </w:r>
          </w:hyperlink>
        </w:p>
        <w:p w14:paraId="50A7E0E6" w14:textId="16B8EEF2" w:rsidR="00324A4D" w:rsidRDefault="00000000">
          <w:pPr>
            <w:pStyle w:val="TOC3"/>
            <w:rPr>
              <w:rFonts w:asciiTheme="minorHAnsi" w:eastAsiaTheme="minorEastAsia" w:hAnsiTheme="minorHAnsi"/>
              <w:noProof/>
              <w:kern w:val="2"/>
              <w:sz w:val="22"/>
              <w:lang w:eastAsia="en-GB"/>
              <w14:ligatures w14:val="standardContextual"/>
            </w:rPr>
          </w:pPr>
          <w:hyperlink w:anchor="_Toc158024968" w:history="1">
            <w:r w:rsidR="00324A4D" w:rsidRPr="0067072B">
              <w:rPr>
                <w:rStyle w:val="Hyperlink"/>
                <w:noProof/>
                <w:lang w:val="en"/>
              </w:rPr>
              <w:t>Top Ten things to know about borrowing and mortgages</w:t>
            </w:r>
            <w:r w:rsidR="00324A4D">
              <w:rPr>
                <w:noProof/>
                <w:webHidden/>
              </w:rPr>
              <w:tab/>
            </w:r>
            <w:r w:rsidR="00324A4D">
              <w:rPr>
                <w:noProof/>
                <w:webHidden/>
              </w:rPr>
              <w:fldChar w:fldCharType="begin"/>
            </w:r>
            <w:r w:rsidR="00324A4D">
              <w:rPr>
                <w:noProof/>
                <w:webHidden/>
              </w:rPr>
              <w:instrText xml:space="preserve"> PAGEREF _Toc158024968 \h </w:instrText>
            </w:r>
            <w:r w:rsidR="00324A4D">
              <w:rPr>
                <w:noProof/>
                <w:webHidden/>
              </w:rPr>
            </w:r>
            <w:r w:rsidR="00324A4D">
              <w:rPr>
                <w:noProof/>
                <w:webHidden/>
              </w:rPr>
              <w:fldChar w:fldCharType="separate"/>
            </w:r>
            <w:r w:rsidR="00324A4D">
              <w:rPr>
                <w:noProof/>
                <w:webHidden/>
              </w:rPr>
              <w:t>4</w:t>
            </w:r>
            <w:r w:rsidR="00324A4D">
              <w:rPr>
                <w:noProof/>
                <w:webHidden/>
              </w:rPr>
              <w:fldChar w:fldCharType="end"/>
            </w:r>
          </w:hyperlink>
        </w:p>
        <w:p w14:paraId="536BA900" w14:textId="3DC864F4" w:rsidR="00324A4D" w:rsidRDefault="00000000">
          <w:pPr>
            <w:pStyle w:val="TOC2"/>
            <w:rPr>
              <w:rFonts w:asciiTheme="minorHAnsi" w:eastAsiaTheme="minorEastAsia" w:hAnsiTheme="minorHAnsi"/>
              <w:noProof/>
              <w:kern w:val="2"/>
              <w:sz w:val="22"/>
              <w:lang w:eastAsia="en-GB"/>
              <w14:ligatures w14:val="standardContextual"/>
            </w:rPr>
          </w:pPr>
          <w:hyperlink w:anchor="_Toc158024969" w:history="1">
            <w:r w:rsidR="00324A4D" w:rsidRPr="0067072B">
              <w:rPr>
                <w:rStyle w:val="Hyperlink"/>
                <w:noProof/>
              </w:rPr>
              <w:t>2. The provisions of s.124 Charities Act 2011</w:t>
            </w:r>
            <w:r w:rsidR="00324A4D">
              <w:rPr>
                <w:noProof/>
                <w:webHidden/>
              </w:rPr>
              <w:tab/>
            </w:r>
            <w:r w:rsidR="00324A4D">
              <w:rPr>
                <w:noProof/>
                <w:webHidden/>
              </w:rPr>
              <w:fldChar w:fldCharType="begin"/>
            </w:r>
            <w:r w:rsidR="00324A4D">
              <w:rPr>
                <w:noProof/>
                <w:webHidden/>
              </w:rPr>
              <w:instrText xml:space="preserve"> PAGEREF _Toc158024969 \h </w:instrText>
            </w:r>
            <w:r w:rsidR="00324A4D">
              <w:rPr>
                <w:noProof/>
                <w:webHidden/>
              </w:rPr>
            </w:r>
            <w:r w:rsidR="00324A4D">
              <w:rPr>
                <w:noProof/>
                <w:webHidden/>
              </w:rPr>
              <w:fldChar w:fldCharType="separate"/>
            </w:r>
            <w:r w:rsidR="00324A4D">
              <w:rPr>
                <w:noProof/>
                <w:webHidden/>
              </w:rPr>
              <w:t>8</w:t>
            </w:r>
            <w:r w:rsidR="00324A4D">
              <w:rPr>
                <w:noProof/>
                <w:webHidden/>
              </w:rPr>
              <w:fldChar w:fldCharType="end"/>
            </w:r>
          </w:hyperlink>
        </w:p>
        <w:p w14:paraId="643F4FD9" w14:textId="63EF7038" w:rsidR="00324A4D" w:rsidRDefault="00000000">
          <w:pPr>
            <w:pStyle w:val="TOC2"/>
            <w:rPr>
              <w:rFonts w:asciiTheme="minorHAnsi" w:eastAsiaTheme="minorEastAsia" w:hAnsiTheme="minorHAnsi"/>
              <w:noProof/>
              <w:kern w:val="2"/>
              <w:sz w:val="22"/>
              <w:lang w:eastAsia="en-GB"/>
              <w14:ligatures w14:val="standardContextual"/>
            </w:rPr>
          </w:pPr>
          <w:hyperlink w:anchor="_Toc158024970" w:history="1">
            <w:r w:rsidR="00324A4D" w:rsidRPr="0067072B">
              <w:rPr>
                <w:rStyle w:val="Hyperlink"/>
                <w:noProof/>
                <w:lang w:val="en"/>
              </w:rPr>
              <w:t>3. When an Order under s.124 must be obtained</w:t>
            </w:r>
            <w:r w:rsidR="00324A4D">
              <w:rPr>
                <w:noProof/>
                <w:webHidden/>
              </w:rPr>
              <w:tab/>
            </w:r>
            <w:r w:rsidR="00324A4D">
              <w:rPr>
                <w:noProof/>
                <w:webHidden/>
              </w:rPr>
              <w:fldChar w:fldCharType="begin"/>
            </w:r>
            <w:r w:rsidR="00324A4D">
              <w:rPr>
                <w:noProof/>
                <w:webHidden/>
              </w:rPr>
              <w:instrText xml:space="preserve"> PAGEREF _Toc158024970 \h </w:instrText>
            </w:r>
            <w:r w:rsidR="00324A4D">
              <w:rPr>
                <w:noProof/>
                <w:webHidden/>
              </w:rPr>
            </w:r>
            <w:r w:rsidR="00324A4D">
              <w:rPr>
                <w:noProof/>
                <w:webHidden/>
              </w:rPr>
              <w:fldChar w:fldCharType="separate"/>
            </w:r>
            <w:r w:rsidR="00324A4D">
              <w:rPr>
                <w:noProof/>
                <w:webHidden/>
              </w:rPr>
              <w:t>9</w:t>
            </w:r>
            <w:r w:rsidR="00324A4D">
              <w:rPr>
                <w:noProof/>
                <w:webHidden/>
              </w:rPr>
              <w:fldChar w:fldCharType="end"/>
            </w:r>
          </w:hyperlink>
        </w:p>
        <w:p w14:paraId="6BE7126B" w14:textId="0E9FFA92" w:rsidR="00324A4D" w:rsidRDefault="00000000">
          <w:pPr>
            <w:pStyle w:val="TOC2"/>
            <w:rPr>
              <w:rFonts w:asciiTheme="minorHAnsi" w:eastAsiaTheme="minorEastAsia" w:hAnsiTheme="minorHAnsi"/>
              <w:noProof/>
              <w:kern w:val="2"/>
              <w:sz w:val="22"/>
              <w:lang w:eastAsia="en-GB"/>
              <w14:ligatures w14:val="standardContextual"/>
            </w:rPr>
          </w:pPr>
          <w:hyperlink w:anchor="_Toc158024971" w:history="1">
            <w:r w:rsidR="00324A4D" w:rsidRPr="0067072B">
              <w:rPr>
                <w:rStyle w:val="Hyperlink"/>
                <w:noProof/>
                <w:lang w:val="en"/>
              </w:rPr>
              <w:t xml:space="preserve">4. Implied </w:t>
            </w:r>
            <w:r w:rsidR="00324A4D" w:rsidRPr="0067072B">
              <w:rPr>
                <w:rStyle w:val="Hyperlink"/>
                <w:noProof/>
              </w:rPr>
              <w:t>power</w:t>
            </w:r>
            <w:r w:rsidR="00324A4D">
              <w:rPr>
                <w:noProof/>
                <w:webHidden/>
              </w:rPr>
              <w:tab/>
            </w:r>
            <w:r w:rsidR="00324A4D">
              <w:rPr>
                <w:noProof/>
                <w:webHidden/>
              </w:rPr>
              <w:fldChar w:fldCharType="begin"/>
            </w:r>
            <w:r w:rsidR="00324A4D">
              <w:rPr>
                <w:noProof/>
                <w:webHidden/>
              </w:rPr>
              <w:instrText xml:space="preserve"> PAGEREF _Toc158024971 \h </w:instrText>
            </w:r>
            <w:r w:rsidR="00324A4D">
              <w:rPr>
                <w:noProof/>
                <w:webHidden/>
              </w:rPr>
            </w:r>
            <w:r w:rsidR="00324A4D">
              <w:rPr>
                <w:noProof/>
                <w:webHidden/>
              </w:rPr>
              <w:fldChar w:fldCharType="separate"/>
            </w:r>
            <w:r w:rsidR="00324A4D">
              <w:rPr>
                <w:noProof/>
                <w:webHidden/>
              </w:rPr>
              <w:t>10</w:t>
            </w:r>
            <w:r w:rsidR="00324A4D">
              <w:rPr>
                <w:noProof/>
                <w:webHidden/>
              </w:rPr>
              <w:fldChar w:fldCharType="end"/>
            </w:r>
          </w:hyperlink>
        </w:p>
        <w:p w14:paraId="1ABA83DE" w14:textId="31146861" w:rsidR="00324A4D" w:rsidRDefault="00000000">
          <w:pPr>
            <w:pStyle w:val="TOC2"/>
            <w:rPr>
              <w:rFonts w:asciiTheme="minorHAnsi" w:eastAsiaTheme="minorEastAsia" w:hAnsiTheme="minorHAnsi"/>
              <w:noProof/>
              <w:kern w:val="2"/>
              <w:sz w:val="22"/>
              <w:lang w:eastAsia="en-GB"/>
              <w14:ligatures w14:val="standardContextual"/>
            </w:rPr>
          </w:pPr>
          <w:hyperlink w:anchor="_Toc158024972" w:history="1">
            <w:r w:rsidR="00324A4D" w:rsidRPr="0067072B">
              <w:rPr>
                <w:rStyle w:val="Hyperlink"/>
                <w:noProof/>
                <w:lang w:val="en"/>
              </w:rPr>
              <w:t xml:space="preserve">5. Excepted </w:t>
            </w:r>
            <w:r w:rsidR="00324A4D" w:rsidRPr="0067072B">
              <w:rPr>
                <w:rStyle w:val="Hyperlink"/>
                <w:noProof/>
              </w:rPr>
              <w:t>charities</w:t>
            </w:r>
            <w:r w:rsidR="00324A4D" w:rsidRPr="0067072B">
              <w:rPr>
                <w:rStyle w:val="Hyperlink"/>
                <w:noProof/>
                <w:lang w:val="en"/>
              </w:rPr>
              <w:t xml:space="preserve"> and Exempt charities</w:t>
            </w:r>
            <w:r w:rsidR="00324A4D">
              <w:rPr>
                <w:noProof/>
                <w:webHidden/>
              </w:rPr>
              <w:tab/>
            </w:r>
            <w:r w:rsidR="00324A4D">
              <w:rPr>
                <w:noProof/>
                <w:webHidden/>
              </w:rPr>
              <w:fldChar w:fldCharType="begin"/>
            </w:r>
            <w:r w:rsidR="00324A4D">
              <w:rPr>
                <w:noProof/>
                <w:webHidden/>
              </w:rPr>
              <w:instrText xml:space="preserve"> PAGEREF _Toc158024972 \h </w:instrText>
            </w:r>
            <w:r w:rsidR="00324A4D">
              <w:rPr>
                <w:noProof/>
                <w:webHidden/>
              </w:rPr>
            </w:r>
            <w:r w:rsidR="00324A4D">
              <w:rPr>
                <w:noProof/>
                <w:webHidden/>
              </w:rPr>
              <w:fldChar w:fldCharType="separate"/>
            </w:r>
            <w:r w:rsidR="00324A4D">
              <w:rPr>
                <w:noProof/>
                <w:webHidden/>
              </w:rPr>
              <w:t>11</w:t>
            </w:r>
            <w:r w:rsidR="00324A4D">
              <w:rPr>
                <w:noProof/>
                <w:webHidden/>
              </w:rPr>
              <w:fldChar w:fldCharType="end"/>
            </w:r>
          </w:hyperlink>
        </w:p>
        <w:p w14:paraId="00618BD5" w14:textId="063ECFFA" w:rsidR="00324A4D" w:rsidRDefault="00000000">
          <w:pPr>
            <w:pStyle w:val="TOC2"/>
            <w:rPr>
              <w:rFonts w:asciiTheme="minorHAnsi" w:eastAsiaTheme="minorEastAsia" w:hAnsiTheme="minorHAnsi"/>
              <w:noProof/>
              <w:kern w:val="2"/>
              <w:sz w:val="22"/>
              <w:lang w:eastAsia="en-GB"/>
              <w14:ligatures w14:val="standardContextual"/>
            </w:rPr>
          </w:pPr>
          <w:hyperlink w:anchor="_Toc158024973" w:history="1">
            <w:r w:rsidR="00324A4D" w:rsidRPr="0067072B">
              <w:rPr>
                <w:rStyle w:val="Hyperlink"/>
                <w:noProof/>
                <w:lang w:val="en"/>
              </w:rPr>
              <w:t xml:space="preserve">6. When will we be </w:t>
            </w:r>
            <w:r w:rsidR="00324A4D" w:rsidRPr="0067072B">
              <w:rPr>
                <w:rStyle w:val="Hyperlink"/>
                <w:noProof/>
              </w:rPr>
              <w:t>involved</w:t>
            </w:r>
            <w:r w:rsidR="00324A4D" w:rsidRPr="0067072B">
              <w:rPr>
                <w:rStyle w:val="Hyperlink"/>
                <w:noProof/>
                <w:lang w:val="en"/>
              </w:rPr>
              <w:t>?</w:t>
            </w:r>
            <w:r w:rsidR="00324A4D">
              <w:rPr>
                <w:noProof/>
                <w:webHidden/>
              </w:rPr>
              <w:tab/>
            </w:r>
            <w:r w:rsidR="00324A4D">
              <w:rPr>
                <w:noProof/>
                <w:webHidden/>
              </w:rPr>
              <w:fldChar w:fldCharType="begin"/>
            </w:r>
            <w:r w:rsidR="00324A4D">
              <w:rPr>
                <w:noProof/>
                <w:webHidden/>
              </w:rPr>
              <w:instrText xml:space="preserve"> PAGEREF _Toc158024973 \h </w:instrText>
            </w:r>
            <w:r w:rsidR="00324A4D">
              <w:rPr>
                <w:noProof/>
                <w:webHidden/>
              </w:rPr>
            </w:r>
            <w:r w:rsidR="00324A4D">
              <w:rPr>
                <w:noProof/>
                <w:webHidden/>
              </w:rPr>
              <w:fldChar w:fldCharType="separate"/>
            </w:r>
            <w:r w:rsidR="00324A4D">
              <w:rPr>
                <w:noProof/>
                <w:webHidden/>
              </w:rPr>
              <w:t>11</w:t>
            </w:r>
            <w:r w:rsidR="00324A4D">
              <w:rPr>
                <w:noProof/>
                <w:webHidden/>
              </w:rPr>
              <w:fldChar w:fldCharType="end"/>
            </w:r>
          </w:hyperlink>
        </w:p>
        <w:p w14:paraId="393E15FD" w14:textId="3F6AE168" w:rsidR="00324A4D" w:rsidRDefault="00000000">
          <w:pPr>
            <w:pStyle w:val="TOC2"/>
            <w:rPr>
              <w:rFonts w:asciiTheme="minorHAnsi" w:eastAsiaTheme="minorEastAsia" w:hAnsiTheme="minorHAnsi"/>
              <w:noProof/>
              <w:kern w:val="2"/>
              <w:sz w:val="22"/>
              <w:lang w:eastAsia="en-GB"/>
              <w14:ligatures w14:val="standardContextual"/>
            </w:rPr>
          </w:pPr>
          <w:hyperlink w:anchor="_Toc158024974" w:history="1">
            <w:r w:rsidR="00324A4D" w:rsidRPr="0067072B">
              <w:rPr>
                <w:rStyle w:val="Hyperlink"/>
                <w:noProof/>
                <w:lang w:val="en"/>
              </w:rPr>
              <w:t>7. Application of s.124 to land only</w:t>
            </w:r>
            <w:r w:rsidR="00324A4D">
              <w:rPr>
                <w:noProof/>
                <w:webHidden/>
              </w:rPr>
              <w:tab/>
            </w:r>
            <w:r w:rsidR="00324A4D">
              <w:rPr>
                <w:noProof/>
                <w:webHidden/>
              </w:rPr>
              <w:fldChar w:fldCharType="begin"/>
            </w:r>
            <w:r w:rsidR="00324A4D">
              <w:rPr>
                <w:noProof/>
                <w:webHidden/>
              </w:rPr>
              <w:instrText xml:space="preserve"> PAGEREF _Toc158024974 \h </w:instrText>
            </w:r>
            <w:r w:rsidR="00324A4D">
              <w:rPr>
                <w:noProof/>
                <w:webHidden/>
              </w:rPr>
            </w:r>
            <w:r w:rsidR="00324A4D">
              <w:rPr>
                <w:noProof/>
                <w:webHidden/>
              </w:rPr>
              <w:fldChar w:fldCharType="separate"/>
            </w:r>
            <w:r w:rsidR="00324A4D">
              <w:rPr>
                <w:noProof/>
                <w:webHidden/>
              </w:rPr>
              <w:t>11</w:t>
            </w:r>
            <w:r w:rsidR="00324A4D">
              <w:rPr>
                <w:noProof/>
                <w:webHidden/>
              </w:rPr>
              <w:fldChar w:fldCharType="end"/>
            </w:r>
          </w:hyperlink>
        </w:p>
        <w:p w14:paraId="1DDE59D0" w14:textId="4E0CB2F5" w:rsidR="00324A4D" w:rsidRDefault="00000000">
          <w:pPr>
            <w:pStyle w:val="TOC2"/>
            <w:rPr>
              <w:rFonts w:asciiTheme="minorHAnsi" w:eastAsiaTheme="minorEastAsia" w:hAnsiTheme="minorHAnsi"/>
              <w:noProof/>
              <w:kern w:val="2"/>
              <w:sz w:val="22"/>
              <w:lang w:eastAsia="en-GB"/>
              <w14:ligatures w14:val="standardContextual"/>
            </w:rPr>
          </w:pPr>
          <w:hyperlink w:anchor="_Toc158024975" w:history="1">
            <w:r w:rsidR="00324A4D" w:rsidRPr="0067072B">
              <w:rPr>
                <w:rStyle w:val="Hyperlink"/>
                <w:noProof/>
                <w:lang w:val="en"/>
              </w:rPr>
              <w:t>B1 Power to Borrow</w:t>
            </w:r>
            <w:r w:rsidR="00324A4D">
              <w:rPr>
                <w:noProof/>
                <w:webHidden/>
              </w:rPr>
              <w:tab/>
            </w:r>
            <w:r w:rsidR="00324A4D">
              <w:rPr>
                <w:noProof/>
                <w:webHidden/>
              </w:rPr>
              <w:fldChar w:fldCharType="begin"/>
            </w:r>
            <w:r w:rsidR="00324A4D">
              <w:rPr>
                <w:noProof/>
                <w:webHidden/>
              </w:rPr>
              <w:instrText xml:space="preserve"> PAGEREF _Toc158024975 \h </w:instrText>
            </w:r>
            <w:r w:rsidR="00324A4D">
              <w:rPr>
                <w:noProof/>
                <w:webHidden/>
              </w:rPr>
            </w:r>
            <w:r w:rsidR="00324A4D">
              <w:rPr>
                <w:noProof/>
                <w:webHidden/>
              </w:rPr>
              <w:fldChar w:fldCharType="separate"/>
            </w:r>
            <w:r w:rsidR="00324A4D">
              <w:rPr>
                <w:noProof/>
                <w:webHidden/>
              </w:rPr>
              <w:t>11</w:t>
            </w:r>
            <w:r w:rsidR="00324A4D">
              <w:rPr>
                <w:noProof/>
                <w:webHidden/>
              </w:rPr>
              <w:fldChar w:fldCharType="end"/>
            </w:r>
          </w:hyperlink>
        </w:p>
        <w:p w14:paraId="76284CB0" w14:textId="618C4B17" w:rsidR="00324A4D" w:rsidRDefault="00000000">
          <w:pPr>
            <w:pStyle w:val="TOC3"/>
            <w:rPr>
              <w:rFonts w:asciiTheme="minorHAnsi" w:eastAsiaTheme="minorEastAsia" w:hAnsiTheme="minorHAnsi"/>
              <w:noProof/>
              <w:kern w:val="2"/>
              <w:sz w:val="22"/>
              <w:lang w:eastAsia="en-GB"/>
              <w14:ligatures w14:val="standardContextual"/>
            </w:rPr>
          </w:pPr>
          <w:hyperlink w:anchor="_Toc158024976" w:history="1">
            <w:r w:rsidR="00324A4D" w:rsidRPr="0067072B">
              <w:rPr>
                <w:rStyle w:val="Hyperlink"/>
                <w:noProof/>
              </w:rPr>
              <w:t>1. S.124 of the Charities Act 2011</w:t>
            </w:r>
            <w:r w:rsidR="00324A4D">
              <w:rPr>
                <w:noProof/>
                <w:webHidden/>
              </w:rPr>
              <w:tab/>
            </w:r>
            <w:r w:rsidR="00324A4D">
              <w:rPr>
                <w:noProof/>
                <w:webHidden/>
              </w:rPr>
              <w:fldChar w:fldCharType="begin"/>
            </w:r>
            <w:r w:rsidR="00324A4D">
              <w:rPr>
                <w:noProof/>
                <w:webHidden/>
              </w:rPr>
              <w:instrText xml:space="preserve"> PAGEREF _Toc158024976 \h </w:instrText>
            </w:r>
            <w:r w:rsidR="00324A4D">
              <w:rPr>
                <w:noProof/>
                <w:webHidden/>
              </w:rPr>
            </w:r>
            <w:r w:rsidR="00324A4D">
              <w:rPr>
                <w:noProof/>
                <w:webHidden/>
              </w:rPr>
              <w:fldChar w:fldCharType="separate"/>
            </w:r>
            <w:r w:rsidR="00324A4D">
              <w:rPr>
                <w:noProof/>
                <w:webHidden/>
              </w:rPr>
              <w:t>11</w:t>
            </w:r>
            <w:r w:rsidR="00324A4D">
              <w:rPr>
                <w:noProof/>
                <w:webHidden/>
              </w:rPr>
              <w:fldChar w:fldCharType="end"/>
            </w:r>
          </w:hyperlink>
        </w:p>
        <w:p w14:paraId="0312EAC3" w14:textId="5BB4C938" w:rsidR="00324A4D" w:rsidRDefault="00000000">
          <w:pPr>
            <w:pStyle w:val="TOC2"/>
            <w:rPr>
              <w:rFonts w:asciiTheme="minorHAnsi" w:eastAsiaTheme="minorEastAsia" w:hAnsiTheme="minorHAnsi"/>
              <w:noProof/>
              <w:kern w:val="2"/>
              <w:sz w:val="22"/>
              <w:lang w:eastAsia="en-GB"/>
              <w14:ligatures w14:val="standardContextual"/>
            </w:rPr>
          </w:pPr>
          <w:hyperlink w:anchor="_Toc158024977" w:history="1">
            <w:r w:rsidR="00324A4D" w:rsidRPr="0067072B">
              <w:rPr>
                <w:rStyle w:val="Hyperlink"/>
                <w:noProof/>
              </w:rPr>
              <w:t>2. Our current policy</w:t>
            </w:r>
            <w:r w:rsidR="00324A4D">
              <w:rPr>
                <w:noProof/>
                <w:webHidden/>
              </w:rPr>
              <w:tab/>
            </w:r>
            <w:r w:rsidR="00324A4D">
              <w:rPr>
                <w:noProof/>
                <w:webHidden/>
              </w:rPr>
              <w:fldChar w:fldCharType="begin"/>
            </w:r>
            <w:r w:rsidR="00324A4D">
              <w:rPr>
                <w:noProof/>
                <w:webHidden/>
              </w:rPr>
              <w:instrText xml:space="preserve"> PAGEREF _Toc158024977 \h </w:instrText>
            </w:r>
            <w:r w:rsidR="00324A4D">
              <w:rPr>
                <w:noProof/>
                <w:webHidden/>
              </w:rPr>
            </w:r>
            <w:r w:rsidR="00324A4D">
              <w:rPr>
                <w:noProof/>
                <w:webHidden/>
              </w:rPr>
              <w:fldChar w:fldCharType="separate"/>
            </w:r>
            <w:r w:rsidR="00324A4D">
              <w:rPr>
                <w:noProof/>
                <w:webHidden/>
              </w:rPr>
              <w:t>12</w:t>
            </w:r>
            <w:r w:rsidR="00324A4D">
              <w:rPr>
                <w:noProof/>
                <w:webHidden/>
              </w:rPr>
              <w:fldChar w:fldCharType="end"/>
            </w:r>
          </w:hyperlink>
        </w:p>
        <w:p w14:paraId="07C4E0D5" w14:textId="3D3F4EE7" w:rsidR="00324A4D" w:rsidRDefault="00000000">
          <w:pPr>
            <w:pStyle w:val="TOC3"/>
            <w:rPr>
              <w:rFonts w:asciiTheme="minorHAnsi" w:eastAsiaTheme="minorEastAsia" w:hAnsiTheme="minorHAnsi"/>
              <w:noProof/>
              <w:kern w:val="2"/>
              <w:sz w:val="22"/>
              <w:lang w:eastAsia="en-GB"/>
              <w14:ligatures w14:val="standardContextual"/>
            </w:rPr>
          </w:pPr>
          <w:hyperlink w:anchor="_Toc158024978" w:history="1">
            <w:r w:rsidR="00324A4D" w:rsidRPr="0067072B">
              <w:rPr>
                <w:rStyle w:val="Hyperlink"/>
                <w:noProof/>
              </w:rPr>
              <w:t>3. Governing document</w:t>
            </w:r>
            <w:r w:rsidR="00324A4D">
              <w:rPr>
                <w:noProof/>
                <w:webHidden/>
              </w:rPr>
              <w:tab/>
            </w:r>
            <w:r w:rsidR="00324A4D">
              <w:rPr>
                <w:noProof/>
                <w:webHidden/>
              </w:rPr>
              <w:fldChar w:fldCharType="begin"/>
            </w:r>
            <w:r w:rsidR="00324A4D">
              <w:rPr>
                <w:noProof/>
                <w:webHidden/>
              </w:rPr>
              <w:instrText xml:space="preserve"> PAGEREF _Toc158024978 \h </w:instrText>
            </w:r>
            <w:r w:rsidR="00324A4D">
              <w:rPr>
                <w:noProof/>
                <w:webHidden/>
              </w:rPr>
            </w:r>
            <w:r w:rsidR="00324A4D">
              <w:rPr>
                <w:noProof/>
                <w:webHidden/>
              </w:rPr>
              <w:fldChar w:fldCharType="separate"/>
            </w:r>
            <w:r w:rsidR="00324A4D">
              <w:rPr>
                <w:noProof/>
                <w:webHidden/>
              </w:rPr>
              <w:t>13</w:t>
            </w:r>
            <w:r w:rsidR="00324A4D">
              <w:rPr>
                <w:noProof/>
                <w:webHidden/>
              </w:rPr>
              <w:fldChar w:fldCharType="end"/>
            </w:r>
          </w:hyperlink>
        </w:p>
        <w:p w14:paraId="26F20261" w14:textId="44CCC2C5" w:rsidR="00324A4D" w:rsidRDefault="00000000">
          <w:pPr>
            <w:pStyle w:val="TOC2"/>
            <w:rPr>
              <w:rFonts w:asciiTheme="minorHAnsi" w:eastAsiaTheme="minorEastAsia" w:hAnsiTheme="minorHAnsi"/>
              <w:noProof/>
              <w:kern w:val="2"/>
              <w:sz w:val="22"/>
              <w:lang w:eastAsia="en-GB"/>
              <w14:ligatures w14:val="standardContextual"/>
            </w:rPr>
          </w:pPr>
          <w:hyperlink w:anchor="_Toc158024979" w:history="1">
            <w:r w:rsidR="00324A4D" w:rsidRPr="0067072B">
              <w:rPr>
                <w:rStyle w:val="Hyperlink"/>
                <w:noProof/>
                <w:lang w:val="en"/>
              </w:rPr>
              <w:t xml:space="preserve">4. </w:t>
            </w:r>
            <w:r w:rsidR="00324A4D" w:rsidRPr="0067072B">
              <w:rPr>
                <w:rStyle w:val="Hyperlink"/>
                <w:noProof/>
              </w:rPr>
              <w:t>Statutory</w:t>
            </w:r>
            <w:r w:rsidR="00324A4D" w:rsidRPr="0067072B">
              <w:rPr>
                <w:rStyle w:val="Hyperlink"/>
                <w:noProof/>
                <w:lang w:val="en"/>
              </w:rPr>
              <w:t xml:space="preserve"> power</w:t>
            </w:r>
            <w:r w:rsidR="00324A4D">
              <w:rPr>
                <w:noProof/>
                <w:webHidden/>
              </w:rPr>
              <w:tab/>
            </w:r>
            <w:r w:rsidR="00324A4D">
              <w:rPr>
                <w:noProof/>
                <w:webHidden/>
              </w:rPr>
              <w:fldChar w:fldCharType="begin"/>
            </w:r>
            <w:r w:rsidR="00324A4D">
              <w:rPr>
                <w:noProof/>
                <w:webHidden/>
              </w:rPr>
              <w:instrText xml:space="preserve"> PAGEREF _Toc158024979 \h </w:instrText>
            </w:r>
            <w:r w:rsidR="00324A4D">
              <w:rPr>
                <w:noProof/>
                <w:webHidden/>
              </w:rPr>
            </w:r>
            <w:r w:rsidR="00324A4D">
              <w:rPr>
                <w:noProof/>
                <w:webHidden/>
              </w:rPr>
              <w:fldChar w:fldCharType="separate"/>
            </w:r>
            <w:r w:rsidR="00324A4D">
              <w:rPr>
                <w:noProof/>
                <w:webHidden/>
              </w:rPr>
              <w:t>14</w:t>
            </w:r>
            <w:r w:rsidR="00324A4D">
              <w:rPr>
                <w:noProof/>
                <w:webHidden/>
              </w:rPr>
              <w:fldChar w:fldCharType="end"/>
            </w:r>
          </w:hyperlink>
        </w:p>
        <w:p w14:paraId="2D521A26" w14:textId="76BADB5D" w:rsidR="00324A4D" w:rsidRDefault="00000000">
          <w:pPr>
            <w:pStyle w:val="TOC2"/>
            <w:rPr>
              <w:rFonts w:asciiTheme="minorHAnsi" w:eastAsiaTheme="minorEastAsia" w:hAnsiTheme="minorHAnsi"/>
              <w:noProof/>
              <w:kern w:val="2"/>
              <w:sz w:val="22"/>
              <w:lang w:eastAsia="en-GB"/>
              <w14:ligatures w14:val="standardContextual"/>
            </w:rPr>
          </w:pPr>
          <w:hyperlink w:anchor="_Toc158024980" w:history="1">
            <w:r w:rsidR="00324A4D" w:rsidRPr="0067072B">
              <w:rPr>
                <w:rStyle w:val="Hyperlink"/>
                <w:noProof/>
                <w:lang w:val="en"/>
              </w:rPr>
              <w:t>5. Borrowing to engage in primary purpose trading</w:t>
            </w:r>
            <w:r w:rsidR="00324A4D">
              <w:rPr>
                <w:noProof/>
                <w:webHidden/>
              </w:rPr>
              <w:tab/>
            </w:r>
            <w:r w:rsidR="00324A4D">
              <w:rPr>
                <w:noProof/>
                <w:webHidden/>
              </w:rPr>
              <w:fldChar w:fldCharType="begin"/>
            </w:r>
            <w:r w:rsidR="00324A4D">
              <w:rPr>
                <w:noProof/>
                <w:webHidden/>
              </w:rPr>
              <w:instrText xml:space="preserve"> PAGEREF _Toc158024980 \h </w:instrText>
            </w:r>
            <w:r w:rsidR="00324A4D">
              <w:rPr>
                <w:noProof/>
                <w:webHidden/>
              </w:rPr>
            </w:r>
            <w:r w:rsidR="00324A4D">
              <w:rPr>
                <w:noProof/>
                <w:webHidden/>
              </w:rPr>
              <w:fldChar w:fldCharType="separate"/>
            </w:r>
            <w:r w:rsidR="00324A4D">
              <w:rPr>
                <w:noProof/>
                <w:webHidden/>
              </w:rPr>
              <w:t>14</w:t>
            </w:r>
            <w:r w:rsidR="00324A4D">
              <w:rPr>
                <w:noProof/>
                <w:webHidden/>
              </w:rPr>
              <w:fldChar w:fldCharType="end"/>
            </w:r>
          </w:hyperlink>
        </w:p>
        <w:p w14:paraId="41C1E302" w14:textId="1AE66080" w:rsidR="00324A4D" w:rsidRDefault="00000000">
          <w:pPr>
            <w:pStyle w:val="TOC2"/>
            <w:rPr>
              <w:rFonts w:asciiTheme="minorHAnsi" w:eastAsiaTheme="minorEastAsia" w:hAnsiTheme="minorHAnsi"/>
              <w:noProof/>
              <w:kern w:val="2"/>
              <w:sz w:val="22"/>
              <w:lang w:eastAsia="en-GB"/>
              <w14:ligatures w14:val="standardContextual"/>
            </w:rPr>
          </w:pPr>
          <w:hyperlink w:anchor="_Toc158024981" w:history="1">
            <w:r w:rsidR="00324A4D" w:rsidRPr="0067072B">
              <w:rPr>
                <w:rStyle w:val="Hyperlink"/>
                <w:noProof/>
                <w:lang w:val="en"/>
              </w:rPr>
              <w:t xml:space="preserve">6. Unsecured </w:t>
            </w:r>
            <w:r w:rsidR="00324A4D" w:rsidRPr="0067072B">
              <w:rPr>
                <w:rStyle w:val="Hyperlink"/>
                <w:noProof/>
              </w:rPr>
              <w:t>borrowing</w:t>
            </w:r>
            <w:r w:rsidR="00324A4D">
              <w:rPr>
                <w:noProof/>
                <w:webHidden/>
              </w:rPr>
              <w:tab/>
            </w:r>
            <w:r w:rsidR="00324A4D">
              <w:rPr>
                <w:noProof/>
                <w:webHidden/>
              </w:rPr>
              <w:fldChar w:fldCharType="begin"/>
            </w:r>
            <w:r w:rsidR="00324A4D">
              <w:rPr>
                <w:noProof/>
                <w:webHidden/>
              </w:rPr>
              <w:instrText xml:space="preserve"> PAGEREF _Toc158024981 \h </w:instrText>
            </w:r>
            <w:r w:rsidR="00324A4D">
              <w:rPr>
                <w:noProof/>
                <w:webHidden/>
              </w:rPr>
            </w:r>
            <w:r w:rsidR="00324A4D">
              <w:rPr>
                <w:noProof/>
                <w:webHidden/>
              </w:rPr>
              <w:fldChar w:fldCharType="separate"/>
            </w:r>
            <w:r w:rsidR="00324A4D">
              <w:rPr>
                <w:noProof/>
                <w:webHidden/>
              </w:rPr>
              <w:t>15</w:t>
            </w:r>
            <w:r w:rsidR="00324A4D">
              <w:rPr>
                <w:noProof/>
                <w:webHidden/>
              </w:rPr>
              <w:fldChar w:fldCharType="end"/>
            </w:r>
          </w:hyperlink>
        </w:p>
        <w:p w14:paraId="462E9297" w14:textId="5D680624" w:rsidR="00324A4D" w:rsidRDefault="00000000">
          <w:pPr>
            <w:pStyle w:val="TOC2"/>
            <w:rPr>
              <w:rFonts w:asciiTheme="minorHAnsi" w:eastAsiaTheme="minorEastAsia" w:hAnsiTheme="minorHAnsi"/>
              <w:noProof/>
              <w:kern w:val="2"/>
              <w:sz w:val="22"/>
              <w:lang w:eastAsia="en-GB"/>
              <w14:ligatures w14:val="standardContextual"/>
            </w:rPr>
          </w:pPr>
          <w:hyperlink w:anchor="_Toc158024982" w:history="1">
            <w:r w:rsidR="00324A4D" w:rsidRPr="0067072B">
              <w:rPr>
                <w:rStyle w:val="Hyperlink"/>
                <w:noProof/>
                <w:lang w:val="en"/>
              </w:rPr>
              <w:t xml:space="preserve">7. Pressure from </w:t>
            </w:r>
            <w:r w:rsidR="00324A4D" w:rsidRPr="0067072B">
              <w:rPr>
                <w:rStyle w:val="Hyperlink"/>
                <w:noProof/>
              </w:rPr>
              <w:t>trustees'</w:t>
            </w:r>
            <w:r w:rsidR="00324A4D" w:rsidRPr="0067072B">
              <w:rPr>
                <w:rStyle w:val="Hyperlink"/>
                <w:noProof/>
                <w:lang w:val="en"/>
              </w:rPr>
              <w:t xml:space="preserve"> lenders</w:t>
            </w:r>
            <w:r w:rsidR="00324A4D">
              <w:rPr>
                <w:noProof/>
                <w:webHidden/>
              </w:rPr>
              <w:tab/>
            </w:r>
            <w:r w:rsidR="00324A4D">
              <w:rPr>
                <w:noProof/>
                <w:webHidden/>
              </w:rPr>
              <w:fldChar w:fldCharType="begin"/>
            </w:r>
            <w:r w:rsidR="00324A4D">
              <w:rPr>
                <w:noProof/>
                <w:webHidden/>
              </w:rPr>
              <w:instrText xml:space="preserve"> PAGEREF _Toc158024982 \h </w:instrText>
            </w:r>
            <w:r w:rsidR="00324A4D">
              <w:rPr>
                <w:noProof/>
                <w:webHidden/>
              </w:rPr>
            </w:r>
            <w:r w:rsidR="00324A4D">
              <w:rPr>
                <w:noProof/>
                <w:webHidden/>
              </w:rPr>
              <w:fldChar w:fldCharType="separate"/>
            </w:r>
            <w:r w:rsidR="00324A4D">
              <w:rPr>
                <w:noProof/>
                <w:webHidden/>
              </w:rPr>
              <w:t>15</w:t>
            </w:r>
            <w:r w:rsidR="00324A4D">
              <w:rPr>
                <w:noProof/>
                <w:webHidden/>
              </w:rPr>
              <w:fldChar w:fldCharType="end"/>
            </w:r>
          </w:hyperlink>
        </w:p>
        <w:p w14:paraId="03BA7856" w14:textId="56971893" w:rsidR="00324A4D" w:rsidRDefault="00000000">
          <w:pPr>
            <w:pStyle w:val="TOC2"/>
            <w:rPr>
              <w:rFonts w:asciiTheme="minorHAnsi" w:eastAsiaTheme="minorEastAsia" w:hAnsiTheme="minorHAnsi"/>
              <w:noProof/>
              <w:kern w:val="2"/>
              <w:sz w:val="22"/>
              <w:lang w:eastAsia="en-GB"/>
              <w14:ligatures w14:val="standardContextual"/>
            </w:rPr>
          </w:pPr>
          <w:hyperlink w:anchor="_Toc158024983" w:history="1">
            <w:r w:rsidR="00324A4D" w:rsidRPr="0067072B">
              <w:rPr>
                <w:rStyle w:val="Hyperlink"/>
                <w:noProof/>
                <w:lang w:val="en"/>
              </w:rPr>
              <w:t xml:space="preserve">8. “Comfort” </w:t>
            </w:r>
            <w:r w:rsidR="00324A4D" w:rsidRPr="0067072B">
              <w:rPr>
                <w:rStyle w:val="Hyperlink"/>
                <w:noProof/>
              </w:rPr>
              <w:t>Orders</w:t>
            </w:r>
            <w:r w:rsidR="00324A4D">
              <w:rPr>
                <w:noProof/>
                <w:webHidden/>
              </w:rPr>
              <w:tab/>
            </w:r>
            <w:r w:rsidR="00324A4D">
              <w:rPr>
                <w:noProof/>
                <w:webHidden/>
              </w:rPr>
              <w:fldChar w:fldCharType="begin"/>
            </w:r>
            <w:r w:rsidR="00324A4D">
              <w:rPr>
                <w:noProof/>
                <w:webHidden/>
              </w:rPr>
              <w:instrText xml:space="preserve"> PAGEREF _Toc158024983 \h </w:instrText>
            </w:r>
            <w:r w:rsidR="00324A4D">
              <w:rPr>
                <w:noProof/>
                <w:webHidden/>
              </w:rPr>
            </w:r>
            <w:r w:rsidR="00324A4D">
              <w:rPr>
                <w:noProof/>
                <w:webHidden/>
              </w:rPr>
              <w:fldChar w:fldCharType="separate"/>
            </w:r>
            <w:r w:rsidR="00324A4D">
              <w:rPr>
                <w:noProof/>
                <w:webHidden/>
              </w:rPr>
              <w:t>16</w:t>
            </w:r>
            <w:r w:rsidR="00324A4D">
              <w:rPr>
                <w:noProof/>
                <w:webHidden/>
              </w:rPr>
              <w:fldChar w:fldCharType="end"/>
            </w:r>
          </w:hyperlink>
        </w:p>
        <w:p w14:paraId="23A727AD" w14:textId="723EDFF5" w:rsidR="00324A4D" w:rsidRDefault="00000000">
          <w:pPr>
            <w:pStyle w:val="TOC2"/>
            <w:rPr>
              <w:rFonts w:asciiTheme="minorHAnsi" w:eastAsiaTheme="minorEastAsia" w:hAnsiTheme="minorHAnsi"/>
              <w:noProof/>
              <w:kern w:val="2"/>
              <w:sz w:val="22"/>
              <w:lang w:eastAsia="en-GB"/>
              <w14:ligatures w14:val="standardContextual"/>
            </w:rPr>
          </w:pPr>
          <w:hyperlink w:anchor="_Toc158024984" w:history="1">
            <w:r w:rsidR="00324A4D" w:rsidRPr="0067072B">
              <w:rPr>
                <w:rStyle w:val="Hyperlink"/>
                <w:noProof/>
                <w:lang w:val="en"/>
              </w:rPr>
              <w:t xml:space="preserve">B2 How we </w:t>
            </w:r>
            <w:r w:rsidR="00324A4D" w:rsidRPr="0067072B">
              <w:rPr>
                <w:rStyle w:val="Hyperlink"/>
                <w:noProof/>
              </w:rPr>
              <w:t>confer</w:t>
            </w:r>
            <w:r w:rsidR="00324A4D" w:rsidRPr="0067072B">
              <w:rPr>
                <w:rStyle w:val="Hyperlink"/>
                <w:noProof/>
                <w:lang w:val="en"/>
              </w:rPr>
              <w:t xml:space="preserve"> authority</w:t>
            </w:r>
            <w:r w:rsidR="00324A4D">
              <w:rPr>
                <w:noProof/>
                <w:webHidden/>
              </w:rPr>
              <w:tab/>
            </w:r>
            <w:r w:rsidR="00324A4D">
              <w:rPr>
                <w:noProof/>
                <w:webHidden/>
              </w:rPr>
              <w:fldChar w:fldCharType="begin"/>
            </w:r>
            <w:r w:rsidR="00324A4D">
              <w:rPr>
                <w:noProof/>
                <w:webHidden/>
              </w:rPr>
              <w:instrText xml:space="preserve"> PAGEREF _Toc158024984 \h </w:instrText>
            </w:r>
            <w:r w:rsidR="00324A4D">
              <w:rPr>
                <w:noProof/>
                <w:webHidden/>
              </w:rPr>
            </w:r>
            <w:r w:rsidR="00324A4D">
              <w:rPr>
                <w:noProof/>
                <w:webHidden/>
              </w:rPr>
              <w:fldChar w:fldCharType="separate"/>
            </w:r>
            <w:r w:rsidR="00324A4D">
              <w:rPr>
                <w:noProof/>
                <w:webHidden/>
              </w:rPr>
              <w:t>17</w:t>
            </w:r>
            <w:r w:rsidR="00324A4D">
              <w:rPr>
                <w:noProof/>
                <w:webHidden/>
              </w:rPr>
              <w:fldChar w:fldCharType="end"/>
            </w:r>
          </w:hyperlink>
        </w:p>
        <w:p w14:paraId="5EA9E6AC" w14:textId="64255CB7" w:rsidR="00324A4D" w:rsidRDefault="00000000">
          <w:pPr>
            <w:pStyle w:val="TOC3"/>
            <w:rPr>
              <w:rFonts w:asciiTheme="minorHAnsi" w:eastAsiaTheme="minorEastAsia" w:hAnsiTheme="minorHAnsi"/>
              <w:noProof/>
              <w:kern w:val="2"/>
              <w:sz w:val="22"/>
              <w:lang w:eastAsia="en-GB"/>
              <w14:ligatures w14:val="standardContextual"/>
            </w:rPr>
          </w:pPr>
          <w:hyperlink w:anchor="_Toc158024985" w:history="1">
            <w:r w:rsidR="00324A4D" w:rsidRPr="0067072B">
              <w:rPr>
                <w:rStyle w:val="Hyperlink"/>
                <w:noProof/>
              </w:rPr>
              <w:t>1. Trustees' ability to confer power</w:t>
            </w:r>
            <w:r w:rsidR="00324A4D">
              <w:rPr>
                <w:noProof/>
                <w:webHidden/>
              </w:rPr>
              <w:tab/>
            </w:r>
            <w:r w:rsidR="00324A4D">
              <w:rPr>
                <w:noProof/>
                <w:webHidden/>
              </w:rPr>
              <w:fldChar w:fldCharType="begin"/>
            </w:r>
            <w:r w:rsidR="00324A4D">
              <w:rPr>
                <w:noProof/>
                <w:webHidden/>
              </w:rPr>
              <w:instrText xml:space="preserve"> PAGEREF _Toc158024985 \h </w:instrText>
            </w:r>
            <w:r w:rsidR="00324A4D">
              <w:rPr>
                <w:noProof/>
                <w:webHidden/>
              </w:rPr>
            </w:r>
            <w:r w:rsidR="00324A4D">
              <w:rPr>
                <w:noProof/>
                <w:webHidden/>
              </w:rPr>
              <w:fldChar w:fldCharType="separate"/>
            </w:r>
            <w:r w:rsidR="00324A4D">
              <w:rPr>
                <w:noProof/>
                <w:webHidden/>
              </w:rPr>
              <w:t>17</w:t>
            </w:r>
            <w:r w:rsidR="00324A4D">
              <w:rPr>
                <w:noProof/>
                <w:webHidden/>
              </w:rPr>
              <w:fldChar w:fldCharType="end"/>
            </w:r>
          </w:hyperlink>
        </w:p>
        <w:p w14:paraId="3703319F" w14:textId="1D60F52F" w:rsidR="00324A4D" w:rsidRDefault="00000000">
          <w:pPr>
            <w:pStyle w:val="TOC3"/>
            <w:rPr>
              <w:rFonts w:asciiTheme="minorHAnsi" w:eastAsiaTheme="minorEastAsia" w:hAnsiTheme="minorHAnsi"/>
              <w:noProof/>
              <w:kern w:val="2"/>
              <w:sz w:val="22"/>
              <w:lang w:eastAsia="en-GB"/>
              <w14:ligatures w14:val="standardContextual"/>
            </w:rPr>
          </w:pPr>
          <w:hyperlink w:anchor="_Toc158024986" w:history="1">
            <w:r w:rsidR="00324A4D" w:rsidRPr="0067072B">
              <w:rPr>
                <w:rStyle w:val="Hyperlink"/>
                <w:noProof/>
                <w:lang w:val="en"/>
              </w:rPr>
              <w:t xml:space="preserve">2. Authorising particular </w:t>
            </w:r>
            <w:r w:rsidR="00324A4D" w:rsidRPr="0067072B">
              <w:rPr>
                <w:rStyle w:val="Hyperlink"/>
                <w:noProof/>
              </w:rPr>
              <w:t>borrowing</w:t>
            </w:r>
            <w:r w:rsidR="00324A4D">
              <w:rPr>
                <w:noProof/>
                <w:webHidden/>
              </w:rPr>
              <w:tab/>
            </w:r>
            <w:r w:rsidR="00324A4D">
              <w:rPr>
                <w:noProof/>
                <w:webHidden/>
              </w:rPr>
              <w:fldChar w:fldCharType="begin"/>
            </w:r>
            <w:r w:rsidR="00324A4D">
              <w:rPr>
                <w:noProof/>
                <w:webHidden/>
              </w:rPr>
              <w:instrText xml:space="preserve"> PAGEREF _Toc158024986 \h </w:instrText>
            </w:r>
            <w:r w:rsidR="00324A4D">
              <w:rPr>
                <w:noProof/>
                <w:webHidden/>
              </w:rPr>
            </w:r>
            <w:r w:rsidR="00324A4D">
              <w:rPr>
                <w:noProof/>
                <w:webHidden/>
              </w:rPr>
              <w:fldChar w:fldCharType="separate"/>
            </w:r>
            <w:r w:rsidR="00324A4D">
              <w:rPr>
                <w:noProof/>
                <w:webHidden/>
              </w:rPr>
              <w:t>18</w:t>
            </w:r>
            <w:r w:rsidR="00324A4D">
              <w:rPr>
                <w:noProof/>
                <w:webHidden/>
              </w:rPr>
              <w:fldChar w:fldCharType="end"/>
            </w:r>
          </w:hyperlink>
        </w:p>
        <w:p w14:paraId="10937223" w14:textId="01023A25" w:rsidR="00324A4D" w:rsidRDefault="00000000">
          <w:pPr>
            <w:pStyle w:val="TOC3"/>
            <w:rPr>
              <w:rFonts w:asciiTheme="minorHAnsi" w:eastAsiaTheme="minorEastAsia" w:hAnsiTheme="minorHAnsi"/>
              <w:noProof/>
              <w:kern w:val="2"/>
              <w:sz w:val="22"/>
              <w:lang w:eastAsia="en-GB"/>
              <w14:ligatures w14:val="standardContextual"/>
            </w:rPr>
          </w:pPr>
          <w:hyperlink w:anchor="_Toc158024987" w:history="1">
            <w:r w:rsidR="00324A4D" w:rsidRPr="0067072B">
              <w:rPr>
                <w:rStyle w:val="Hyperlink"/>
                <w:noProof/>
                <w:lang w:val="en"/>
              </w:rPr>
              <w:t xml:space="preserve">3. Order </w:t>
            </w:r>
            <w:r w:rsidR="00324A4D" w:rsidRPr="0067072B">
              <w:rPr>
                <w:rStyle w:val="Hyperlink"/>
                <w:noProof/>
              </w:rPr>
              <w:t>conferring</w:t>
            </w:r>
            <w:r w:rsidR="00324A4D" w:rsidRPr="0067072B">
              <w:rPr>
                <w:rStyle w:val="Hyperlink"/>
                <w:noProof/>
                <w:lang w:val="en"/>
              </w:rPr>
              <w:t xml:space="preserve"> general power to borrow</w:t>
            </w:r>
            <w:r w:rsidR="00324A4D">
              <w:rPr>
                <w:noProof/>
                <w:webHidden/>
              </w:rPr>
              <w:tab/>
            </w:r>
            <w:r w:rsidR="00324A4D">
              <w:rPr>
                <w:noProof/>
                <w:webHidden/>
              </w:rPr>
              <w:fldChar w:fldCharType="begin"/>
            </w:r>
            <w:r w:rsidR="00324A4D">
              <w:rPr>
                <w:noProof/>
                <w:webHidden/>
              </w:rPr>
              <w:instrText xml:space="preserve"> PAGEREF _Toc158024987 \h </w:instrText>
            </w:r>
            <w:r w:rsidR="00324A4D">
              <w:rPr>
                <w:noProof/>
                <w:webHidden/>
              </w:rPr>
            </w:r>
            <w:r w:rsidR="00324A4D">
              <w:rPr>
                <w:noProof/>
                <w:webHidden/>
              </w:rPr>
              <w:fldChar w:fldCharType="separate"/>
            </w:r>
            <w:r w:rsidR="00324A4D">
              <w:rPr>
                <w:noProof/>
                <w:webHidden/>
              </w:rPr>
              <w:t>18</w:t>
            </w:r>
            <w:r w:rsidR="00324A4D">
              <w:rPr>
                <w:noProof/>
                <w:webHidden/>
              </w:rPr>
              <w:fldChar w:fldCharType="end"/>
            </w:r>
          </w:hyperlink>
        </w:p>
        <w:p w14:paraId="038E663C" w14:textId="35F9339E" w:rsidR="00324A4D" w:rsidRDefault="00000000">
          <w:pPr>
            <w:pStyle w:val="TOC3"/>
            <w:rPr>
              <w:rFonts w:asciiTheme="minorHAnsi" w:eastAsiaTheme="minorEastAsia" w:hAnsiTheme="minorHAnsi"/>
              <w:noProof/>
              <w:kern w:val="2"/>
              <w:sz w:val="22"/>
              <w:lang w:eastAsia="en-GB"/>
              <w14:ligatures w14:val="standardContextual"/>
            </w:rPr>
          </w:pPr>
          <w:hyperlink w:anchor="_Toc158024988" w:history="1">
            <w:r w:rsidR="00324A4D" w:rsidRPr="0067072B">
              <w:rPr>
                <w:rStyle w:val="Hyperlink"/>
                <w:noProof/>
                <w:lang w:val="en"/>
              </w:rPr>
              <w:t>4</w:t>
            </w:r>
            <w:r w:rsidR="00324A4D" w:rsidRPr="0067072B">
              <w:rPr>
                <w:rStyle w:val="Hyperlink"/>
                <w:rFonts w:cs="Arial"/>
                <w:noProof/>
              </w:rPr>
              <w:t xml:space="preserve">. </w:t>
            </w:r>
            <w:r w:rsidR="00324A4D" w:rsidRPr="0067072B">
              <w:rPr>
                <w:rStyle w:val="Hyperlink"/>
                <w:noProof/>
              </w:rPr>
              <w:t>Removing prohibition on borrowing by Scheme</w:t>
            </w:r>
            <w:r w:rsidR="00324A4D">
              <w:rPr>
                <w:noProof/>
                <w:webHidden/>
              </w:rPr>
              <w:tab/>
            </w:r>
            <w:r w:rsidR="00324A4D">
              <w:rPr>
                <w:noProof/>
                <w:webHidden/>
              </w:rPr>
              <w:fldChar w:fldCharType="begin"/>
            </w:r>
            <w:r w:rsidR="00324A4D">
              <w:rPr>
                <w:noProof/>
                <w:webHidden/>
              </w:rPr>
              <w:instrText xml:space="preserve"> PAGEREF _Toc158024988 \h </w:instrText>
            </w:r>
            <w:r w:rsidR="00324A4D">
              <w:rPr>
                <w:noProof/>
                <w:webHidden/>
              </w:rPr>
            </w:r>
            <w:r w:rsidR="00324A4D">
              <w:rPr>
                <w:noProof/>
                <w:webHidden/>
              </w:rPr>
              <w:fldChar w:fldCharType="separate"/>
            </w:r>
            <w:r w:rsidR="00324A4D">
              <w:rPr>
                <w:noProof/>
                <w:webHidden/>
              </w:rPr>
              <w:t>19</w:t>
            </w:r>
            <w:r w:rsidR="00324A4D">
              <w:rPr>
                <w:noProof/>
                <w:webHidden/>
              </w:rPr>
              <w:fldChar w:fldCharType="end"/>
            </w:r>
          </w:hyperlink>
        </w:p>
        <w:p w14:paraId="08F4C426" w14:textId="63E74740" w:rsidR="00324A4D" w:rsidRDefault="00000000">
          <w:pPr>
            <w:pStyle w:val="TOC3"/>
            <w:rPr>
              <w:rFonts w:asciiTheme="minorHAnsi" w:eastAsiaTheme="minorEastAsia" w:hAnsiTheme="minorHAnsi"/>
              <w:noProof/>
              <w:kern w:val="2"/>
              <w:sz w:val="22"/>
              <w:lang w:eastAsia="en-GB"/>
              <w14:ligatures w14:val="standardContextual"/>
            </w:rPr>
          </w:pPr>
          <w:hyperlink w:anchor="_Toc158024989" w:history="1">
            <w:r w:rsidR="00324A4D" w:rsidRPr="0067072B">
              <w:rPr>
                <w:rStyle w:val="Hyperlink"/>
                <w:noProof/>
                <w:lang w:val="en"/>
              </w:rPr>
              <w:t xml:space="preserve">5. Borrowing for </w:t>
            </w:r>
            <w:r w:rsidR="00324A4D" w:rsidRPr="0067072B">
              <w:rPr>
                <w:rStyle w:val="Hyperlink"/>
                <w:noProof/>
              </w:rPr>
              <w:t>investment</w:t>
            </w:r>
            <w:r w:rsidR="00324A4D" w:rsidRPr="0067072B">
              <w:rPr>
                <w:rStyle w:val="Hyperlink"/>
                <w:noProof/>
                <w:lang w:val="en"/>
              </w:rPr>
              <w:t xml:space="preserve"> purposes</w:t>
            </w:r>
            <w:r w:rsidR="00324A4D">
              <w:rPr>
                <w:noProof/>
                <w:webHidden/>
              </w:rPr>
              <w:tab/>
            </w:r>
            <w:r w:rsidR="00324A4D">
              <w:rPr>
                <w:noProof/>
                <w:webHidden/>
              </w:rPr>
              <w:fldChar w:fldCharType="begin"/>
            </w:r>
            <w:r w:rsidR="00324A4D">
              <w:rPr>
                <w:noProof/>
                <w:webHidden/>
              </w:rPr>
              <w:instrText xml:space="preserve"> PAGEREF _Toc158024989 \h </w:instrText>
            </w:r>
            <w:r w:rsidR="00324A4D">
              <w:rPr>
                <w:noProof/>
                <w:webHidden/>
              </w:rPr>
            </w:r>
            <w:r w:rsidR="00324A4D">
              <w:rPr>
                <w:noProof/>
                <w:webHidden/>
              </w:rPr>
              <w:fldChar w:fldCharType="separate"/>
            </w:r>
            <w:r w:rsidR="00324A4D">
              <w:rPr>
                <w:noProof/>
                <w:webHidden/>
              </w:rPr>
              <w:t>19</w:t>
            </w:r>
            <w:r w:rsidR="00324A4D">
              <w:rPr>
                <w:noProof/>
                <w:webHidden/>
              </w:rPr>
              <w:fldChar w:fldCharType="end"/>
            </w:r>
          </w:hyperlink>
        </w:p>
        <w:p w14:paraId="311589B2" w14:textId="78E9F253" w:rsidR="00324A4D" w:rsidRDefault="00000000">
          <w:pPr>
            <w:pStyle w:val="TOC2"/>
            <w:rPr>
              <w:rFonts w:asciiTheme="minorHAnsi" w:eastAsiaTheme="minorEastAsia" w:hAnsiTheme="minorHAnsi"/>
              <w:noProof/>
              <w:kern w:val="2"/>
              <w:sz w:val="22"/>
              <w:lang w:eastAsia="en-GB"/>
              <w14:ligatures w14:val="standardContextual"/>
            </w:rPr>
          </w:pPr>
          <w:hyperlink w:anchor="_Toc158024990" w:history="1">
            <w:r w:rsidR="00324A4D" w:rsidRPr="0067072B">
              <w:rPr>
                <w:rStyle w:val="Hyperlink"/>
                <w:noProof/>
                <w:lang w:val="en"/>
              </w:rPr>
              <w:t xml:space="preserve">B3 Mortgages and s.124 of the </w:t>
            </w:r>
            <w:r w:rsidR="00324A4D" w:rsidRPr="0067072B">
              <w:rPr>
                <w:rStyle w:val="Hyperlink"/>
                <w:noProof/>
              </w:rPr>
              <w:t>Charities</w:t>
            </w:r>
            <w:r w:rsidR="00324A4D" w:rsidRPr="0067072B">
              <w:rPr>
                <w:rStyle w:val="Hyperlink"/>
                <w:noProof/>
                <w:lang w:val="en"/>
              </w:rPr>
              <w:t xml:space="preserve"> Act</w:t>
            </w:r>
            <w:r w:rsidR="00324A4D">
              <w:rPr>
                <w:noProof/>
                <w:webHidden/>
              </w:rPr>
              <w:tab/>
            </w:r>
            <w:r w:rsidR="00324A4D">
              <w:rPr>
                <w:noProof/>
                <w:webHidden/>
              </w:rPr>
              <w:fldChar w:fldCharType="begin"/>
            </w:r>
            <w:r w:rsidR="00324A4D">
              <w:rPr>
                <w:noProof/>
                <w:webHidden/>
              </w:rPr>
              <w:instrText xml:space="preserve"> PAGEREF _Toc158024990 \h </w:instrText>
            </w:r>
            <w:r w:rsidR="00324A4D">
              <w:rPr>
                <w:noProof/>
                <w:webHidden/>
              </w:rPr>
            </w:r>
            <w:r w:rsidR="00324A4D">
              <w:rPr>
                <w:noProof/>
                <w:webHidden/>
              </w:rPr>
              <w:fldChar w:fldCharType="separate"/>
            </w:r>
            <w:r w:rsidR="00324A4D">
              <w:rPr>
                <w:noProof/>
                <w:webHidden/>
              </w:rPr>
              <w:t>20</w:t>
            </w:r>
            <w:r w:rsidR="00324A4D">
              <w:rPr>
                <w:noProof/>
                <w:webHidden/>
              </w:rPr>
              <w:fldChar w:fldCharType="end"/>
            </w:r>
          </w:hyperlink>
        </w:p>
        <w:p w14:paraId="22504BBB" w14:textId="19EC1FE7" w:rsidR="00324A4D" w:rsidRDefault="00000000">
          <w:pPr>
            <w:pStyle w:val="TOC3"/>
            <w:rPr>
              <w:rFonts w:asciiTheme="minorHAnsi" w:eastAsiaTheme="minorEastAsia" w:hAnsiTheme="minorHAnsi"/>
              <w:noProof/>
              <w:kern w:val="2"/>
              <w:sz w:val="22"/>
              <w:lang w:eastAsia="en-GB"/>
              <w14:ligatures w14:val="standardContextual"/>
            </w:rPr>
          </w:pPr>
          <w:hyperlink w:anchor="_Toc158024991" w:history="1">
            <w:r w:rsidR="00324A4D" w:rsidRPr="0067072B">
              <w:rPr>
                <w:rStyle w:val="Hyperlink"/>
                <w:noProof/>
                <w:lang w:val="en"/>
              </w:rPr>
              <w:t>1. Do the trustees need to ask for an Order?</w:t>
            </w:r>
            <w:r w:rsidR="00324A4D">
              <w:rPr>
                <w:noProof/>
                <w:webHidden/>
              </w:rPr>
              <w:tab/>
            </w:r>
            <w:r w:rsidR="00324A4D">
              <w:rPr>
                <w:noProof/>
                <w:webHidden/>
              </w:rPr>
              <w:fldChar w:fldCharType="begin"/>
            </w:r>
            <w:r w:rsidR="00324A4D">
              <w:rPr>
                <w:noProof/>
                <w:webHidden/>
              </w:rPr>
              <w:instrText xml:space="preserve"> PAGEREF _Toc158024991 \h </w:instrText>
            </w:r>
            <w:r w:rsidR="00324A4D">
              <w:rPr>
                <w:noProof/>
                <w:webHidden/>
              </w:rPr>
            </w:r>
            <w:r w:rsidR="00324A4D">
              <w:rPr>
                <w:noProof/>
                <w:webHidden/>
              </w:rPr>
              <w:fldChar w:fldCharType="separate"/>
            </w:r>
            <w:r w:rsidR="00324A4D">
              <w:rPr>
                <w:noProof/>
                <w:webHidden/>
              </w:rPr>
              <w:t>20</w:t>
            </w:r>
            <w:r w:rsidR="00324A4D">
              <w:rPr>
                <w:noProof/>
                <w:webHidden/>
              </w:rPr>
              <w:fldChar w:fldCharType="end"/>
            </w:r>
          </w:hyperlink>
        </w:p>
        <w:p w14:paraId="7D760525" w14:textId="21F6C1BE" w:rsidR="00324A4D" w:rsidRDefault="00000000">
          <w:pPr>
            <w:pStyle w:val="TOC3"/>
            <w:rPr>
              <w:rFonts w:asciiTheme="minorHAnsi" w:eastAsiaTheme="minorEastAsia" w:hAnsiTheme="minorHAnsi"/>
              <w:noProof/>
              <w:kern w:val="2"/>
              <w:sz w:val="22"/>
              <w:lang w:eastAsia="en-GB"/>
              <w14:ligatures w14:val="standardContextual"/>
            </w:rPr>
          </w:pPr>
          <w:hyperlink w:anchor="_Toc158024992" w:history="1">
            <w:r w:rsidR="00324A4D" w:rsidRPr="0067072B">
              <w:rPr>
                <w:rStyle w:val="Hyperlink"/>
                <w:noProof/>
                <w:lang w:val="en"/>
              </w:rPr>
              <w:t xml:space="preserve">2. Matters on which </w:t>
            </w:r>
            <w:r w:rsidR="00324A4D" w:rsidRPr="0067072B">
              <w:rPr>
                <w:rStyle w:val="Hyperlink"/>
                <w:noProof/>
              </w:rPr>
              <w:t>advice</w:t>
            </w:r>
            <w:r w:rsidR="00324A4D" w:rsidRPr="0067072B">
              <w:rPr>
                <w:rStyle w:val="Hyperlink"/>
                <w:noProof/>
                <w:lang w:val="en"/>
              </w:rPr>
              <w:t xml:space="preserve"> is needed</w:t>
            </w:r>
            <w:r w:rsidR="00324A4D">
              <w:rPr>
                <w:noProof/>
                <w:webHidden/>
              </w:rPr>
              <w:tab/>
            </w:r>
            <w:r w:rsidR="00324A4D">
              <w:rPr>
                <w:noProof/>
                <w:webHidden/>
              </w:rPr>
              <w:fldChar w:fldCharType="begin"/>
            </w:r>
            <w:r w:rsidR="00324A4D">
              <w:rPr>
                <w:noProof/>
                <w:webHidden/>
              </w:rPr>
              <w:instrText xml:space="preserve"> PAGEREF _Toc158024992 \h </w:instrText>
            </w:r>
            <w:r w:rsidR="00324A4D">
              <w:rPr>
                <w:noProof/>
                <w:webHidden/>
              </w:rPr>
            </w:r>
            <w:r w:rsidR="00324A4D">
              <w:rPr>
                <w:noProof/>
                <w:webHidden/>
              </w:rPr>
              <w:fldChar w:fldCharType="separate"/>
            </w:r>
            <w:r w:rsidR="00324A4D">
              <w:rPr>
                <w:noProof/>
                <w:webHidden/>
              </w:rPr>
              <w:t>21</w:t>
            </w:r>
            <w:r w:rsidR="00324A4D">
              <w:rPr>
                <w:noProof/>
                <w:webHidden/>
              </w:rPr>
              <w:fldChar w:fldCharType="end"/>
            </w:r>
          </w:hyperlink>
        </w:p>
        <w:p w14:paraId="33B04FD5" w14:textId="76FF4825" w:rsidR="00324A4D" w:rsidRDefault="00000000">
          <w:pPr>
            <w:pStyle w:val="TOC3"/>
            <w:rPr>
              <w:rFonts w:asciiTheme="minorHAnsi" w:eastAsiaTheme="minorEastAsia" w:hAnsiTheme="minorHAnsi"/>
              <w:noProof/>
              <w:kern w:val="2"/>
              <w:sz w:val="22"/>
              <w:lang w:eastAsia="en-GB"/>
              <w14:ligatures w14:val="standardContextual"/>
            </w:rPr>
          </w:pPr>
          <w:hyperlink w:anchor="_Toc158024993" w:history="1">
            <w:r w:rsidR="00324A4D" w:rsidRPr="0067072B">
              <w:rPr>
                <w:rStyle w:val="Hyperlink"/>
                <w:noProof/>
                <w:lang w:val="en"/>
              </w:rPr>
              <w:t>3. Meaning of “</w:t>
            </w:r>
            <w:r w:rsidR="00324A4D" w:rsidRPr="0067072B">
              <w:rPr>
                <w:rStyle w:val="Hyperlink"/>
                <w:noProof/>
              </w:rPr>
              <w:t>proper</w:t>
            </w:r>
            <w:r w:rsidR="00324A4D" w:rsidRPr="0067072B">
              <w:rPr>
                <w:rStyle w:val="Hyperlink"/>
                <w:noProof/>
                <w:lang w:val="en"/>
              </w:rPr>
              <w:t xml:space="preserve"> advice”</w:t>
            </w:r>
            <w:r w:rsidR="00324A4D">
              <w:rPr>
                <w:noProof/>
                <w:webHidden/>
              </w:rPr>
              <w:tab/>
            </w:r>
            <w:r w:rsidR="00324A4D">
              <w:rPr>
                <w:noProof/>
                <w:webHidden/>
              </w:rPr>
              <w:fldChar w:fldCharType="begin"/>
            </w:r>
            <w:r w:rsidR="00324A4D">
              <w:rPr>
                <w:noProof/>
                <w:webHidden/>
              </w:rPr>
              <w:instrText xml:space="preserve"> PAGEREF _Toc158024993 \h </w:instrText>
            </w:r>
            <w:r w:rsidR="00324A4D">
              <w:rPr>
                <w:noProof/>
                <w:webHidden/>
              </w:rPr>
            </w:r>
            <w:r w:rsidR="00324A4D">
              <w:rPr>
                <w:noProof/>
                <w:webHidden/>
              </w:rPr>
              <w:fldChar w:fldCharType="separate"/>
            </w:r>
            <w:r w:rsidR="00324A4D">
              <w:rPr>
                <w:noProof/>
                <w:webHidden/>
              </w:rPr>
              <w:t>22</w:t>
            </w:r>
            <w:r w:rsidR="00324A4D">
              <w:rPr>
                <w:noProof/>
                <w:webHidden/>
              </w:rPr>
              <w:fldChar w:fldCharType="end"/>
            </w:r>
          </w:hyperlink>
        </w:p>
        <w:p w14:paraId="0DF36DBB" w14:textId="3F870DD9" w:rsidR="00324A4D" w:rsidRDefault="00000000">
          <w:pPr>
            <w:pStyle w:val="TOC3"/>
            <w:rPr>
              <w:rFonts w:asciiTheme="minorHAnsi" w:eastAsiaTheme="minorEastAsia" w:hAnsiTheme="minorHAnsi"/>
              <w:noProof/>
              <w:kern w:val="2"/>
              <w:sz w:val="22"/>
              <w:lang w:eastAsia="en-GB"/>
              <w14:ligatures w14:val="standardContextual"/>
            </w:rPr>
          </w:pPr>
          <w:hyperlink w:anchor="_Toc158024994" w:history="1">
            <w:r w:rsidR="00324A4D" w:rsidRPr="0067072B">
              <w:rPr>
                <w:rStyle w:val="Hyperlink"/>
                <w:noProof/>
                <w:lang w:val="en"/>
              </w:rPr>
              <w:t>4. Credentials of adviser</w:t>
            </w:r>
            <w:r w:rsidR="00324A4D">
              <w:rPr>
                <w:noProof/>
                <w:webHidden/>
              </w:rPr>
              <w:tab/>
            </w:r>
            <w:r w:rsidR="00324A4D">
              <w:rPr>
                <w:noProof/>
                <w:webHidden/>
              </w:rPr>
              <w:fldChar w:fldCharType="begin"/>
            </w:r>
            <w:r w:rsidR="00324A4D">
              <w:rPr>
                <w:noProof/>
                <w:webHidden/>
              </w:rPr>
              <w:instrText xml:space="preserve"> PAGEREF _Toc158024994 \h </w:instrText>
            </w:r>
            <w:r w:rsidR="00324A4D">
              <w:rPr>
                <w:noProof/>
                <w:webHidden/>
              </w:rPr>
            </w:r>
            <w:r w:rsidR="00324A4D">
              <w:rPr>
                <w:noProof/>
                <w:webHidden/>
              </w:rPr>
              <w:fldChar w:fldCharType="separate"/>
            </w:r>
            <w:r w:rsidR="00324A4D">
              <w:rPr>
                <w:noProof/>
                <w:webHidden/>
              </w:rPr>
              <w:t>22</w:t>
            </w:r>
            <w:r w:rsidR="00324A4D">
              <w:rPr>
                <w:noProof/>
                <w:webHidden/>
              </w:rPr>
              <w:fldChar w:fldCharType="end"/>
            </w:r>
          </w:hyperlink>
        </w:p>
        <w:p w14:paraId="4EC5601F" w14:textId="0E9F6BB5" w:rsidR="00324A4D" w:rsidRDefault="00000000">
          <w:pPr>
            <w:pStyle w:val="TOC3"/>
            <w:rPr>
              <w:rFonts w:asciiTheme="minorHAnsi" w:eastAsiaTheme="minorEastAsia" w:hAnsiTheme="minorHAnsi"/>
              <w:noProof/>
              <w:kern w:val="2"/>
              <w:sz w:val="22"/>
              <w:lang w:eastAsia="en-GB"/>
              <w14:ligatures w14:val="standardContextual"/>
            </w:rPr>
          </w:pPr>
          <w:hyperlink w:anchor="_Toc158024995" w:history="1">
            <w:r w:rsidR="00324A4D" w:rsidRPr="0067072B">
              <w:rPr>
                <w:rStyle w:val="Hyperlink"/>
                <w:noProof/>
                <w:lang w:val="en"/>
              </w:rPr>
              <w:t xml:space="preserve">5. Having a financial interest in </w:t>
            </w:r>
            <w:r w:rsidR="00324A4D" w:rsidRPr="0067072B">
              <w:rPr>
                <w:rStyle w:val="Hyperlink"/>
                <w:noProof/>
              </w:rPr>
              <w:t>the</w:t>
            </w:r>
            <w:r w:rsidR="00324A4D" w:rsidRPr="0067072B">
              <w:rPr>
                <w:rStyle w:val="Hyperlink"/>
                <w:noProof/>
                <w:lang w:val="en"/>
              </w:rPr>
              <w:t xml:space="preserve"> loan</w:t>
            </w:r>
            <w:r w:rsidR="00324A4D">
              <w:rPr>
                <w:noProof/>
                <w:webHidden/>
              </w:rPr>
              <w:tab/>
            </w:r>
            <w:r w:rsidR="00324A4D">
              <w:rPr>
                <w:noProof/>
                <w:webHidden/>
              </w:rPr>
              <w:fldChar w:fldCharType="begin"/>
            </w:r>
            <w:r w:rsidR="00324A4D">
              <w:rPr>
                <w:noProof/>
                <w:webHidden/>
              </w:rPr>
              <w:instrText xml:space="preserve"> PAGEREF _Toc158024995 \h </w:instrText>
            </w:r>
            <w:r w:rsidR="00324A4D">
              <w:rPr>
                <w:noProof/>
                <w:webHidden/>
              </w:rPr>
            </w:r>
            <w:r w:rsidR="00324A4D">
              <w:rPr>
                <w:noProof/>
                <w:webHidden/>
              </w:rPr>
              <w:fldChar w:fldCharType="separate"/>
            </w:r>
            <w:r w:rsidR="00324A4D">
              <w:rPr>
                <w:noProof/>
                <w:webHidden/>
              </w:rPr>
              <w:t>22</w:t>
            </w:r>
            <w:r w:rsidR="00324A4D">
              <w:rPr>
                <w:noProof/>
                <w:webHidden/>
              </w:rPr>
              <w:fldChar w:fldCharType="end"/>
            </w:r>
          </w:hyperlink>
        </w:p>
        <w:p w14:paraId="05056027" w14:textId="252ED8F5" w:rsidR="00324A4D" w:rsidRDefault="00000000">
          <w:pPr>
            <w:pStyle w:val="TOC3"/>
            <w:rPr>
              <w:rFonts w:asciiTheme="minorHAnsi" w:eastAsiaTheme="minorEastAsia" w:hAnsiTheme="minorHAnsi"/>
              <w:noProof/>
              <w:kern w:val="2"/>
              <w:sz w:val="22"/>
              <w:lang w:eastAsia="en-GB"/>
              <w14:ligatures w14:val="standardContextual"/>
            </w:rPr>
          </w:pPr>
          <w:hyperlink w:anchor="_Toc158024996" w:history="1">
            <w:r w:rsidR="00324A4D" w:rsidRPr="0067072B">
              <w:rPr>
                <w:rStyle w:val="Hyperlink"/>
                <w:noProof/>
                <w:lang w:val="en"/>
              </w:rPr>
              <w:t xml:space="preserve">6. Acting on </w:t>
            </w:r>
            <w:r w:rsidR="00324A4D" w:rsidRPr="0067072B">
              <w:rPr>
                <w:rStyle w:val="Hyperlink"/>
                <w:noProof/>
              </w:rPr>
              <w:t>advice</w:t>
            </w:r>
            <w:r w:rsidR="00324A4D">
              <w:rPr>
                <w:noProof/>
                <w:webHidden/>
              </w:rPr>
              <w:tab/>
            </w:r>
            <w:r w:rsidR="00324A4D">
              <w:rPr>
                <w:noProof/>
                <w:webHidden/>
              </w:rPr>
              <w:fldChar w:fldCharType="begin"/>
            </w:r>
            <w:r w:rsidR="00324A4D">
              <w:rPr>
                <w:noProof/>
                <w:webHidden/>
              </w:rPr>
              <w:instrText xml:space="preserve"> PAGEREF _Toc158024996 \h </w:instrText>
            </w:r>
            <w:r w:rsidR="00324A4D">
              <w:rPr>
                <w:noProof/>
                <w:webHidden/>
              </w:rPr>
            </w:r>
            <w:r w:rsidR="00324A4D">
              <w:rPr>
                <w:noProof/>
                <w:webHidden/>
              </w:rPr>
              <w:fldChar w:fldCharType="separate"/>
            </w:r>
            <w:r w:rsidR="00324A4D">
              <w:rPr>
                <w:noProof/>
                <w:webHidden/>
              </w:rPr>
              <w:t>23</w:t>
            </w:r>
            <w:r w:rsidR="00324A4D">
              <w:rPr>
                <w:noProof/>
                <w:webHidden/>
              </w:rPr>
              <w:fldChar w:fldCharType="end"/>
            </w:r>
          </w:hyperlink>
        </w:p>
        <w:p w14:paraId="3A46784F" w14:textId="1F434929" w:rsidR="00324A4D" w:rsidRDefault="00000000">
          <w:pPr>
            <w:pStyle w:val="TOC3"/>
            <w:rPr>
              <w:rFonts w:asciiTheme="minorHAnsi" w:eastAsiaTheme="minorEastAsia" w:hAnsiTheme="minorHAnsi"/>
              <w:noProof/>
              <w:kern w:val="2"/>
              <w:sz w:val="22"/>
              <w:lang w:eastAsia="en-GB"/>
              <w14:ligatures w14:val="standardContextual"/>
            </w:rPr>
          </w:pPr>
          <w:hyperlink w:anchor="_Toc158024997" w:history="1">
            <w:r w:rsidR="00324A4D" w:rsidRPr="0067072B">
              <w:rPr>
                <w:rStyle w:val="Hyperlink"/>
                <w:noProof/>
                <w:lang w:val="en"/>
              </w:rPr>
              <w:t xml:space="preserve">7. Trustees’ </w:t>
            </w:r>
            <w:r w:rsidR="00324A4D" w:rsidRPr="0067072B">
              <w:rPr>
                <w:rStyle w:val="Hyperlink"/>
                <w:noProof/>
              </w:rPr>
              <w:t>decisions</w:t>
            </w:r>
            <w:r w:rsidR="00324A4D" w:rsidRPr="0067072B">
              <w:rPr>
                <w:rStyle w:val="Hyperlink"/>
                <w:noProof/>
                <w:lang w:val="en"/>
              </w:rPr>
              <w:t xml:space="preserve"> on the mortgage</w:t>
            </w:r>
            <w:r w:rsidR="00324A4D">
              <w:rPr>
                <w:noProof/>
                <w:webHidden/>
              </w:rPr>
              <w:tab/>
            </w:r>
            <w:r w:rsidR="00324A4D">
              <w:rPr>
                <w:noProof/>
                <w:webHidden/>
              </w:rPr>
              <w:fldChar w:fldCharType="begin"/>
            </w:r>
            <w:r w:rsidR="00324A4D">
              <w:rPr>
                <w:noProof/>
                <w:webHidden/>
              </w:rPr>
              <w:instrText xml:space="preserve"> PAGEREF _Toc158024997 \h </w:instrText>
            </w:r>
            <w:r w:rsidR="00324A4D">
              <w:rPr>
                <w:noProof/>
                <w:webHidden/>
              </w:rPr>
            </w:r>
            <w:r w:rsidR="00324A4D">
              <w:rPr>
                <w:noProof/>
                <w:webHidden/>
              </w:rPr>
              <w:fldChar w:fldCharType="separate"/>
            </w:r>
            <w:r w:rsidR="00324A4D">
              <w:rPr>
                <w:noProof/>
                <w:webHidden/>
              </w:rPr>
              <w:t>23</w:t>
            </w:r>
            <w:r w:rsidR="00324A4D">
              <w:rPr>
                <w:noProof/>
                <w:webHidden/>
              </w:rPr>
              <w:fldChar w:fldCharType="end"/>
            </w:r>
          </w:hyperlink>
        </w:p>
        <w:p w14:paraId="3C8234C2" w14:textId="15109FF3" w:rsidR="00324A4D" w:rsidRDefault="00000000">
          <w:pPr>
            <w:pStyle w:val="TOC3"/>
            <w:rPr>
              <w:rFonts w:asciiTheme="minorHAnsi" w:eastAsiaTheme="minorEastAsia" w:hAnsiTheme="minorHAnsi"/>
              <w:noProof/>
              <w:kern w:val="2"/>
              <w:sz w:val="22"/>
              <w:lang w:eastAsia="en-GB"/>
              <w14:ligatures w14:val="standardContextual"/>
            </w:rPr>
          </w:pPr>
          <w:hyperlink w:anchor="_Toc158024998" w:history="1">
            <w:r w:rsidR="00324A4D" w:rsidRPr="0067072B">
              <w:rPr>
                <w:rStyle w:val="Hyperlink"/>
                <w:noProof/>
                <w:lang w:val="en"/>
              </w:rPr>
              <w:t xml:space="preserve">7.1 Taking </w:t>
            </w:r>
            <w:r w:rsidR="00324A4D" w:rsidRPr="0067072B">
              <w:rPr>
                <w:rStyle w:val="Hyperlink"/>
                <w:noProof/>
              </w:rPr>
              <w:t>decisions</w:t>
            </w:r>
            <w:r w:rsidR="00324A4D">
              <w:rPr>
                <w:noProof/>
                <w:webHidden/>
              </w:rPr>
              <w:tab/>
            </w:r>
            <w:r w:rsidR="00324A4D">
              <w:rPr>
                <w:noProof/>
                <w:webHidden/>
              </w:rPr>
              <w:fldChar w:fldCharType="begin"/>
            </w:r>
            <w:r w:rsidR="00324A4D">
              <w:rPr>
                <w:noProof/>
                <w:webHidden/>
              </w:rPr>
              <w:instrText xml:space="preserve"> PAGEREF _Toc158024998 \h </w:instrText>
            </w:r>
            <w:r w:rsidR="00324A4D">
              <w:rPr>
                <w:noProof/>
                <w:webHidden/>
              </w:rPr>
            </w:r>
            <w:r w:rsidR="00324A4D">
              <w:rPr>
                <w:noProof/>
                <w:webHidden/>
              </w:rPr>
              <w:fldChar w:fldCharType="separate"/>
            </w:r>
            <w:r w:rsidR="00324A4D">
              <w:rPr>
                <w:noProof/>
                <w:webHidden/>
              </w:rPr>
              <w:t>23</w:t>
            </w:r>
            <w:r w:rsidR="00324A4D">
              <w:rPr>
                <w:noProof/>
                <w:webHidden/>
              </w:rPr>
              <w:fldChar w:fldCharType="end"/>
            </w:r>
          </w:hyperlink>
        </w:p>
        <w:p w14:paraId="6A2EC9F2" w14:textId="176A989C" w:rsidR="00324A4D" w:rsidRDefault="00000000">
          <w:pPr>
            <w:pStyle w:val="TOC3"/>
            <w:rPr>
              <w:rFonts w:asciiTheme="minorHAnsi" w:eastAsiaTheme="minorEastAsia" w:hAnsiTheme="minorHAnsi"/>
              <w:noProof/>
              <w:kern w:val="2"/>
              <w:sz w:val="22"/>
              <w:lang w:eastAsia="en-GB"/>
              <w14:ligatures w14:val="standardContextual"/>
            </w:rPr>
          </w:pPr>
          <w:hyperlink w:anchor="_Toc158024999" w:history="1">
            <w:r w:rsidR="00324A4D" w:rsidRPr="0067072B">
              <w:rPr>
                <w:rStyle w:val="Hyperlink"/>
                <w:noProof/>
                <w:lang w:val="en"/>
              </w:rPr>
              <w:t xml:space="preserve">7.2 Delegating </w:t>
            </w:r>
            <w:r w:rsidR="00324A4D" w:rsidRPr="0067072B">
              <w:rPr>
                <w:rStyle w:val="Hyperlink"/>
                <w:noProof/>
              </w:rPr>
              <w:t>decisions</w:t>
            </w:r>
            <w:r w:rsidR="00324A4D">
              <w:rPr>
                <w:noProof/>
                <w:webHidden/>
              </w:rPr>
              <w:tab/>
            </w:r>
            <w:r w:rsidR="00324A4D">
              <w:rPr>
                <w:noProof/>
                <w:webHidden/>
              </w:rPr>
              <w:fldChar w:fldCharType="begin"/>
            </w:r>
            <w:r w:rsidR="00324A4D">
              <w:rPr>
                <w:noProof/>
                <w:webHidden/>
              </w:rPr>
              <w:instrText xml:space="preserve"> PAGEREF _Toc158024999 \h </w:instrText>
            </w:r>
            <w:r w:rsidR="00324A4D">
              <w:rPr>
                <w:noProof/>
                <w:webHidden/>
              </w:rPr>
            </w:r>
            <w:r w:rsidR="00324A4D">
              <w:rPr>
                <w:noProof/>
                <w:webHidden/>
              </w:rPr>
              <w:fldChar w:fldCharType="separate"/>
            </w:r>
            <w:r w:rsidR="00324A4D">
              <w:rPr>
                <w:noProof/>
                <w:webHidden/>
              </w:rPr>
              <w:t>23</w:t>
            </w:r>
            <w:r w:rsidR="00324A4D">
              <w:rPr>
                <w:noProof/>
                <w:webHidden/>
              </w:rPr>
              <w:fldChar w:fldCharType="end"/>
            </w:r>
          </w:hyperlink>
        </w:p>
        <w:p w14:paraId="20063018" w14:textId="58822BB0" w:rsidR="00324A4D" w:rsidRDefault="00000000">
          <w:pPr>
            <w:pStyle w:val="TOC3"/>
            <w:rPr>
              <w:rFonts w:asciiTheme="minorHAnsi" w:eastAsiaTheme="minorEastAsia" w:hAnsiTheme="minorHAnsi"/>
              <w:noProof/>
              <w:kern w:val="2"/>
              <w:sz w:val="22"/>
              <w:lang w:eastAsia="en-GB"/>
              <w14:ligatures w14:val="standardContextual"/>
            </w:rPr>
          </w:pPr>
          <w:hyperlink w:anchor="_Toc158025000" w:history="1">
            <w:r w:rsidR="00324A4D" w:rsidRPr="0067072B">
              <w:rPr>
                <w:rStyle w:val="Hyperlink"/>
                <w:noProof/>
                <w:lang w:val="en"/>
              </w:rPr>
              <w:t xml:space="preserve">8. Our considerations </w:t>
            </w:r>
            <w:r w:rsidR="00324A4D" w:rsidRPr="0067072B">
              <w:rPr>
                <w:rStyle w:val="Hyperlink"/>
                <w:noProof/>
              </w:rPr>
              <w:t>when</w:t>
            </w:r>
            <w:r w:rsidR="00324A4D" w:rsidRPr="0067072B">
              <w:rPr>
                <w:rStyle w:val="Hyperlink"/>
                <w:noProof/>
                <w:lang w:val="en"/>
              </w:rPr>
              <w:t xml:space="preserve"> an Order is required</w:t>
            </w:r>
            <w:r w:rsidR="00324A4D">
              <w:rPr>
                <w:noProof/>
                <w:webHidden/>
              </w:rPr>
              <w:tab/>
            </w:r>
            <w:r w:rsidR="00324A4D">
              <w:rPr>
                <w:noProof/>
                <w:webHidden/>
              </w:rPr>
              <w:fldChar w:fldCharType="begin"/>
            </w:r>
            <w:r w:rsidR="00324A4D">
              <w:rPr>
                <w:noProof/>
                <w:webHidden/>
              </w:rPr>
              <w:instrText xml:space="preserve"> PAGEREF _Toc158025000 \h </w:instrText>
            </w:r>
            <w:r w:rsidR="00324A4D">
              <w:rPr>
                <w:noProof/>
                <w:webHidden/>
              </w:rPr>
            </w:r>
            <w:r w:rsidR="00324A4D">
              <w:rPr>
                <w:noProof/>
                <w:webHidden/>
              </w:rPr>
              <w:fldChar w:fldCharType="separate"/>
            </w:r>
            <w:r w:rsidR="00324A4D">
              <w:rPr>
                <w:noProof/>
                <w:webHidden/>
              </w:rPr>
              <w:t>24</w:t>
            </w:r>
            <w:r w:rsidR="00324A4D">
              <w:rPr>
                <w:noProof/>
                <w:webHidden/>
              </w:rPr>
              <w:fldChar w:fldCharType="end"/>
            </w:r>
          </w:hyperlink>
        </w:p>
        <w:p w14:paraId="286FC0C4" w14:textId="7CD1915A" w:rsidR="00324A4D" w:rsidRDefault="00000000">
          <w:pPr>
            <w:pStyle w:val="TOC3"/>
            <w:rPr>
              <w:rFonts w:asciiTheme="minorHAnsi" w:eastAsiaTheme="minorEastAsia" w:hAnsiTheme="minorHAnsi"/>
              <w:noProof/>
              <w:kern w:val="2"/>
              <w:sz w:val="22"/>
              <w:lang w:eastAsia="en-GB"/>
              <w14:ligatures w14:val="standardContextual"/>
            </w:rPr>
          </w:pPr>
          <w:hyperlink w:anchor="_Toc158025001" w:history="1">
            <w:r w:rsidR="00324A4D" w:rsidRPr="0067072B">
              <w:rPr>
                <w:rStyle w:val="Hyperlink"/>
                <w:noProof/>
                <w:lang w:val="en"/>
              </w:rPr>
              <w:t xml:space="preserve">9. Borrowing not </w:t>
            </w:r>
            <w:r w:rsidR="00324A4D" w:rsidRPr="0067072B">
              <w:rPr>
                <w:rStyle w:val="Hyperlink"/>
                <w:noProof/>
              </w:rPr>
              <w:t>covered</w:t>
            </w:r>
            <w:r w:rsidR="00324A4D" w:rsidRPr="0067072B">
              <w:rPr>
                <w:rStyle w:val="Hyperlink"/>
                <w:noProof/>
                <w:lang w:val="en"/>
              </w:rPr>
              <w:t xml:space="preserve"> by TLAT 1996</w:t>
            </w:r>
            <w:r w:rsidR="00324A4D">
              <w:rPr>
                <w:noProof/>
                <w:webHidden/>
              </w:rPr>
              <w:tab/>
            </w:r>
            <w:r w:rsidR="00324A4D">
              <w:rPr>
                <w:noProof/>
                <w:webHidden/>
              </w:rPr>
              <w:fldChar w:fldCharType="begin"/>
            </w:r>
            <w:r w:rsidR="00324A4D">
              <w:rPr>
                <w:noProof/>
                <w:webHidden/>
              </w:rPr>
              <w:instrText xml:space="preserve"> PAGEREF _Toc158025001 \h </w:instrText>
            </w:r>
            <w:r w:rsidR="00324A4D">
              <w:rPr>
                <w:noProof/>
                <w:webHidden/>
              </w:rPr>
            </w:r>
            <w:r w:rsidR="00324A4D">
              <w:rPr>
                <w:noProof/>
                <w:webHidden/>
              </w:rPr>
              <w:fldChar w:fldCharType="separate"/>
            </w:r>
            <w:r w:rsidR="00324A4D">
              <w:rPr>
                <w:noProof/>
                <w:webHidden/>
              </w:rPr>
              <w:t>25</w:t>
            </w:r>
            <w:r w:rsidR="00324A4D">
              <w:rPr>
                <w:noProof/>
                <w:webHidden/>
              </w:rPr>
              <w:fldChar w:fldCharType="end"/>
            </w:r>
          </w:hyperlink>
        </w:p>
        <w:p w14:paraId="6242F3F2" w14:textId="54D17D73" w:rsidR="00324A4D" w:rsidRDefault="00000000">
          <w:pPr>
            <w:pStyle w:val="TOC3"/>
            <w:rPr>
              <w:rFonts w:asciiTheme="minorHAnsi" w:eastAsiaTheme="minorEastAsia" w:hAnsiTheme="minorHAnsi"/>
              <w:noProof/>
              <w:kern w:val="2"/>
              <w:sz w:val="22"/>
              <w:lang w:eastAsia="en-GB"/>
              <w14:ligatures w14:val="standardContextual"/>
            </w:rPr>
          </w:pPr>
          <w:hyperlink w:anchor="_Toc158025002" w:history="1">
            <w:r w:rsidR="00324A4D" w:rsidRPr="0067072B">
              <w:rPr>
                <w:rStyle w:val="Hyperlink"/>
                <w:noProof/>
                <w:lang w:val="en"/>
              </w:rPr>
              <w:t xml:space="preserve">10. Further </w:t>
            </w:r>
            <w:r w:rsidR="00324A4D" w:rsidRPr="0067072B">
              <w:rPr>
                <w:rStyle w:val="Hyperlink"/>
                <w:noProof/>
              </w:rPr>
              <w:t>advances</w:t>
            </w:r>
            <w:r w:rsidR="00324A4D">
              <w:rPr>
                <w:noProof/>
                <w:webHidden/>
              </w:rPr>
              <w:tab/>
            </w:r>
            <w:r w:rsidR="00324A4D">
              <w:rPr>
                <w:noProof/>
                <w:webHidden/>
              </w:rPr>
              <w:fldChar w:fldCharType="begin"/>
            </w:r>
            <w:r w:rsidR="00324A4D">
              <w:rPr>
                <w:noProof/>
                <w:webHidden/>
              </w:rPr>
              <w:instrText xml:space="preserve"> PAGEREF _Toc158025002 \h </w:instrText>
            </w:r>
            <w:r w:rsidR="00324A4D">
              <w:rPr>
                <w:noProof/>
                <w:webHidden/>
              </w:rPr>
            </w:r>
            <w:r w:rsidR="00324A4D">
              <w:rPr>
                <w:noProof/>
                <w:webHidden/>
              </w:rPr>
              <w:fldChar w:fldCharType="separate"/>
            </w:r>
            <w:r w:rsidR="00324A4D">
              <w:rPr>
                <w:noProof/>
                <w:webHidden/>
              </w:rPr>
              <w:t>25</w:t>
            </w:r>
            <w:r w:rsidR="00324A4D">
              <w:rPr>
                <w:noProof/>
                <w:webHidden/>
              </w:rPr>
              <w:fldChar w:fldCharType="end"/>
            </w:r>
          </w:hyperlink>
        </w:p>
        <w:p w14:paraId="3D957576" w14:textId="14E72189" w:rsidR="00324A4D" w:rsidRDefault="00000000">
          <w:pPr>
            <w:pStyle w:val="TOC2"/>
            <w:rPr>
              <w:rFonts w:asciiTheme="minorHAnsi" w:eastAsiaTheme="minorEastAsia" w:hAnsiTheme="minorHAnsi"/>
              <w:noProof/>
              <w:kern w:val="2"/>
              <w:sz w:val="22"/>
              <w:lang w:eastAsia="en-GB"/>
              <w14:ligatures w14:val="standardContextual"/>
            </w:rPr>
          </w:pPr>
          <w:hyperlink w:anchor="_Toc158025003" w:history="1">
            <w:r w:rsidR="00324A4D" w:rsidRPr="0067072B">
              <w:rPr>
                <w:rStyle w:val="Hyperlink"/>
                <w:noProof/>
                <w:lang w:val="en"/>
              </w:rPr>
              <w:t xml:space="preserve">B4 </w:t>
            </w:r>
            <w:r w:rsidR="00324A4D" w:rsidRPr="0067072B">
              <w:rPr>
                <w:rStyle w:val="Hyperlink"/>
                <w:noProof/>
              </w:rPr>
              <w:t>Mortgages</w:t>
            </w:r>
            <w:r w:rsidR="00324A4D" w:rsidRPr="0067072B">
              <w:rPr>
                <w:rStyle w:val="Hyperlink"/>
                <w:noProof/>
                <w:lang w:val="en"/>
              </w:rPr>
              <w:t xml:space="preserve"> to which s.124 does not apply</w:t>
            </w:r>
            <w:r w:rsidR="00324A4D">
              <w:rPr>
                <w:noProof/>
                <w:webHidden/>
              </w:rPr>
              <w:tab/>
            </w:r>
            <w:r w:rsidR="00324A4D">
              <w:rPr>
                <w:noProof/>
                <w:webHidden/>
              </w:rPr>
              <w:fldChar w:fldCharType="begin"/>
            </w:r>
            <w:r w:rsidR="00324A4D">
              <w:rPr>
                <w:noProof/>
                <w:webHidden/>
              </w:rPr>
              <w:instrText xml:space="preserve"> PAGEREF _Toc158025003 \h </w:instrText>
            </w:r>
            <w:r w:rsidR="00324A4D">
              <w:rPr>
                <w:noProof/>
                <w:webHidden/>
              </w:rPr>
            </w:r>
            <w:r w:rsidR="00324A4D">
              <w:rPr>
                <w:noProof/>
                <w:webHidden/>
              </w:rPr>
              <w:fldChar w:fldCharType="separate"/>
            </w:r>
            <w:r w:rsidR="00324A4D">
              <w:rPr>
                <w:noProof/>
                <w:webHidden/>
              </w:rPr>
              <w:t>26</w:t>
            </w:r>
            <w:r w:rsidR="00324A4D">
              <w:rPr>
                <w:noProof/>
                <w:webHidden/>
              </w:rPr>
              <w:fldChar w:fldCharType="end"/>
            </w:r>
          </w:hyperlink>
        </w:p>
        <w:p w14:paraId="29C814F2" w14:textId="42418D26" w:rsidR="00324A4D" w:rsidRDefault="00000000">
          <w:pPr>
            <w:pStyle w:val="TOC3"/>
            <w:rPr>
              <w:rFonts w:asciiTheme="minorHAnsi" w:eastAsiaTheme="minorEastAsia" w:hAnsiTheme="minorHAnsi"/>
              <w:noProof/>
              <w:kern w:val="2"/>
              <w:sz w:val="22"/>
              <w:lang w:eastAsia="en-GB"/>
              <w14:ligatures w14:val="standardContextual"/>
            </w:rPr>
          </w:pPr>
          <w:hyperlink w:anchor="_Toc158025004" w:history="1">
            <w:r w:rsidR="00324A4D" w:rsidRPr="0067072B">
              <w:rPr>
                <w:rStyle w:val="Hyperlink"/>
                <w:noProof/>
                <w:lang w:val="en"/>
              </w:rPr>
              <w:t xml:space="preserve">1. </w:t>
            </w:r>
            <w:r w:rsidR="00324A4D" w:rsidRPr="0067072B">
              <w:rPr>
                <w:rStyle w:val="Hyperlink"/>
                <w:noProof/>
              </w:rPr>
              <w:t>Summary</w:t>
            </w:r>
            <w:r w:rsidR="00324A4D">
              <w:rPr>
                <w:noProof/>
                <w:webHidden/>
              </w:rPr>
              <w:tab/>
            </w:r>
            <w:r w:rsidR="00324A4D">
              <w:rPr>
                <w:noProof/>
                <w:webHidden/>
              </w:rPr>
              <w:fldChar w:fldCharType="begin"/>
            </w:r>
            <w:r w:rsidR="00324A4D">
              <w:rPr>
                <w:noProof/>
                <w:webHidden/>
              </w:rPr>
              <w:instrText xml:space="preserve"> PAGEREF _Toc158025004 \h </w:instrText>
            </w:r>
            <w:r w:rsidR="00324A4D">
              <w:rPr>
                <w:noProof/>
                <w:webHidden/>
              </w:rPr>
            </w:r>
            <w:r w:rsidR="00324A4D">
              <w:rPr>
                <w:noProof/>
                <w:webHidden/>
              </w:rPr>
              <w:fldChar w:fldCharType="separate"/>
            </w:r>
            <w:r w:rsidR="00324A4D">
              <w:rPr>
                <w:noProof/>
                <w:webHidden/>
              </w:rPr>
              <w:t>26</w:t>
            </w:r>
            <w:r w:rsidR="00324A4D">
              <w:rPr>
                <w:noProof/>
                <w:webHidden/>
              </w:rPr>
              <w:fldChar w:fldCharType="end"/>
            </w:r>
          </w:hyperlink>
        </w:p>
        <w:p w14:paraId="7BD86306" w14:textId="54230DDE" w:rsidR="00324A4D" w:rsidRDefault="00000000">
          <w:pPr>
            <w:pStyle w:val="TOC3"/>
            <w:rPr>
              <w:rFonts w:asciiTheme="minorHAnsi" w:eastAsiaTheme="minorEastAsia" w:hAnsiTheme="minorHAnsi"/>
              <w:noProof/>
              <w:kern w:val="2"/>
              <w:sz w:val="22"/>
              <w:lang w:eastAsia="en-GB"/>
              <w14:ligatures w14:val="standardContextual"/>
            </w:rPr>
          </w:pPr>
          <w:hyperlink w:anchor="_Toc158025005" w:history="1">
            <w:r w:rsidR="00324A4D" w:rsidRPr="0067072B">
              <w:rPr>
                <w:rStyle w:val="Hyperlink"/>
                <w:noProof/>
                <w:lang w:val="en"/>
              </w:rPr>
              <w:t xml:space="preserve">2. When the </w:t>
            </w:r>
            <w:r w:rsidR="00324A4D" w:rsidRPr="0067072B">
              <w:rPr>
                <w:rStyle w:val="Hyperlink"/>
                <w:noProof/>
              </w:rPr>
              <w:t>sanction</w:t>
            </w:r>
            <w:r w:rsidR="00324A4D" w:rsidRPr="0067072B">
              <w:rPr>
                <w:rStyle w:val="Hyperlink"/>
                <w:noProof/>
                <w:lang w:val="en"/>
              </w:rPr>
              <w:t xml:space="preserve"> of the Court is required</w:t>
            </w:r>
            <w:r w:rsidR="00324A4D">
              <w:rPr>
                <w:noProof/>
                <w:webHidden/>
              </w:rPr>
              <w:tab/>
            </w:r>
            <w:r w:rsidR="00324A4D">
              <w:rPr>
                <w:noProof/>
                <w:webHidden/>
              </w:rPr>
              <w:fldChar w:fldCharType="begin"/>
            </w:r>
            <w:r w:rsidR="00324A4D">
              <w:rPr>
                <w:noProof/>
                <w:webHidden/>
              </w:rPr>
              <w:instrText xml:space="preserve"> PAGEREF _Toc158025005 \h </w:instrText>
            </w:r>
            <w:r w:rsidR="00324A4D">
              <w:rPr>
                <w:noProof/>
                <w:webHidden/>
              </w:rPr>
            </w:r>
            <w:r w:rsidR="00324A4D">
              <w:rPr>
                <w:noProof/>
                <w:webHidden/>
              </w:rPr>
              <w:fldChar w:fldCharType="separate"/>
            </w:r>
            <w:r w:rsidR="00324A4D">
              <w:rPr>
                <w:noProof/>
                <w:webHidden/>
              </w:rPr>
              <w:t>27</w:t>
            </w:r>
            <w:r w:rsidR="00324A4D">
              <w:rPr>
                <w:noProof/>
                <w:webHidden/>
              </w:rPr>
              <w:fldChar w:fldCharType="end"/>
            </w:r>
          </w:hyperlink>
        </w:p>
        <w:p w14:paraId="375BD896" w14:textId="68B99628" w:rsidR="00324A4D" w:rsidRDefault="00000000">
          <w:pPr>
            <w:pStyle w:val="TOC3"/>
            <w:rPr>
              <w:rFonts w:asciiTheme="minorHAnsi" w:eastAsiaTheme="minorEastAsia" w:hAnsiTheme="minorHAnsi"/>
              <w:noProof/>
              <w:kern w:val="2"/>
              <w:sz w:val="22"/>
              <w:lang w:eastAsia="en-GB"/>
              <w14:ligatures w14:val="standardContextual"/>
            </w:rPr>
          </w:pPr>
          <w:hyperlink w:anchor="_Toc158025006" w:history="1">
            <w:r w:rsidR="00324A4D" w:rsidRPr="0067072B">
              <w:rPr>
                <w:rStyle w:val="Hyperlink"/>
                <w:noProof/>
                <w:lang w:val="en"/>
              </w:rPr>
              <w:t xml:space="preserve">3. The Trusts </w:t>
            </w:r>
            <w:r w:rsidR="00324A4D" w:rsidRPr="0067072B">
              <w:rPr>
                <w:rStyle w:val="Hyperlink"/>
                <w:noProof/>
              </w:rPr>
              <w:t>of</w:t>
            </w:r>
            <w:r w:rsidR="00324A4D" w:rsidRPr="0067072B">
              <w:rPr>
                <w:rStyle w:val="Hyperlink"/>
                <w:noProof/>
                <w:lang w:val="en"/>
              </w:rPr>
              <w:t xml:space="preserve"> Land </w:t>
            </w:r>
            <w:r w:rsidR="00324A4D" w:rsidRPr="0067072B">
              <w:rPr>
                <w:rStyle w:val="Hyperlink"/>
                <w:noProof/>
              </w:rPr>
              <w:t>and</w:t>
            </w:r>
            <w:r w:rsidR="00324A4D" w:rsidRPr="0067072B">
              <w:rPr>
                <w:rStyle w:val="Hyperlink"/>
                <w:noProof/>
                <w:lang w:val="en"/>
              </w:rPr>
              <w:t xml:space="preserve"> Appointment of Trustees Act 1996</w:t>
            </w:r>
            <w:r w:rsidR="00324A4D">
              <w:rPr>
                <w:noProof/>
                <w:webHidden/>
              </w:rPr>
              <w:tab/>
            </w:r>
            <w:r w:rsidR="00324A4D">
              <w:rPr>
                <w:noProof/>
                <w:webHidden/>
              </w:rPr>
              <w:fldChar w:fldCharType="begin"/>
            </w:r>
            <w:r w:rsidR="00324A4D">
              <w:rPr>
                <w:noProof/>
                <w:webHidden/>
              </w:rPr>
              <w:instrText xml:space="preserve"> PAGEREF _Toc158025006 \h </w:instrText>
            </w:r>
            <w:r w:rsidR="00324A4D">
              <w:rPr>
                <w:noProof/>
                <w:webHidden/>
              </w:rPr>
            </w:r>
            <w:r w:rsidR="00324A4D">
              <w:rPr>
                <w:noProof/>
                <w:webHidden/>
              </w:rPr>
              <w:fldChar w:fldCharType="separate"/>
            </w:r>
            <w:r w:rsidR="00324A4D">
              <w:rPr>
                <w:noProof/>
                <w:webHidden/>
              </w:rPr>
              <w:t>27</w:t>
            </w:r>
            <w:r w:rsidR="00324A4D">
              <w:rPr>
                <w:noProof/>
                <w:webHidden/>
              </w:rPr>
              <w:fldChar w:fldCharType="end"/>
            </w:r>
          </w:hyperlink>
        </w:p>
        <w:p w14:paraId="5990D2A0" w14:textId="602ACAE7" w:rsidR="00324A4D" w:rsidRDefault="00000000">
          <w:pPr>
            <w:pStyle w:val="TOC2"/>
            <w:rPr>
              <w:rFonts w:asciiTheme="minorHAnsi" w:eastAsiaTheme="minorEastAsia" w:hAnsiTheme="minorHAnsi"/>
              <w:noProof/>
              <w:kern w:val="2"/>
              <w:sz w:val="22"/>
              <w:lang w:eastAsia="en-GB"/>
              <w14:ligatures w14:val="standardContextual"/>
            </w:rPr>
          </w:pPr>
          <w:hyperlink w:anchor="_Toc158025007" w:history="1">
            <w:r w:rsidR="00324A4D" w:rsidRPr="0067072B">
              <w:rPr>
                <w:rStyle w:val="Hyperlink"/>
                <w:noProof/>
                <w:lang w:val="en"/>
              </w:rPr>
              <w:t xml:space="preserve">B5 </w:t>
            </w:r>
            <w:r w:rsidR="00324A4D" w:rsidRPr="0067072B">
              <w:rPr>
                <w:rStyle w:val="Hyperlink"/>
                <w:noProof/>
              </w:rPr>
              <w:t>Overdrafts</w:t>
            </w:r>
            <w:r w:rsidR="00324A4D">
              <w:rPr>
                <w:noProof/>
                <w:webHidden/>
              </w:rPr>
              <w:tab/>
            </w:r>
            <w:r w:rsidR="00324A4D">
              <w:rPr>
                <w:noProof/>
                <w:webHidden/>
              </w:rPr>
              <w:fldChar w:fldCharType="begin"/>
            </w:r>
            <w:r w:rsidR="00324A4D">
              <w:rPr>
                <w:noProof/>
                <w:webHidden/>
              </w:rPr>
              <w:instrText xml:space="preserve"> PAGEREF _Toc158025007 \h </w:instrText>
            </w:r>
            <w:r w:rsidR="00324A4D">
              <w:rPr>
                <w:noProof/>
                <w:webHidden/>
              </w:rPr>
            </w:r>
            <w:r w:rsidR="00324A4D">
              <w:rPr>
                <w:noProof/>
                <w:webHidden/>
              </w:rPr>
              <w:fldChar w:fldCharType="separate"/>
            </w:r>
            <w:r w:rsidR="00324A4D">
              <w:rPr>
                <w:noProof/>
                <w:webHidden/>
              </w:rPr>
              <w:t>27</w:t>
            </w:r>
            <w:r w:rsidR="00324A4D">
              <w:rPr>
                <w:noProof/>
                <w:webHidden/>
              </w:rPr>
              <w:fldChar w:fldCharType="end"/>
            </w:r>
          </w:hyperlink>
        </w:p>
        <w:p w14:paraId="23ED1FB0" w14:textId="77CE1759" w:rsidR="00324A4D" w:rsidRDefault="00000000">
          <w:pPr>
            <w:pStyle w:val="TOC3"/>
            <w:rPr>
              <w:rFonts w:asciiTheme="minorHAnsi" w:eastAsiaTheme="minorEastAsia" w:hAnsiTheme="minorHAnsi"/>
              <w:noProof/>
              <w:kern w:val="2"/>
              <w:sz w:val="22"/>
              <w:lang w:eastAsia="en-GB"/>
              <w14:ligatures w14:val="standardContextual"/>
            </w:rPr>
          </w:pPr>
          <w:hyperlink w:anchor="_Toc158025008" w:history="1">
            <w:r w:rsidR="00324A4D" w:rsidRPr="0067072B">
              <w:rPr>
                <w:rStyle w:val="Hyperlink"/>
                <w:noProof/>
                <w:lang w:val="en"/>
              </w:rPr>
              <w:t xml:space="preserve">1. Our </w:t>
            </w:r>
            <w:r w:rsidR="00324A4D" w:rsidRPr="0067072B">
              <w:rPr>
                <w:rStyle w:val="Hyperlink"/>
                <w:noProof/>
              </w:rPr>
              <w:t>authority</w:t>
            </w:r>
            <w:r w:rsidR="00324A4D" w:rsidRPr="0067072B">
              <w:rPr>
                <w:rStyle w:val="Hyperlink"/>
                <w:noProof/>
                <w:lang w:val="en"/>
              </w:rPr>
              <w:t xml:space="preserve"> not required</w:t>
            </w:r>
            <w:r w:rsidR="00324A4D">
              <w:rPr>
                <w:noProof/>
                <w:webHidden/>
              </w:rPr>
              <w:tab/>
            </w:r>
            <w:r w:rsidR="00324A4D">
              <w:rPr>
                <w:noProof/>
                <w:webHidden/>
              </w:rPr>
              <w:fldChar w:fldCharType="begin"/>
            </w:r>
            <w:r w:rsidR="00324A4D">
              <w:rPr>
                <w:noProof/>
                <w:webHidden/>
              </w:rPr>
              <w:instrText xml:space="preserve"> PAGEREF _Toc158025008 \h </w:instrText>
            </w:r>
            <w:r w:rsidR="00324A4D">
              <w:rPr>
                <w:noProof/>
                <w:webHidden/>
              </w:rPr>
            </w:r>
            <w:r w:rsidR="00324A4D">
              <w:rPr>
                <w:noProof/>
                <w:webHidden/>
              </w:rPr>
              <w:fldChar w:fldCharType="separate"/>
            </w:r>
            <w:r w:rsidR="00324A4D">
              <w:rPr>
                <w:noProof/>
                <w:webHidden/>
              </w:rPr>
              <w:t>27</w:t>
            </w:r>
            <w:r w:rsidR="00324A4D">
              <w:rPr>
                <w:noProof/>
                <w:webHidden/>
              </w:rPr>
              <w:fldChar w:fldCharType="end"/>
            </w:r>
          </w:hyperlink>
        </w:p>
        <w:p w14:paraId="5AE57B6D" w14:textId="282C6CF9" w:rsidR="00324A4D" w:rsidRDefault="00000000">
          <w:pPr>
            <w:pStyle w:val="TOC3"/>
            <w:rPr>
              <w:rFonts w:asciiTheme="minorHAnsi" w:eastAsiaTheme="minorEastAsia" w:hAnsiTheme="minorHAnsi"/>
              <w:noProof/>
              <w:kern w:val="2"/>
              <w:sz w:val="22"/>
              <w:lang w:eastAsia="en-GB"/>
              <w14:ligatures w14:val="standardContextual"/>
            </w:rPr>
          </w:pPr>
          <w:hyperlink w:anchor="_Toc158025009" w:history="1">
            <w:r w:rsidR="00324A4D" w:rsidRPr="0067072B">
              <w:rPr>
                <w:rStyle w:val="Hyperlink"/>
                <w:noProof/>
                <w:lang w:val="en"/>
              </w:rPr>
              <w:t xml:space="preserve">2. No </w:t>
            </w:r>
            <w:r w:rsidR="00324A4D" w:rsidRPr="0067072B">
              <w:rPr>
                <w:rStyle w:val="Hyperlink"/>
                <w:noProof/>
              </w:rPr>
              <w:t>statutory</w:t>
            </w:r>
            <w:r w:rsidR="00324A4D" w:rsidRPr="0067072B">
              <w:rPr>
                <w:rStyle w:val="Hyperlink"/>
                <w:noProof/>
                <w:lang w:val="en"/>
              </w:rPr>
              <w:t xml:space="preserve"> definition of loan</w:t>
            </w:r>
            <w:r w:rsidR="00324A4D">
              <w:rPr>
                <w:noProof/>
                <w:webHidden/>
              </w:rPr>
              <w:tab/>
            </w:r>
            <w:r w:rsidR="00324A4D">
              <w:rPr>
                <w:noProof/>
                <w:webHidden/>
              </w:rPr>
              <w:fldChar w:fldCharType="begin"/>
            </w:r>
            <w:r w:rsidR="00324A4D">
              <w:rPr>
                <w:noProof/>
                <w:webHidden/>
              </w:rPr>
              <w:instrText xml:space="preserve"> PAGEREF _Toc158025009 \h </w:instrText>
            </w:r>
            <w:r w:rsidR="00324A4D">
              <w:rPr>
                <w:noProof/>
                <w:webHidden/>
              </w:rPr>
            </w:r>
            <w:r w:rsidR="00324A4D">
              <w:rPr>
                <w:noProof/>
                <w:webHidden/>
              </w:rPr>
              <w:fldChar w:fldCharType="separate"/>
            </w:r>
            <w:r w:rsidR="00324A4D">
              <w:rPr>
                <w:noProof/>
                <w:webHidden/>
              </w:rPr>
              <w:t>28</w:t>
            </w:r>
            <w:r w:rsidR="00324A4D">
              <w:rPr>
                <w:noProof/>
                <w:webHidden/>
              </w:rPr>
              <w:fldChar w:fldCharType="end"/>
            </w:r>
          </w:hyperlink>
        </w:p>
        <w:p w14:paraId="30BCF24B" w14:textId="0695A6CC" w:rsidR="00324A4D" w:rsidRDefault="00000000">
          <w:pPr>
            <w:pStyle w:val="TOC3"/>
            <w:rPr>
              <w:rFonts w:asciiTheme="minorHAnsi" w:eastAsiaTheme="minorEastAsia" w:hAnsiTheme="minorHAnsi"/>
              <w:noProof/>
              <w:kern w:val="2"/>
              <w:sz w:val="22"/>
              <w:lang w:eastAsia="en-GB"/>
              <w14:ligatures w14:val="standardContextual"/>
            </w:rPr>
          </w:pPr>
          <w:hyperlink w:anchor="_Toc158025010" w:history="1">
            <w:r w:rsidR="00324A4D" w:rsidRPr="0067072B">
              <w:rPr>
                <w:rStyle w:val="Hyperlink"/>
                <w:noProof/>
                <w:lang w:val="en"/>
              </w:rPr>
              <w:t xml:space="preserve">3. Ensuring that a charge given </w:t>
            </w:r>
            <w:r w:rsidR="00324A4D" w:rsidRPr="0067072B">
              <w:rPr>
                <w:rStyle w:val="Hyperlink"/>
                <w:noProof/>
              </w:rPr>
              <w:t>under</w:t>
            </w:r>
            <w:r w:rsidR="00324A4D" w:rsidRPr="0067072B">
              <w:rPr>
                <w:rStyle w:val="Hyperlink"/>
                <w:noProof/>
                <w:lang w:val="en"/>
              </w:rPr>
              <w:t xml:space="preserve"> s.124(2) is effective</w:t>
            </w:r>
            <w:r w:rsidR="00324A4D">
              <w:rPr>
                <w:noProof/>
                <w:webHidden/>
              </w:rPr>
              <w:tab/>
            </w:r>
            <w:r w:rsidR="00324A4D">
              <w:rPr>
                <w:noProof/>
                <w:webHidden/>
              </w:rPr>
              <w:fldChar w:fldCharType="begin"/>
            </w:r>
            <w:r w:rsidR="00324A4D">
              <w:rPr>
                <w:noProof/>
                <w:webHidden/>
              </w:rPr>
              <w:instrText xml:space="preserve"> PAGEREF _Toc158025010 \h </w:instrText>
            </w:r>
            <w:r w:rsidR="00324A4D">
              <w:rPr>
                <w:noProof/>
                <w:webHidden/>
              </w:rPr>
            </w:r>
            <w:r w:rsidR="00324A4D">
              <w:rPr>
                <w:noProof/>
                <w:webHidden/>
              </w:rPr>
              <w:fldChar w:fldCharType="separate"/>
            </w:r>
            <w:r w:rsidR="00324A4D">
              <w:rPr>
                <w:noProof/>
                <w:webHidden/>
              </w:rPr>
              <w:t>28</w:t>
            </w:r>
            <w:r w:rsidR="00324A4D">
              <w:rPr>
                <w:noProof/>
                <w:webHidden/>
              </w:rPr>
              <w:fldChar w:fldCharType="end"/>
            </w:r>
          </w:hyperlink>
        </w:p>
        <w:p w14:paraId="5BA7FE16" w14:textId="60DE33D7" w:rsidR="00324A4D" w:rsidRDefault="00000000">
          <w:pPr>
            <w:pStyle w:val="TOC2"/>
            <w:rPr>
              <w:rFonts w:asciiTheme="minorHAnsi" w:eastAsiaTheme="minorEastAsia" w:hAnsiTheme="minorHAnsi"/>
              <w:noProof/>
              <w:kern w:val="2"/>
              <w:sz w:val="22"/>
              <w:lang w:eastAsia="en-GB"/>
              <w14:ligatures w14:val="standardContextual"/>
            </w:rPr>
          </w:pPr>
          <w:hyperlink w:anchor="_Toc158025011" w:history="1">
            <w:r w:rsidR="00324A4D" w:rsidRPr="0067072B">
              <w:rPr>
                <w:rStyle w:val="Hyperlink"/>
                <w:noProof/>
                <w:lang w:val="en"/>
              </w:rPr>
              <w:t>B6 Mortgages still subject to s.124</w:t>
            </w:r>
            <w:r w:rsidR="00324A4D">
              <w:rPr>
                <w:noProof/>
                <w:webHidden/>
              </w:rPr>
              <w:tab/>
            </w:r>
            <w:r w:rsidR="00324A4D">
              <w:rPr>
                <w:noProof/>
                <w:webHidden/>
              </w:rPr>
              <w:fldChar w:fldCharType="begin"/>
            </w:r>
            <w:r w:rsidR="00324A4D">
              <w:rPr>
                <w:noProof/>
                <w:webHidden/>
              </w:rPr>
              <w:instrText xml:space="preserve"> PAGEREF _Toc158025011 \h </w:instrText>
            </w:r>
            <w:r w:rsidR="00324A4D">
              <w:rPr>
                <w:noProof/>
                <w:webHidden/>
              </w:rPr>
            </w:r>
            <w:r w:rsidR="00324A4D">
              <w:rPr>
                <w:noProof/>
                <w:webHidden/>
              </w:rPr>
              <w:fldChar w:fldCharType="separate"/>
            </w:r>
            <w:r w:rsidR="00324A4D">
              <w:rPr>
                <w:noProof/>
                <w:webHidden/>
              </w:rPr>
              <w:t>29</w:t>
            </w:r>
            <w:r w:rsidR="00324A4D">
              <w:rPr>
                <w:noProof/>
                <w:webHidden/>
              </w:rPr>
              <w:fldChar w:fldCharType="end"/>
            </w:r>
          </w:hyperlink>
        </w:p>
        <w:p w14:paraId="56CB7FD6" w14:textId="3DDFB0DD" w:rsidR="00324A4D" w:rsidRDefault="00000000">
          <w:pPr>
            <w:pStyle w:val="TOC2"/>
            <w:rPr>
              <w:rFonts w:asciiTheme="minorHAnsi" w:eastAsiaTheme="minorEastAsia" w:hAnsiTheme="minorHAnsi"/>
              <w:noProof/>
              <w:kern w:val="2"/>
              <w:sz w:val="22"/>
              <w:lang w:eastAsia="en-GB"/>
              <w14:ligatures w14:val="standardContextual"/>
            </w:rPr>
          </w:pPr>
          <w:hyperlink w:anchor="_Toc158025012" w:history="1">
            <w:r w:rsidR="00324A4D" w:rsidRPr="0067072B">
              <w:rPr>
                <w:rStyle w:val="Hyperlink"/>
                <w:noProof/>
                <w:lang w:val="en"/>
              </w:rPr>
              <w:t xml:space="preserve">B7 Interest rate swaps and </w:t>
            </w:r>
            <w:r w:rsidR="00324A4D" w:rsidRPr="0067072B">
              <w:rPr>
                <w:rStyle w:val="Hyperlink"/>
                <w:noProof/>
              </w:rPr>
              <w:t>other</w:t>
            </w:r>
            <w:r w:rsidR="00324A4D" w:rsidRPr="0067072B">
              <w:rPr>
                <w:rStyle w:val="Hyperlink"/>
                <w:noProof/>
                <w:lang w:val="en"/>
              </w:rPr>
              <w:t xml:space="preserve"> similar instruments</w:t>
            </w:r>
            <w:r w:rsidR="00324A4D">
              <w:rPr>
                <w:noProof/>
                <w:webHidden/>
              </w:rPr>
              <w:tab/>
            </w:r>
            <w:r w:rsidR="00324A4D">
              <w:rPr>
                <w:noProof/>
                <w:webHidden/>
              </w:rPr>
              <w:fldChar w:fldCharType="begin"/>
            </w:r>
            <w:r w:rsidR="00324A4D">
              <w:rPr>
                <w:noProof/>
                <w:webHidden/>
              </w:rPr>
              <w:instrText xml:space="preserve"> PAGEREF _Toc158025012 \h </w:instrText>
            </w:r>
            <w:r w:rsidR="00324A4D">
              <w:rPr>
                <w:noProof/>
                <w:webHidden/>
              </w:rPr>
            </w:r>
            <w:r w:rsidR="00324A4D">
              <w:rPr>
                <w:noProof/>
                <w:webHidden/>
              </w:rPr>
              <w:fldChar w:fldCharType="separate"/>
            </w:r>
            <w:r w:rsidR="00324A4D">
              <w:rPr>
                <w:noProof/>
                <w:webHidden/>
              </w:rPr>
              <w:t>29</w:t>
            </w:r>
            <w:r w:rsidR="00324A4D">
              <w:rPr>
                <w:noProof/>
                <w:webHidden/>
              </w:rPr>
              <w:fldChar w:fldCharType="end"/>
            </w:r>
          </w:hyperlink>
        </w:p>
        <w:p w14:paraId="57F41985" w14:textId="4415ECCD" w:rsidR="00324A4D" w:rsidRDefault="00000000">
          <w:pPr>
            <w:pStyle w:val="TOC3"/>
            <w:rPr>
              <w:rFonts w:asciiTheme="minorHAnsi" w:eastAsiaTheme="minorEastAsia" w:hAnsiTheme="minorHAnsi"/>
              <w:noProof/>
              <w:kern w:val="2"/>
              <w:sz w:val="22"/>
              <w:lang w:eastAsia="en-GB"/>
              <w14:ligatures w14:val="standardContextual"/>
            </w:rPr>
          </w:pPr>
          <w:hyperlink w:anchor="_Toc158025013" w:history="1">
            <w:r w:rsidR="00324A4D" w:rsidRPr="0067072B">
              <w:rPr>
                <w:rStyle w:val="Hyperlink"/>
                <w:noProof/>
                <w:lang w:val="en"/>
              </w:rPr>
              <w:t>1. What is a swap?</w:t>
            </w:r>
            <w:r w:rsidR="00324A4D">
              <w:rPr>
                <w:noProof/>
                <w:webHidden/>
              </w:rPr>
              <w:tab/>
            </w:r>
            <w:r w:rsidR="00324A4D">
              <w:rPr>
                <w:noProof/>
                <w:webHidden/>
              </w:rPr>
              <w:fldChar w:fldCharType="begin"/>
            </w:r>
            <w:r w:rsidR="00324A4D">
              <w:rPr>
                <w:noProof/>
                <w:webHidden/>
              </w:rPr>
              <w:instrText xml:space="preserve"> PAGEREF _Toc158025013 \h </w:instrText>
            </w:r>
            <w:r w:rsidR="00324A4D">
              <w:rPr>
                <w:noProof/>
                <w:webHidden/>
              </w:rPr>
            </w:r>
            <w:r w:rsidR="00324A4D">
              <w:rPr>
                <w:noProof/>
                <w:webHidden/>
              </w:rPr>
              <w:fldChar w:fldCharType="separate"/>
            </w:r>
            <w:r w:rsidR="00324A4D">
              <w:rPr>
                <w:noProof/>
                <w:webHidden/>
              </w:rPr>
              <w:t>29</w:t>
            </w:r>
            <w:r w:rsidR="00324A4D">
              <w:rPr>
                <w:noProof/>
                <w:webHidden/>
              </w:rPr>
              <w:fldChar w:fldCharType="end"/>
            </w:r>
          </w:hyperlink>
        </w:p>
        <w:p w14:paraId="4A83E8EB" w14:textId="1840AEA1" w:rsidR="00324A4D" w:rsidRDefault="00000000">
          <w:pPr>
            <w:pStyle w:val="TOC3"/>
            <w:rPr>
              <w:rFonts w:asciiTheme="minorHAnsi" w:eastAsiaTheme="minorEastAsia" w:hAnsiTheme="minorHAnsi"/>
              <w:noProof/>
              <w:kern w:val="2"/>
              <w:sz w:val="22"/>
              <w:lang w:eastAsia="en-GB"/>
              <w14:ligatures w14:val="standardContextual"/>
            </w:rPr>
          </w:pPr>
          <w:hyperlink w:anchor="_Toc158025014" w:history="1">
            <w:r w:rsidR="00324A4D" w:rsidRPr="0067072B">
              <w:rPr>
                <w:rStyle w:val="Hyperlink"/>
                <w:noProof/>
                <w:lang w:val="en"/>
              </w:rPr>
              <w:t>2. Reasons for swaps</w:t>
            </w:r>
            <w:r w:rsidR="00324A4D">
              <w:rPr>
                <w:noProof/>
                <w:webHidden/>
              </w:rPr>
              <w:tab/>
            </w:r>
            <w:r w:rsidR="00324A4D">
              <w:rPr>
                <w:noProof/>
                <w:webHidden/>
              </w:rPr>
              <w:fldChar w:fldCharType="begin"/>
            </w:r>
            <w:r w:rsidR="00324A4D">
              <w:rPr>
                <w:noProof/>
                <w:webHidden/>
              </w:rPr>
              <w:instrText xml:space="preserve"> PAGEREF _Toc158025014 \h </w:instrText>
            </w:r>
            <w:r w:rsidR="00324A4D">
              <w:rPr>
                <w:noProof/>
                <w:webHidden/>
              </w:rPr>
            </w:r>
            <w:r w:rsidR="00324A4D">
              <w:rPr>
                <w:noProof/>
                <w:webHidden/>
              </w:rPr>
              <w:fldChar w:fldCharType="separate"/>
            </w:r>
            <w:r w:rsidR="00324A4D">
              <w:rPr>
                <w:noProof/>
                <w:webHidden/>
              </w:rPr>
              <w:t>30</w:t>
            </w:r>
            <w:r w:rsidR="00324A4D">
              <w:rPr>
                <w:noProof/>
                <w:webHidden/>
              </w:rPr>
              <w:fldChar w:fldCharType="end"/>
            </w:r>
          </w:hyperlink>
        </w:p>
        <w:p w14:paraId="418B64E6" w14:textId="43988673" w:rsidR="00324A4D" w:rsidRDefault="00000000">
          <w:pPr>
            <w:pStyle w:val="TOC3"/>
            <w:rPr>
              <w:rFonts w:asciiTheme="minorHAnsi" w:eastAsiaTheme="minorEastAsia" w:hAnsiTheme="minorHAnsi"/>
              <w:noProof/>
              <w:kern w:val="2"/>
              <w:sz w:val="22"/>
              <w:lang w:eastAsia="en-GB"/>
              <w14:ligatures w14:val="standardContextual"/>
            </w:rPr>
          </w:pPr>
          <w:hyperlink w:anchor="_Toc158025015" w:history="1">
            <w:r w:rsidR="00324A4D" w:rsidRPr="0067072B">
              <w:rPr>
                <w:rStyle w:val="Hyperlink"/>
                <w:noProof/>
                <w:lang w:val="en"/>
              </w:rPr>
              <w:t>3. Power to enter into a swap</w:t>
            </w:r>
            <w:r w:rsidR="00324A4D">
              <w:rPr>
                <w:noProof/>
                <w:webHidden/>
              </w:rPr>
              <w:tab/>
            </w:r>
            <w:r w:rsidR="00324A4D">
              <w:rPr>
                <w:noProof/>
                <w:webHidden/>
              </w:rPr>
              <w:fldChar w:fldCharType="begin"/>
            </w:r>
            <w:r w:rsidR="00324A4D">
              <w:rPr>
                <w:noProof/>
                <w:webHidden/>
              </w:rPr>
              <w:instrText xml:space="preserve"> PAGEREF _Toc158025015 \h </w:instrText>
            </w:r>
            <w:r w:rsidR="00324A4D">
              <w:rPr>
                <w:noProof/>
                <w:webHidden/>
              </w:rPr>
            </w:r>
            <w:r w:rsidR="00324A4D">
              <w:rPr>
                <w:noProof/>
                <w:webHidden/>
              </w:rPr>
              <w:fldChar w:fldCharType="separate"/>
            </w:r>
            <w:r w:rsidR="00324A4D">
              <w:rPr>
                <w:noProof/>
                <w:webHidden/>
              </w:rPr>
              <w:t>30</w:t>
            </w:r>
            <w:r w:rsidR="00324A4D">
              <w:rPr>
                <w:noProof/>
                <w:webHidden/>
              </w:rPr>
              <w:fldChar w:fldCharType="end"/>
            </w:r>
          </w:hyperlink>
        </w:p>
        <w:p w14:paraId="1BAAAA1E" w14:textId="66B2A713" w:rsidR="00324A4D" w:rsidRDefault="00000000">
          <w:pPr>
            <w:pStyle w:val="TOC3"/>
            <w:rPr>
              <w:rFonts w:asciiTheme="minorHAnsi" w:eastAsiaTheme="minorEastAsia" w:hAnsiTheme="minorHAnsi"/>
              <w:noProof/>
              <w:kern w:val="2"/>
              <w:sz w:val="22"/>
              <w:lang w:eastAsia="en-GB"/>
              <w14:ligatures w14:val="standardContextual"/>
            </w:rPr>
          </w:pPr>
          <w:hyperlink w:anchor="_Toc158025016" w:history="1">
            <w:r w:rsidR="00324A4D" w:rsidRPr="0067072B">
              <w:rPr>
                <w:rStyle w:val="Hyperlink"/>
                <w:noProof/>
                <w:lang w:val="en"/>
              </w:rPr>
              <w:t xml:space="preserve">4. Trustees’ </w:t>
            </w:r>
            <w:r w:rsidR="00324A4D" w:rsidRPr="0067072B">
              <w:rPr>
                <w:rStyle w:val="Hyperlink"/>
                <w:noProof/>
              </w:rPr>
              <w:t>exercise</w:t>
            </w:r>
            <w:r w:rsidR="00324A4D" w:rsidRPr="0067072B">
              <w:rPr>
                <w:rStyle w:val="Hyperlink"/>
                <w:noProof/>
                <w:lang w:val="en"/>
              </w:rPr>
              <w:t xml:space="preserve"> of power</w:t>
            </w:r>
            <w:r w:rsidR="00324A4D">
              <w:rPr>
                <w:noProof/>
                <w:webHidden/>
              </w:rPr>
              <w:tab/>
            </w:r>
            <w:r w:rsidR="00324A4D">
              <w:rPr>
                <w:noProof/>
                <w:webHidden/>
              </w:rPr>
              <w:fldChar w:fldCharType="begin"/>
            </w:r>
            <w:r w:rsidR="00324A4D">
              <w:rPr>
                <w:noProof/>
                <w:webHidden/>
              </w:rPr>
              <w:instrText xml:space="preserve"> PAGEREF _Toc158025016 \h </w:instrText>
            </w:r>
            <w:r w:rsidR="00324A4D">
              <w:rPr>
                <w:noProof/>
                <w:webHidden/>
              </w:rPr>
            </w:r>
            <w:r w:rsidR="00324A4D">
              <w:rPr>
                <w:noProof/>
                <w:webHidden/>
              </w:rPr>
              <w:fldChar w:fldCharType="separate"/>
            </w:r>
            <w:r w:rsidR="00324A4D">
              <w:rPr>
                <w:noProof/>
                <w:webHidden/>
              </w:rPr>
              <w:t>31</w:t>
            </w:r>
            <w:r w:rsidR="00324A4D">
              <w:rPr>
                <w:noProof/>
                <w:webHidden/>
              </w:rPr>
              <w:fldChar w:fldCharType="end"/>
            </w:r>
          </w:hyperlink>
        </w:p>
        <w:p w14:paraId="7D4CFD36" w14:textId="785EF9DE" w:rsidR="00324A4D" w:rsidRDefault="00000000">
          <w:pPr>
            <w:pStyle w:val="TOC3"/>
            <w:rPr>
              <w:rFonts w:asciiTheme="minorHAnsi" w:eastAsiaTheme="minorEastAsia" w:hAnsiTheme="minorHAnsi"/>
              <w:noProof/>
              <w:kern w:val="2"/>
              <w:sz w:val="22"/>
              <w:lang w:eastAsia="en-GB"/>
              <w14:ligatures w14:val="standardContextual"/>
            </w:rPr>
          </w:pPr>
          <w:hyperlink w:anchor="_Toc158025017" w:history="1">
            <w:r w:rsidR="00324A4D" w:rsidRPr="0067072B">
              <w:rPr>
                <w:rStyle w:val="Hyperlink"/>
                <w:noProof/>
                <w:lang w:val="en"/>
              </w:rPr>
              <w:t xml:space="preserve">5. Swap transactions not </w:t>
            </w:r>
            <w:r w:rsidR="00324A4D" w:rsidRPr="0067072B">
              <w:rPr>
                <w:rStyle w:val="Hyperlink"/>
                <w:noProof/>
              </w:rPr>
              <w:t>akin</w:t>
            </w:r>
            <w:r w:rsidR="00324A4D" w:rsidRPr="0067072B">
              <w:rPr>
                <w:rStyle w:val="Hyperlink"/>
                <w:noProof/>
                <w:lang w:val="en"/>
              </w:rPr>
              <w:t xml:space="preserve"> to insurance</w:t>
            </w:r>
            <w:r w:rsidR="00324A4D">
              <w:rPr>
                <w:noProof/>
                <w:webHidden/>
              </w:rPr>
              <w:tab/>
            </w:r>
            <w:r w:rsidR="00324A4D">
              <w:rPr>
                <w:noProof/>
                <w:webHidden/>
              </w:rPr>
              <w:fldChar w:fldCharType="begin"/>
            </w:r>
            <w:r w:rsidR="00324A4D">
              <w:rPr>
                <w:noProof/>
                <w:webHidden/>
              </w:rPr>
              <w:instrText xml:space="preserve"> PAGEREF _Toc158025017 \h </w:instrText>
            </w:r>
            <w:r w:rsidR="00324A4D">
              <w:rPr>
                <w:noProof/>
                <w:webHidden/>
              </w:rPr>
            </w:r>
            <w:r w:rsidR="00324A4D">
              <w:rPr>
                <w:noProof/>
                <w:webHidden/>
              </w:rPr>
              <w:fldChar w:fldCharType="separate"/>
            </w:r>
            <w:r w:rsidR="00324A4D">
              <w:rPr>
                <w:noProof/>
                <w:webHidden/>
              </w:rPr>
              <w:t>32</w:t>
            </w:r>
            <w:r w:rsidR="00324A4D">
              <w:rPr>
                <w:noProof/>
                <w:webHidden/>
              </w:rPr>
              <w:fldChar w:fldCharType="end"/>
            </w:r>
          </w:hyperlink>
        </w:p>
        <w:p w14:paraId="0D9B094A" w14:textId="7700F591" w:rsidR="00324A4D" w:rsidRDefault="00000000">
          <w:pPr>
            <w:pStyle w:val="TOC3"/>
            <w:rPr>
              <w:rFonts w:asciiTheme="minorHAnsi" w:eastAsiaTheme="minorEastAsia" w:hAnsiTheme="minorHAnsi"/>
              <w:noProof/>
              <w:kern w:val="2"/>
              <w:sz w:val="22"/>
              <w:lang w:eastAsia="en-GB"/>
              <w14:ligatures w14:val="standardContextual"/>
            </w:rPr>
          </w:pPr>
          <w:hyperlink w:anchor="_Toc158025018" w:history="1">
            <w:r w:rsidR="00324A4D" w:rsidRPr="0067072B">
              <w:rPr>
                <w:rStyle w:val="Hyperlink"/>
                <w:noProof/>
                <w:lang w:val="en"/>
              </w:rPr>
              <w:t>6. Deciding if a transaction is appropriate</w:t>
            </w:r>
            <w:r w:rsidR="00324A4D">
              <w:rPr>
                <w:noProof/>
                <w:webHidden/>
              </w:rPr>
              <w:tab/>
            </w:r>
            <w:r w:rsidR="00324A4D">
              <w:rPr>
                <w:noProof/>
                <w:webHidden/>
              </w:rPr>
              <w:fldChar w:fldCharType="begin"/>
            </w:r>
            <w:r w:rsidR="00324A4D">
              <w:rPr>
                <w:noProof/>
                <w:webHidden/>
              </w:rPr>
              <w:instrText xml:space="preserve"> PAGEREF _Toc158025018 \h </w:instrText>
            </w:r>
            <w:r w:rsidR="00324A4D">
              <w:rPr>
                <w:noProof/>
                <w:webHidden/>
              </w:rPr>
            </w:r>
            <w:r w:rsidR="00324A4D">
              <w:rPr>
                <w:noProof/>
                <w:webHidden/>
              </w:rPr>
              <w:fldChar w:fldCharType="separate"/>
            </w:r>
            <w:r w:rsidR="00324A4D">
              <w:rPr>
                <w:noProof/>
                <w:webHidden/>
              </w:rPr>
              <w:t>32</w:t>
            </w:r>
            <w:r w:rsidR="00324A4D">
              <w:rPr>
                <w:noProof/>
                <w:webHidden/>
              </w:rPr>
              <w:fldChar w:fldCharType="end"/>
            </w:r>
          </w:hyperlink>
        </w:p>
        <w:p w14:paraId="0FC01B5A" w14:textId="77663463" w:rsidR="00324A4D" w:rsidRDefault="00000000">
          <w:pPr>
            <w:pStyle w:val="TOC3"/>
            <w:rPr>
              <w:rFonts w:asciiTheme="minorHAnsi" w:eastAsiaTheme="minorEastAsia" w:hAnsiTheme="minorHAnsi"/>
              <w:noProof/>
              <w:kern w:val="2"/>
              <w:sz w:val="22"/>
              <w:lang w:eastAsia="en-GB"/>
              <w14:ligatures w14:val="standardContextual"/>
            </w:rPr>
          </w:pPr>
          <w:hyperlink w:anchor="_Toc158025019" w:history="1">
            <w:r w:rsidR="00324A4D" w:rsidRPr="0067072B">
              <w:rPr>
                <w:rStyle w:val="Hyperlink"/>
                <w:noProof/>
                <w:lang w:val="en"/>
              </w:rPr>
              <w:t>7. Proposed charities</w:t>
            </w:r>
            <w:r w:rsidR="00324A4D">
              <w:rPr>
                <w:noProof/>
                <w:webHidden/>
              </w:rPr>
              <w:tab/>
            </w:r>
            <w:r w:rsidR="00324A4D">
              <w:rPr>
                <w:noProof/>
                <w:webHidden/>
              </w:rPr>
              <w:fldChar w:fldCharType="begin"/>
            </w:r>
            <w:r w:rsidR="00324A4D">
              <w:rPr>
                <w:noProof/>
                <w:webHidden/>
              </w:rPr>
              <w:instrText xml:space="preserve"> PAGEREF _Toc158025019 \h </w:instrText>
            </w:r>
            <w:r w:rsidR="00324A4D">
              <w:rPr>
                <w:noProof/>
                <w:webHidden/>
              </w:rPr>
            </w:r>
            <w:r w:rsidR="00324A4D">
              <w:rPr>
                <w:noProof/>
                <w:webHidden/>
              </w:rPr>
              <w:fldChar w:fldCharType="separate"/>
            </w:r>
            <w:r w:rsidR="00324A4D">
              <w:rPr>
                <w:noProof/>
                <w:webHidden/>
              </w:rPr>
              <w:t>33</w:t>
            </w:r>
            <w:r w:rsidR="00324A4D">
              <w:rPr>
                <w:noProof/>
                <w:webHidden/>
              </w:rPr>
              <w:fldChar w:fldCharType="end"/>
            </w:r>
          </w:hyperlink>
        </w:p>
        <w:p w14:paraId="57E5F967" w14:textId="1FF0056A" w:rsidR="00324A4D" w:rsidRDefault="00000000">
          <w:pPr>
            <w:pStyle w:val="TOC2"/>
            <w:rPr>
              <w:rFonts w:asciiTheme="minorHAnsi" w:eastAsiaTheme="minorEastAsia" w:hAnsiTheme="minorHAnsi"/>
              <w:noProof/>
              <w:kern w:val="2"/>
              <w:sz w:val="22"/>
              <w:lang w:eastAsia="en-GB"/>
              <w14:ligatures w14:val="standardContextual"/>
            </w:rPr>
          </w:pPr>
          <w:hyperlink w:anchor="_Toc158025020" w:history="1">
            <w:r w:rsidR="00324A4D" w:rsidRPr="0067072B">
              <w:rPr>
                <w:rStyle w:val="Hyperlink"/>
                <w:noProof/>
                <w:lang w:val="en"/>
              </w:rPr>
              <w:t>B8 Unsecured loans involving trustees' indemnity</w:t>
            </w:r>
            <w:r w:rsidR="00324A4D">
              <w:rPr>
                <w:noProof/>
                <w:webHidden/>
              </w:rPr>
              <w:tab/>
            </w:r>
            <w:r w:rsidR="00324A4D">
              <w:rPr>
                <w:noProof/>
                <w:webHidden/>
              </w:rPr>
              <w:fldChar w:fldCharType="begin"/>
            </w:r>
            <w:r w:rsidR="00324A4D">
              <w:rPr>
                <w:noProof/>
                <w:webHidden/>
              </w:rPr>
              <w:instrText xml:space="preserve"> PAGEREF _Toc158025020 \h </w:instrText>
            </w:r>
            <w:r w:rsidR="00324A4D">
              <w:rPr>
                <w:noProof/>
                <w:webHidden/>
              </w:rPr>
            </w:r>
            <w:r w:rsidR="00324A4D">
              <w:rPr>
                <w:noProof/>
                <w:webHidden/>
              </w:rPr>
              <w:fldChar w:fldCharType="separate"/>
            </w:r>
            <w:r w:rsidR="00324A4D">
              <w:rPr>
                <w:noProof/>
                <w:webHidden/>
              </w:rPr>
              <w:t>33</w:t>
            </w:r>
            <w:r w:rsidR="00324A4D">
              <w:rPr>
                <w:noProof/>
                <w:webHidden/>
              </w:rPr>
              <w:fldChar w:fldCharType="end"/>
            </w:r>
          </w:hyperlink>
        </w:p>
        <w:p w14:paraId="2C9DB69E" w14:textId="4B14FDF7" w:rsidR="00324A4D" w:rsidRDefault="00000000">
          <w:pPr>
            <w:pStyle w:val="TOC2"/>
            <w:rPr>
              <w:rFonts w:asciiTheme="minorHAnsi" w:eastAsiaTheme="minorEastAsia" w:hAnsiTheme="minorHAnsi"/>
              <w:noProof/>
              <w:kern w:val="2"/>
              <w:sz w:val="22"/>
              <w:lang w:eastAsia="en-GB"/>
              <w14:ligatures w14:val="standardContextual"/>
            </w:rPr>
          </w:pPr>
          <w:hyperlink w:anchor="_Toc158025021" w:history="1">
            <w:r w:rsidR="00324A4D" w:rsidRPr="0067072B">
              <w:rPr>
                <w:rStyle w:val="Hyperlink"/>
                <w:noProof/>
                <w:lang w:val="en"/>
              </w:rPr>
              <w:t>C1 Statements and certifications in mortgages required by s.125-126</w:t>
            </w:r>
            <w:r w:rsidR="00324A4D">
              <w:rPr>
                <w:noProof/>
                <w:webHidden/>
              </w:rPr>
              <w:tab/>
            </w:r>
            <w:r w:rsidR="00324A4D">
              <w:rPr>
                <w:noProof/>
                <w:webHidden/>
              </w:rPr>
              <w:fldChar w:fldCharType="begin"/>
            </w:r>
            <w:r w:rsidR="00324A4D">
              <w:rPr>
                <w:noProof/>
                <w:webHidden/>
              </w:rPr>
              <w:instrText xml:space="preserve"> PAGEREF _Toc158025021 \h </w:instrText>
            </w:r>
            <w:r w:rsidR="00324A4D">
              <w:rPr>
                <w:noProof/>
                <w:webHidden/>
              </w:rPr>
            </w:r>
            <w:r w:rsidR="00324A4D">
              <w:rPr>
                <w:noProof/>
                <w:webHidden/>
              </w:rPr>
              <w:fldChar w:fldCharType="separate"/>
            </w:r>
            <w:r w:rsidR="00324A4D">
              <w:rPr>
                <w:noProof/>
                <w:webHidden/>
              </w:rPr>
              <w:t>34</w:t>
            </w:r>
            <w:r w:rsidR="00324A4D">
              <w:rPr>
                <w:noProof/>
                <w:webHidden/>
              </w:rPr>
              <w:fldChar w:fldCharType="end"/>
            </w:r>
          </w:hyperlink>
        </w:p>
        <w:p w14:paraId="397388D7" w14:textId="0CC778A1" w:rsidR="00324A4D" w:rsidRDefault="00000000">
          <w:pPr>
            <w:pStyle w:val="TOC3"/>
            <w:rPr>
              <w:rFonts w:asciiTheme="minorHAnsi" w:eastAsiaTheme="minorEastAsia" w:hAnsiTheme="minorHAnsi"/>
              <w:noProof/>
              <w:kern w:val="2"/>
              <w:sz w:val="22"/>
              <w:lang w:eastAsia="en-GB"/>
              <w14:ligatures w14:val="standardContextual"/>
            </w:rPr>
          </w:pPr>
          <w:hyperlink w:anchor="_Toc158025022" w:history="1">
            <w:r w:rsidR="00324A4D" w:rsidRPr="0067072B">
              <w:rPr>
                <w:rStyle w:val="Hyperlink"/>
                <w:noProof/>
                <w:lang w:val="en"/>
              </w:rPr>
              <w:t xml:space="preserve">1. Extent of </w:t>
            </w:r>
            <w:r w:rsidR="00324A4D" w:rsidRPr="0067072B">
              <w:rPr>
                <w:rStyle w:val="Hyperlink"/>
                <w:noProof/>
              </w:rPr>
              <w:t>requirements</w:t>
            </w:r>
            <w:r w:rsidR="00324A4D">
              <w:rPr>
                <w:noProof/>
                <w:webHidden/>
              </w:rPr>
              <w:tab/>
            </w:r>
            <w:r w:rsidR="00324A4D">
              <w:rPr>
                <w:noProof/>
                <w:webHidden/>
              </w:rPr>
              <w:fldChar w:fldCharType="begin"/>
            </w:r>
            <w:r w:rsidR="00324A4D">
              <w:rPr>
                <w:noProof/>
                <w:webHidden/>
              </w:rPr>
              <w:instrText xml:space="preserve"> PAGEREF _Toc158025022 \h </w:instrText>
            </w:r>
            <w:r w:rsidR="00324A4D">
              <w:rPr>
                <w:noProof/>
                <w:webHidden/>
              </w:rPr>
            </w:r>
            <w:r w:rsidR="00324A4D">
              <w:rPr>
                <w:noProof/>
                <w:webHidden/>
              </w:rPr>
              <w:fldChar w:fldCharType="separate"/>
            </w:r>
            <w:r w:rsidR="00324A4D">
              <w:rPr>
                <w:noProof/>
                <w:webHidden/>
              </w:rPr>
              <w:t>34</w:t>
            </w:r>
            <w:r w:rsidR="00324A4D">
              <w:rPr>
                <w:noProof/>
                <w:webHidden/>
              </w:rPr>
              <w:fldChar w:fldCharType="end"/>
            </w:r>
          </w:hyperlink>
        </w:p>
        <w:p w14:paraId="205577D9" w14:textId="1B09ECD3" w:rsidR="00324A4D" w:rsidRDefault="00000000">
          <w:pPr>
            <w:pStyle w:val="TOC3"/>
            <w:rPr>
              <w:rFonts w:asciiTheme="minorHAnsi" w:eastAsiaTheme="minorEastAsia" w:hAnsiTheme="minorHAnsi"/>
              <w:noProof/>
              <w:kern w:val="2"/>
              <w:sz w:val="22"/>
              <w:lang w:eastAsia="en-GB"/>
              <w14:ligatures w14:val="standardContextual"/>
            </w:rPr>
          </w:pPr>
          <w:hyperlink w:anchor="_Toc158025023" w:history="1">
            <w:r w:rsidR="00324A4D" w:rsidRPr="0067072B">
              <w:rPr>
                <w:rStyle w:val="Hyperlink"/>
                <w:noProof/>
                <w:lang w:val="en"/>
              </w:rPr>
              <w:t>2. Content of statements</w:t>
            </w:r>
            <w:r w:rsidR="00324A4D">
              <w:rPr>
                <w:noProof/>
                <w:webHidden/>
              </w:rPr>
              <w:tab/>
            </w:r>
            <w:r w:rsidR="00324A4D">
              <w:rPr>
                <w:noProof/>
                <w:webHidden/>
              </w:rPr>
              <w:fldChar w:fldCharType="begin"/>
            </w:r>
            <w:r w:rsidR="00324A4D">
              <w:rPr>
                <w:noProof/>
                <w:webHidden/>
              </w:rPr>
              <w:instrText xml:space="preserve"> PAGEREF _Toc158025023 \h </w:instrText>
            </w:r>
            <w:r w:rsidR="00324A4D">
              <w:rPr>
                <w:noProof/>
                <w:webHidden/>
              </w:rPr>
            </w:r>
            <w:r w:rsidR="00324A4D">
              <w:rPr>
                <w:noProof/>
                <w:webHidden/>
              </w:rPr>
              <w:fldChar w:fldCharType="separate"/>
            </w:r>
            <w:r w:rsidR="00324A4D">
              <w:rPr>
                <w:noProof/>
                <w:webHidden/>
              </w:rPr>
              <w:t>34</w:t>
            </w:r>
            <w:r w:rsidR="00324A4D">
              <w:rPr>
                <w:noProof/>
                <w:webHidden/>
              </w:rPr>
              <w:fldChar w:fldCharType="end"/>
            </w:r>
          </w:hyperlink>
        </w:p>
        <w:p w14:paraId="09E38E36" w14:textId="6E01ECD1" w:rsidR="00324A4D" w:rsidRDefault="00000000">
          <w:pPr>
            <w:pStyle w:val="TOC3"/>
            <w:rPr>
              <w:rFonts w:asciiTheme="minorHAnsi" w:eastAsiaTheme="minorEastAsia" w:hAnsiTheme="minorHAnsi"/>
              <w:noProof/>
              <w:kern w:val="2"/>
              <w:sz w:val="22"/>
              <w:lang w:eastAsia="en-GB"/>
              <w14:ligatures w14:val="standardContextual"/>
            </w:rPr>
          </w:pPr>
          <w:hyperlink w:anchor="_Toc158025024" w:history="1">
            <w:r w:rsidR="00324A4D" w:rsidRPr="0067072B">
              <w:rPr>
                <w:rStyle w:val="Hyperlink"/>
                <w:noProof/>
                <w:lang w:val="en"/>
              </w:rPr>
              <w:t>3. Prescribed forms of statement</w:t>
            </w:r>
            <w:r w:rsidR="00324A4D">
              <w:rPr>
                <w:noProof/>
                <w:webHidden/>
              </w:rPr>
              <w:tab/>
            </w:r>
            <w:r w:rsidR="00324A4D">
              <w:rPr>
                <w:noProof/>
                <w:webHidden/>
              </w:rPr>
              <w:fldChar w:fldCharType="begin"/>
            </w:r>
            <w:r w:rsidR="00324A4D">
              <w:rPr>
                <w:noProof/>
                <w:webHidden/>
              </w:rPr>
              <w:instrText xml:space="preserve"> PAGEREF _Toc158025024 \h </w:instrText>
            </w:r>
            <w:r w:rsidR="00324A4D">
              <w:rPr>
                <w:noProof/>
                <w:webHidden/>
              </w:rPr>
            </w:r>
            <w:r w:rsidR="00324A4D">
              <w:rPr>
                <w:noProof/>
                <w:webHidden/>
              </w:rPr>
              <w:fldChar w:fldCharType="separate"/>
            </w:r>
            <w:r w:rsidR="00324A4D">
              <w:rPr>
                <w:noProof/>
                <w:webHidden/>
              </w:rPr>
              <w:t>35</w:t>
            </w:r>
            <w:r w:rsidR="00324A4D">
              <w:rPr>
                <w:noProof/>
                <w:webHidden/>
              </w:rPr>
              <w:fldChar w:fldCharType="end"/>
            </w:r>
          </w:hyperlink>
        </w:p>
        <w:p w14:paraId="79D360F1" w14:textId="45A173A0" w:rsidR="00324A4D" w:rsidRDefault="00000000">
          <w:pPr>
            <w:pStyle w:val="TOC3"/>
            <w:rPr>
              <w:rFonts w:asciiTheme="minorHAnsi" w:eastAsiaTheme="minorEastAsia" w:hAnsiTheme="minorHAnsi"/>
              <w:noProof/>
              <w:kern w:val="2"/>
              <w:sz w:val="22"/>
              <w:lang w:eastAsia="en-GB"/>
              <w14:ligatures w14:val="standardContextual"/>
            </w:rPr>
          </w:pPr>
          <w:hyperlink w:anchor="_Toc158025025" w:history="1">
            <w:r w:rsidR="00324A4D" w:rsidRPr="0067072B">
              <w:rPr>
                <w:rStyle w:val="Hyperlink"/>
                <w:noProof/>
                <w:lang w:val="en"/>
              </w:rPr>
              <w:t xml:space="preserve">4. Content of </w:t>
            </w:r>
            <w:r w:rsidR="00324A4D" w:rsidRPr="0067072B">
              <w:rPr>
                <w:rStyle w:val="Hyperlink"/>
                <w:noProof/>
              </w:rPr>
              <w:t>statements</w:t>
            </w:r>
            <w:r w:rsidR="00324A4D">
              <w:rPr>
                <w:noProof/>
                <w:webHidden/>
              </w:rPr>
              <w:tab/>
            </w:r>
            <w:r w:rsidR="00324A4D">
              <w:rPr>
                <w:noProof/>
                <w:webHidden/>
              </w:rPr>
              <w:fldChar w:fldCharType="begin"/>
            </w:r>
            <w:r w:rsidR="00324A4D">
              <w:rPr>
                <w:noProof/>
                <w:webHidden/>
              </w:rPr>
              <w:instrText xml:space="preserve"> PAGEREF _Toc158025025 \h </w:instrText>
            </w:r>
            <w:r w:rsidR="00324A4D">
              <w:rPr>
                <w:noProof/>
                <w:webHidden/>
              </w:rPr>
            </w:r>
            <w:r w:rsidR="00324A4D">
              <w:rPr>
                <w:noProof/>
                <w:webHidden/>
              </w:rPr>
              <w:fldChar w:fldCharType="separate"/>
            </w:r>
            <w:r w:rsidR="00324A4D">
              <w:rPr>
                <w:noProof/>
                <w:webHidden/>
              </w:rPr>
              <w:t>35</w:t>
            </w:r>
            <w:r w:rsidR="00324A4D">
              <w:rPr>
                <w:noProof/>
                <w:webHidden/>
              </w:rPr>
              <w:fldChar w:fldCharType="end"/>
            </w:r>
          </w:hyperlink>
        </w:p>
        <w:p w14:paraId="3D3AE7A6" w14:textId="0DAAC957" w:rsidR="00324A4D" w:rsidRDefault="00000000">
          <w:pPr>
            <w:pStyle w:val="TOC3"/>
            <w:rPr>
              <w:rFonts w:asciiTheme="minorHAnsi" w:eastAsiaTheme="minorEastAsia" w:hAnsiTheme="minorHAnsi"/>
              <w:noProof/>
              <w:kern w:val="2"/>
              <w:sz w:val="22"/>
              <w:lang w:eastAsia="en-GB"/>
              <w14:ligatures w14:val="standardContextual"/>
            </w:rPr>
          </w:pPr>
          <w:hyperlink w:anchor="_Toc158025026" w:history="1">
            <w:r w:rsidR="00324A4D" w:rsidRPr="0067072B">
              <w:rPr>
                <w:rStyle w:val="Hyperlink"/>
                <w:noProof/>
                <w:lang w:val="en"/>
              </w:rPr>
              <w:t xml:space="preserve">5. Statements and </w:t>
            </w:r>
            <w:r w:rsidR="00324A4D" w:rsidRPr="0067072B">
              <w:rPr>
                <w:rStyle w:val="Hyperlink"/>
                <w:noProof/>
              </w:rPr>
              <w:t>non</w:t>
            </w:r>
            <w:r w:rsidR="00324A4D" w:rsidRPr="0067072B">
              <w:rPr>
                <w:rStyle w:val="Hyperlink"/>
                <w:noProof/>
                <w:lang w:val="en"/>
              </w:rPr>
              <w:t>-prescribed forms of certificate</w:t>
            </w:r>
            <w:r w:rsidR="00324A4D">
              <w:rPr>
                <w:noProof/>
                <w:webHidden/>
              </w:rPr>
              <w:tab/>
            </w:r>
            <w:r w:rsidR="00324A4D">
              <w:rPr>
                <w:noProof/>
                <w:webHidden/>
              </w:rPr>
              <w:fldChar w:fldCharType="begin"/>
            </w:r>
            <w:r w:rsidR="00324A4D">
              <w:rPr>
                <w:noProof/>
                <w:webHidden/>
              </w:rPr>
              <w:instrText xml:space="preserve"> PAGEREF _Toc158025026 \h </w:instrText>
            </w:r>
            <w:r w:rsidR="00324A4D">
              <w:rPr>
                <w:noProof/>
                <w:webHidden/>
              </w:rPr>
            </w:r>
            <w:r w:rsidR="00324A4D">
              <w:rPr>
                <w:noProof/>
                <w:webHidden/>
              </w:rPr>
              <w:fldChar w:fldCharType="separate"/>
            </w:r>
            <w:r w:rsidR="00324A4D">
              <w:rPr>
                <w:noProof/>
                <w:webHidden/>
              </w:rPr>
              <w:t>36</w:t>
            </w:r>
            <w:r w:rsidR="00324A4D">
              <w:rPr>
                <w:noProof/>
                <w:webHidden/>
              </w:rPr>
              <w:fldChar w:fldCharType="end"/>
            </w:r>
          </w:hyperlink>
        </w:p>
        <w:p w14:paraId="17D5ACF0" w14:textId="169C270F" w:rsidR="00324A4D" w:rsidRDefault="00000000">
          <w:pPr>
            <w:pStyle w:val="TOC3"/>
            <w:rPr>
              <w:rFonts w:asciiTheme="minorHAnsi" w:eastAsiaTheme="minorEastAsia" w:hAnsiTheme="minorHAnsi"/>
              <w:noProof/>
              <w:kern w:val="2"/>
              <w:sz w:val="22"/>
              <w:lang w:eastAsia="en-GB"/>
              <w14:ligatures w14:val="standardContextual"/>
            </w:rPr>
          </w:pPr>
          <w:hyperlink w:anchor="_Toc158025027" w:history="1">
            <w:r w:rsidR="00324A4D" w:rsidRPr="0067072B">
              <w:rPr>
                <w:rStyle w:val="Hyperlink"/>
                <w:noProof/>
                <w:lang w:val="en"/>
              </w:rPr>
              <w:t xml:space="preserve">6. The s.125(6) </w:t>
            </w:r>
            <w:r w:rsidR="00324A4D" w:rsidRPr="0067072B">
              <w:rPr>
                <w:rStyle w:val="Hyperlink"/>
                <w:noProof/>
              </w:rPr>
              <w:t>certificate</w:t>
            </w:r>
            <w:r w:rsidR="00324A4D">
              <w:rPr>
                <w:noProof/>
                <w:webHidden/>
              </w:rPr>
              <w:tab/>
            </w:r>
            <w:r w:rsidR="00324A4D">
              <w:rPr>
                <w:noProof/>
                <w:webHidden/>
              </w:rPr>
              <w:fldChar w:fldCharType="begin"/>
            </w:r>
            <w:r w:rsidR="00324A4D">
              <w:rPr>
                <w:noProof/>
                <w:webHidden/>
              </w:rPr>
              <w:instrText xml:space="preserve"> PAGEREF _Toc158025027 \h </w:instrText>
            </w:r>
            <w:r w:rsidR="00324A4D">
              <w:rPr>
                <w:noProof/>
                <w:webHidden/>
              </w:rPr>
            </w:r>
            <w:r w:rsidR="00324A4D">
              <w:rPr>
                <w:noProof/>
                <w:webHidden/>
              </w:rPr>
              <w:fldChar w:fldCharType="separate"/>
            </w:r>
            <w:r w:rsidR="00324A4D">
              <w:rPr>
                <w:noProof/>
                <w:webHidden/>
              </w:rPr>
              <w:t>36</w:t>
            </w:r>
            <w:r w:rsidR="00324A4D">
              <w:rPr>
                <w:noProof/>
                <w:webHidden/>
              </w:rPr>
              <w:fldChar w:fldCharType="end"/>
            </w:r>
          </w:hyperlink>
        </w:p>
        <w:p w14:paraId="7B5840A9" w14:textId="684060DF" w:rsidR="00324A4D" w:rsidRDefault="00000000">
          <w:pPr>
            <w:pStyle w:val="TOC3"/>
            <w:rPr>
              <w:rFonts w:asciiTheme="minorHAnsi" w:eastAsiaTheme="minorEastAsia" w:hAnsiTheme="minorHAnsi"/>
              <w:noProof/>
              <w:kern w:val="2"/>
              <w:sz w:val="22"/>
              <w:lang w:eastAsia="en-GB"/>
              <w14:ligatures w14:val="standardContextual"/>
            </w:rPr>
          </w:pPr>
          <w:hyperlink w:anchor="_Toc158025028" w:history="1">
            <w:r w:rsidR="00324A4D" w:rsidRPr="0067072B">
              <w:rPr>
                <w:rStyle w:val="Hyperlink"/>
                <w:noProof/>
                <w:lang w:val="en"/>
              </w:rPr>
              <w:t xml:space="preserve">7. Protection of mortgagee’s and later </w:t>
            </w:r>
            <w:r w:rsidR="00324A4D" w:rsidRPr="0067072B">
              <w:rPr>
                <w:rStyle w:val="Hyperlink"/>
                <w:noProof/>
              </w:rPr>
              <w:t>interest</w:t>
            </w:r>
            <w:r w:rsidR="00324A4D" w:rsidRPr="0067072B">
              <w:rPr>
                <w:rStyle w:val="Hyperlink"/>
                <w:noProof/>
                <w:lang w:val="en"/>
              </w:rPr>
              <w:t xml:space="preserve"> in land</w:t>
            </w:r>
            <w:r w:rsidR="00324A4D">
              <w:rPr>
                <w:noProof/>
                <w:webHidden/>
              </w:rPr>
              <w:tab/>
            </w:r>
            <w:r w:rsidR="00324A4D">
              <w:rPr>
                <w:noProof/>
                <w:webHidden/>
              </w:rPr>
              <w:fldChar w:fldCharType="begin"/>
            </w:r>
            <w:r w:rsidR="00324A4D">
              <w:rPr>
                <w:noProof/>
                <w:webHidden/>
              </w:rPr>
              <w:instrText xml:space="preserve"> PAGEREF _Toc158025028 \h </w:instrText>
            </w:r>
            <w:r w:rsidR="00324A4D">
              <w:rPr>
                <w:noProof/>
                <w:webHidden/>
              </w:rPr>
            </w:r>
            <w:r w:rsidR="00324A4D">
              <w:rPr>
                <w:noProof/>
                <w:webHidden/>
              </w:rPr>
              <w:fldChar w:fldCharType="separate"/>
            </w:r>
            <w:r w:rsidR="00324A4D">
              <w:rPr>
                <w:noProof/>
                <w:webHidden/>
              </w:rPr>
              <w:t>37</w:t>
            </w:r>
            <w:r w:rsidR="00324A4D">
              <w:rPr>
                <w:noProof/>
                <w:webHidden/>
              </w:rPr>
              <w:fldChar w:fldCharType="end"/>
            </w:r>
          </w:hyperlink>
        </w:p>
        <w:p w14:paraId="03B58C8F" w14:textId="3D543BF7" w:rsidR="00324A4D" w:rsidRDefault="00000000">
          <w:pPr>
            <w:pStyle w:val="TOC2"/>
            <w:rPr>
              <w:rFonts w:asciiTheme="minorHAnsi" w:eastAsiaTheme="minorEastAsia" w:hAnsiTheme="minorHAnsi"/>
              <w:noProof/>
              <w:kern w:val="2"/>
              <w:sz w:val="22"/>
              <w:lang w:eastAsia="en-GB"/>
              <w14:ligatures w14:val="standardContextual"/>
            </w:rPr>
          </w:pPr>
          <w:hyperlink w:anchor="_Toc158025029" w:history="1">
            <w:r w:rsidR="00324A4D" w:rsidRPr="0067072B">
              <w:rPr>
                <w:rStyle w:val="Hyperlink"/>
                <w:noProof/>
                <w:lang w:val="en"/>
              </w:rPr>
              <w:t>C2 Deposit of title deeds as security</w:t>
            </w:r>
            <w:r w:rsidR="00324A4D">
              <w:rPr>
                <w:noProof/>
                <w:webHidden/>
              </w:rPr>
              <w:tab/>
            </w:r>
            <w:r w:rsidR="00324A4D">
              <w:rPr>
                <w:noProof/>
                <w:webHidden/>
              </w:rPr>
              <w:fldChar w:fldCharType="begin"/>
            </w:r>
            <w:r w:rsidR="00324A4D">
              <w:rPr>
                <w:noProof/>
                <w:webHidden/>
              </w:rPr>
              <w:instrText xml:space="preserve"> PAGEREF _Toc158025029 \h </w:instrText>
            </w:r>
            <w:r w:rsidR="00324A4D">
              <w:rPr>
                <w:noProof/>
                <w:webHidden/>
              </w:rPr>
            </w:r>
            <w:r w:rsidR="00324A4D">
              <w:rPr>
                <w:noProof/>
                <w:webHidden/>
              </w:rPr>
              <w:fldChar w:fldCharType="separate"/>
            </w:r>
            <w:r w:rsidR="00324A4D">
              <w:rPr>
                <w:noProof/>
                <w:webHidden/>
              </w:rPr>
              <w:t>39</w:t>
            </w:r>
            <w:r w:rsidR="00324A4D">
              <w:rPr>
                <w:noProof/>
                <w:webHidden/>
              </w:rPr>
              <w:fldChar w:fldCharType="end"/>
            </w:r>
          </w:hyperlink>
        </w:p>
        <w:p w14:paraId="66DDF27C" w14:textId="16EF9613" w:rsidR="00324A4D" w:rsidRDefault="00000000">
          <w:pPr>
            <w:pStyle w:val="TOC3"/>
            <w:rPr>
              <w:rFonts w:asciiTheme="minorHAnsi" w:eastAsiaTheme="minorEastAsia" w:hAnsiTheme="minorHAnsi"/>
              <w:noProof/>
              <w:kern w:val="2"/>
              <w:sz w:val="22"/>
              <w:lang w:eastAsia="en-GB"/>
              <w14:ligatures w14:val="standardContextual"/>
            </w:rPr>
          </w:pPr>
          <w:hyperlink w:anchor="_Toc158025030" w:history="1">
            <w:r w:rsidR="00324A4D" w:rsidRPr="0067072B">
              <w:rPr>
                <w:rStyle w:val="Hyperlink"/>
                <w:noProof/>
                <w:lang w:val="en"/>
              </w:rPr>
              <w:t xml:space="preserve">1. Deposit of title </w:t>
            </w:r>
            <w:r w:rsidR="00324A4D" w:rsidRPr="0067072B">
              <w:rPr>
                <w:rStyle w:val="Hyperlink"/>
                <w:noProof/>
              </w:rPr>
              <w:t>deeds</w:t>
            </w:r>
            <w:r w:rsidR="00324A4D" w:rsidRPr="0067072B">
              <w:rPr>
                <w:rStyle w:val="Hyperlink"/>
                <w:noProof/>
                <w:lang w:val="en"/>
              </w:rPr>
              <w:t xml:space="preserve"> alone do not create an equitable mortgage</w:t>
            </w:r>
            <w:r w:rsidR="00324A4D">
              <w:rPr>
                <w:noProof/>
                <w:webHidden/>
              </w:rPr>
              <w:tab/>
            </w:r>
            <w:r w:rsidR="00324A4D">
              <w:rPr>
                <w:noProof/>
                <w:webHidden/>
              </w:rPr>
              <w:fldChar w:fldCharType="begin"/>
            </w:r>
            <w:r w:rsidR="00324A4D">
              <w:rPr>
                <w:noProof/>
                <w:webHidden/>
              </w:rPr>
              <w:instrText xml:space="preserve"> PAGEREF _Toc158025030 \h </w:instrText>
            </w:r>
            <w:r w:rsidR="00324A4D">
              <w:rPr>
                <w:noProof/>
                <w:webHidden/>
              </w:rPr>
            </w:r>
            <w:r w:rsidR="00324A4D">
              <w:rPr>
                <w:noProof/>
                <w:webHidden/>
              </w:rPr>
              <w:fldChar w:fldCharType="separate"/>
            </w:r>
            <w:r w:rsidR="00324A4D">
              <w:rPr>
                <w:noProof/>
                <w:webHidden/>
              </w:rPr>
              <w:t>39</w:t>
            </w:r>
            <w:r w:rsidR="00324A4D">
              <w:rPr>
                <w:noProof/>
                <w:webHidden/>
              </w:rPr>
              <w:fldChar w:fldCharType="end"/>
            </w:r>
          </w:hyperlink>
        </w:p>
        <w:p w14:paraId="6BAC6326" w14:textId="23CCD5CF" w:rsidR="00324A4D" w:rsidRDefault="00000000">
          <w:pPr>
            <w:pStyle w:val="TOC3"/>
            <w:rPr>
              <w:rFonts w:asciiTheme="minorHAnsi" w:eastAsiaTheme="minorEastAsia" w:hAnsiTheme="minorHAnsi"/>
              <w:noProof/>
              <w:kern w:val="2"/>
              <w:sz w:val="22"/>
              <w:lang w:eastAsia="en-GB"/>
              <w14:ligatures w14:val="standardContextual"/>
            </w:rPr>
          </w:pPr>
          <w:hyperlink w:anchor="_Toc158025031" w:history="1">
            <w:r w:rsidR="00324A4D" w:rsidRPr="0067072B">
              <w:rPr>
                <w:rStyle w:val="Hyperlink"/>
                <w:noProof/>
                <w:lang w:val="en"/>
              </w:rPr>
              <w:t xml:space="preserve">2. Where the charity is a </w:t>
            </w:r>
            <w:r w:rsidR="00324A4D" w:rsidRPr="0067072B">
              <w:rPr>
                <w:rStyle w:val="Hyperlink"/>
                <w:noProof/>
              </w:rPr>
              <w:t>company</w:t>
            </w:r>
            <w:r w:rsidR="00324A4D">
              <w:rPr>
                <w:noProof/>
                <w:webHidden/>
              </w:rPr>
              <w:tab/>
            </w:r>
            <w:r w:rsidR="00324A4D">
              <w:rPr>
                <w:noProof/>
                <w:webHidden/>
              </w:rPr>
              <w:fldChar w:fldCharType="begin"/>
            </w:r>
            <w:r w:rsidR="00324A4D">
              <w:rPr>
                <w:noProof/>
                <w:webHidden/>
              </w:rPr>
              <w:instrText xml:space="preserve"> PAGEREF _Toc158025031 \h </w:instrText>
            </w:r>
            <w:r w:rsidR="00324A4D">
              <w:rPr>
                <w:noProof/>
                <w:webHidden/>
              </w:rPr>
            </w:r>
            <w:r w:rsidR="00324A4D">
              <w:rPr>
                <w:noProof/>
                <w:webHidden/>
              </w:rPr>
              <w:fldChar w:fldCharType="separate"/>
            </w:r>
            <w:r w:rsidR="00324A4D">
              <w:rPr>
                <w:noProof/>
                <w:webHidden/>
              </w:rPr>
              <w:t>39</w:t>
            </w:r>
            <w:r w:rsidR="00324A4D">
              <w:rPr>
                <w:noProof/>
                <w:webHidden/>
              </w:rPr>
              <w:fldChar w:fldCharType="end"/>
            </w:r>
          </w:hyperlink>
        </w:p>
        <w:p w14:paraId="4F649C6B" w14:textId="2130AF00" w:rsidR="00324A4D" w:rsidRDefault="00000000">
          <w:pPr>
            <w:pStyle w:val="TOC3"/>
            <w:rPr>
              <w:rFonts w:asciiTheme="minorHAnsi" w:eastAsiaTheme="minorEastAsia" w:hAnsiTheme="minorHAnsi"/>
              <w:noProof/>
              <w:kern w:val="2"/>
              <w:sz w:val="22"/>
              <w:lang w:eastAsia="en-GB"/>
              <w14:ligatures w14:val="standardContextual"/>
            </w:rPr>
          </w:pPr>
          <w:hyperlink w:anchor="_Toc158025032" w:history="1">
            <w:r w:rsidR="00324A4D" w:rsidRPr="0067072B">
              <w:rPr>
                <w:rStyle w:val="Hyperlink"/>
                <w:noProof/>
                <w:lang w:val="en"/>
              </w:rPr>
              <w:t xml:space="preserve">3. Where the charity is not a </w:t>
            </w:r>
            <w:r w:rsidR="00324A4D" w:rsidRPr="0067072B">
              <w:rPr>
                <w:rStyle w:val="Hyperlink"/>
                <w:noProof/>
              </w:rPr>
              <w:t>company</w:t>
            </w:r>
            <w:r w:rsidR="00324A4D">
              <w:rPr>
                <w:noProof/>
                <w:webHidden/>
              </w:rPr>
              <w:tab/>
            </w:r>
            <w:r w:rsidR="00324A4D">
              <w:rPr>
                <w:noProof/>
                <w:webHidden/>
              </w:rPr>
              <w:fldChar w:fldCharType="begin"/>
            </w:r>
            <w:r w:rsidR="00324A4D">
              <w:rPr>
                <w:noProof/>
                <w:webHidden/>
              </w:rPr>
              <w:instrText xml:space="preserve"> PAGEREF _Toc158025032 \h </w:instrText>
            </w:r>
            <w:r w:rsidR="00324A4D">
              <w:rPr>
                <w:noProof/>
                <w:webHidden/>
              </w:rPr>
            </w:r>
            <w:r w:rsidR="00324A4D">
              <w:rPr>
                <w:noProof/>
                <w:webHidden/>
              </w:rPr>
              <w:fldChar w:fldCharType="separate"/>
            </w:r>
            <w:r w:rsidR="00324A4D">
              <w:rPr>
                <w:noProof/>
                <w:webHidden/>
              </w:rPr>
              <w:t>39</w:t>
            </w:r>
            <w:r w:rsidR="00324A4D">
              <w:rPr>
                <w:noProof/>
                <w:webHidden/>
              </w:rPr>
              <w:fldChar w:fldCharType="end"/>
            </w:r>
          </w:hyperlink>
        </w:p>
        <w:p w14:paraId="61D19933" w14:textId="5B6C072D" w:rsidR="00324A4D" w:rsidRDefault="00000000">
          <w:pPr>
            <w:pStyle w:val="TOC3"/>
            <w:rPr>
              <w:rFonts w:asciiTheme="minorHAnsi" w:eastAsiaTheme="minorEastAsia" w:hAnsiTheme="minorHAnsi"/>
              <w:noProof/>
              <w:kern w:val="2"/>
              <w:sz w:val="22"/>
              <w:lang w:eastAsia="en-GB"/>
              <w14:ligatures w14:val="standardContextual"/>
            </w:rPr>
          </w:pPr>
          <w:hyperlink w:anchor="_Toc158025033" w:history="1">
            <w:r w:rsidR="00324A4D" w:rsidRPr="0067072B">
              <w:rPr>
                <w:rStyle w:val="Hyperlink"/>
                <w:noProof/>
                <w:lang w:val="en"/>
              </w:rPr>
              <w:t>3.1 Where the borrowing is within the trustees’ powers</w:t>
            </w:r>
            <w:r w:rsidR="00324A4D">
              <w:rPr>
                <w:noProof/>
                <w:webHidden/>
              </w:rPr>
              <w:tab/>
            </w:r>
            <w:r w:rsidR="00324A4D">
              <w:rPr>
                <w:noProof/>
                <w:webHidden/>
              </w:rPr>
              <w:fldChar w:fldCharType="begin"/>
            </w:r>
            <w:r w:rsidR="00324A4D">
              <w:rPr>
                <w:noProof/>
                <w:webHidden/>
              </w:rPr>
              <w:instrText xml:space="preserve"> PAGEREF _Toc158025033 \h </w:instrText>
            </w:r>
            <w:r w:rsidR="00324A4D">
              <w:rPr>
                <w:noProof/>
                <w:webHidden/>
              </w:rPr>
            </w:r>
            <w:r w:rsidR="00324A4D">
              <w:rPr>
                <w:noProof/>
                <w:webHidden/>
              </w:rPr>
              <w:fldChar w:fldCharType="separate"/>
            </w:r>
            <w:r w:rsidR="00324A4D">
              <w:rPr>
                <w:noProof/>
                <w:webHidden/>
              </w:rPr>
              <w:t>40</w:t>
            </w:r>
            <w:r w:rsidR="00324A4D">
              <w:rPr>
                <w:noProof/>
                <w:webHidden/>
              </w:rPr>
              <w:fldChar w:fldCharType="end"/>
            </w:r>
          </w:hyperlink>
        </w:p>
        <w:p w14:paraId="40EF1BAF" w14:textId="0FF58508" w:rsidR="00324A4D" w:rsidRDefault="00000000">
          <w:pPr>
            <w:pStyle w:val="TOC3"/>
            <w:rPr>
              <w:rFonts w:asciiTheme="minorHAnsi" w:eastAsiaTheme="minorEastAsia" w:hAnsiTheme="minorHAnsi"/>
              <w:noProof/>
              <w:kern w:val="2"/>
              <w:sz w:val="22"/>
              <w:lang w:eastAsia="en-GB"/>
              <w14:ligatures w14:val="standardContextual"/>
            </w:rPr>
          </w:pPr>
          <w:hyperlink w:anchor="_Toc158025034" w:history="1">
            <w:r w:rsidR="00324A4D" w:rsidRPr="0067072B">
              <w:rPr>
                <w:rStyle w:val="Hyperlink"/>
                <w:noProof/>
                <w:lang w:val="en"/>
              </w:rPr>
              <w:t xml:space="preserve">3.2 Where the </w:t>
            </w:r>
            <w:r w:rsidR="00324A4D" w:rsidRPr="0067072B">
              <w:rPr>
                <w:rStyle w:val="Hyperlink"/>
                <w:noProof/>
              </w:rPr>
              <w:t>borrowing</w:t>
            </w:r>
            <w:r w:rsidR="00324A4D" w:rsidRPr="0067072B">
              <w:rPr>
                <w:rStyle w:val="Hyperlink"/>
                <w:noProof/>
                <w:lang w:val="en"/>
              </w:rPr>
              <w:t xml:space="preserve"> is outside the trustees’ powers</w:t>
            </w:r>
            <w:r w:rsidR="00324A4D">
              <w:rPr>
                <w:noProof/>
                <w:webHidden/>
              </w:rPr>
              <w:tab/>
            </w:r>
            <w:r w:rsidR="00324A4D">
              <w:rPr>
                <w:noProof/>
                <w:webHidden/>
              </w:rPr>
              <w:fldChar w:fldCharType="begin"/>
            </w:r>
            <w:r w:rsidR="00324A4D">
              <w:rPr>
                <w:noProof/>
                <w:webHidden/>
              </w:rPr>
              <w:instrText xml:space="preserve"> PAGEREF _Toc158025034 \h </w:instrText>
            </w:r>
            <w:r w:rsidR="00324A4D">
              <w:rPr>
                <w:noProof/>
                <w:webHidden/>
              </w:rPr>
            </w:r>
            <w:r w:rsidR="00324A4D">
              <w:rPr>
                <w:noProof/>
                <w:webHidden/>
              </w:rPr>
              <w:fldChar w:fldCharType="separate"/>
            </w:r>
            <w:r w:rsidR="00324A4D">
              <w:rPr>
                <w:noProof/>
                <w:webHidden/>
              </w:rPr>
              <w:t>40</w:t>
            </w:r>
            <w:r w:rsidR="00324A4D">
              <w:rPr>
                <w:noProof/>
                <w:webHidden/>
              </w:rPr>
              <w:fldChar w:fldCharType="end"/>
            </w:r>
          </w:hyperlink>
        </w:p>
        <w:p w14:paraId="3005E077" w14:textId="4C83730C" w:rsidR="00324A4D" w:rsidRDefault="00000000">
          <w:pPr>
            <w:pStyle w:val="TOC2"/>
            <w:rPr>
              <w:rFonts w:asciiTheme="minorHAnsi" w:eastAsiaTheme="minorEastAsia" w:hAnsiTheme="minorHAnsi"/>
              <w:noProof/>
              <w:kern w:val="2"/>
              <w:sz w:val="22"/>
              <w:lang w:eastAsia="en-GB"/>
              <w14:ligatures w14:val="standardContextual"/>
            </w:rPr>
          </w:pPr>
          <w:hyperlink w:anchor="_Toc158025035" w:history="1">
            <w:r w:rsidR="00324A4D" w:rsidRPr="0067072B">
              <w:rPr>
                <w:rStyle w:val="Hyperlink"/>
                <w:noProof/>
                <w:lang w:val="en"/>
              </w:rPr>
              <w:t>C3 Land vested in the Official Custodian for Charities</w:t>
            </w:r>
            <w:r w:rsidR="00324A4D">
              <w:rPr>
                <w:noProof/>
                <w:webHidden/>
              </w:rPr>
              <w:tab/>
            </w:r>
            <w:r w:rsidR="00324A4D">
              <w:rPr>
                <w:noProof/>
                <w:webHidden/>
              </w:rPr>
              <w:fldChar w:fldCharType="begin"/>
            </w:r>
            <w:r w:rsidR="00324A4D">
              <w:rPr>
                <w:noProof/>
                <w:webHidden/>
              </w:rPr>
              <w:instrText xml:space="preserve"> PAGEREF _Toc158025035 \h </w:instrText>
            </w:r>
            <w:r w:rsidR="00324A4D">
              <w:rPr>
                <w:noProof/>
                <w:webHidden/>
              </w:rPr>
            </w:r>
            <w:r w:rsidR="00324A4D">
              <w:rPr>
                <w:noProof/>
                <w:webHidden/>
              </w:rPr>
              <w:fldChar w:fldCharType="separate"/>
            </w:r>
            <w:r w:rsidR="00324A4D">
              <w:rPr>
                <w:noProof/>
                <w:webHidden/>
              </w:rPr>
              <w:t>40</w:t>
            </w:r>
            <w:r w:rsidR="00324A4D">
              <w:rPr>
                <w:noProof/>
                <w:webHidden/>
              </w:rPr>
              <w:fldChar w:fldCharType="end"/>
            </w:r>
          </w:hyperlink>
        </w:p>
        <w:p w14:paraId="6C81118A" w14:textId="108694F8" w:rsidR="00324A4D" w:rsidRDefault="00000000">
          <w:pPr>
            <w:pStyle w:val="TOC3"/>
            <w:rPr>
              <w:rFonts w:asciiTheme="minorHAnsi" w:eastAsiaTheme="minorEastAsia" w:hAnsiTheme="minorHAnsi"/>
              <w:noProof/>
              <w:kern w:val="2"/>
              <w:sz w:val="22"/>
              <w:lang w:eastAsia="en-GB"/>
              <w14:ligatures w14:val="standardContextual"/>
            </w:rPr>
          </w:pPr>
          <w:hyperlink w:anchor="_Toc158025036" w:history="1">
            <w:r w:rsidR="00324A4D" w:rsidRPr="0067072B">
              <w:rPr>
                <w:rStyle w:val="Hyperlink"/>
                <w:noProof/>
                <w:lang w:val="en"/>
              </w:rPr>
              <w:t>1. Power of trustees under s.91(3) of the Charities Act</w:t>
            </w:r>
            <w:r w:rsidR="00324A4D">
              <w:rPr>
                <w:noProof/>
                <w:webHidden/>
              </w:rPr>
              <w:tab/>
            </w:r>
            <w:r w:rsidR="00324A4D">
              <w:rPr>
                <w:noProof/>
                <w:webHidden/>
              </w:rPr>
              <w:fldChar w:fldCharType="begin"/>
            </w:r>
            <w:r w:rsidR="00324A4D">
              <w:rPr>
                <w:noProof/>
                <w:webHidden/>
              </w:rPr>
              <w:instrText xml:space="preserve"> PAGEREF _Toc158025036 \h </w:instrText>
            </w:r>
            <w:r w:rsidR="00324A4D">
              <w:rPr>
                <w:noProof/>
                <w:webHidden/>
              </w:rPr>
            </w:r>
            <w:r w:rsidR="00324A4D">
              <w:rPr>
                <w:noProof/>
                <w:webHidden/>
              </w:rPr>
              <w:fldChar w:fldCharType="separate"/>
            </w:r>
            <w:r w:rsidR="00324A4D">
              <w:rPr>
                <w:noProof/>
                <w:webHidden/>
              </w:rPr>
              <w:t>41</w:t>
            </w:r>
            <w:r w:rsidR="00324A4D">
              <w:rPr>
                <w:noProof/>
                <w:webHidden/>
              </w:rPr>
              <w:fldChar w:fldCharType="end"/>
            </w:r>
          </w:hyperlink>
        </w:p>
        <w:p w14:paraId="2E8AD2F2" w14:textId="574349B4" w:rsidR="00324A4D" w:rsidRDefault="00000000">
          <w:pPr>
            <w:pStyle w:val="TOC3"/>
            <w:rPr>
              <w:rFonts w:asciiTheme="minorHAnsi" w:eastAsiaTheme="minorEastAsia" w:hAnsiTheme="minorHAnsi"/>
              <w:noProof/>
              <w:kern w:val="2"/>
              <w:sz w:val="22"/>
              <w:lang w:eastAsia="en-GB"/>
              <w14:ligatures w14:val="standardContextual"/>
            </w:rPr>
          </w:pPr>
          <w:hyperlink w:anchor="_Toc158025037" w:history="1">
            <w:r w:rsidR="00324A4D" w:rsidRPr="0067072B">
              <w:rPr>
                <w:rStyle w:val="Hyperlink"/>
                <w:noProof/>
                <w:lang w:val="en"/>
              </w:rPr>
              <w:t xml:space="preserve">2. Limits to </w:t>
            </w:r>
            <w:r w:rsidR="00324A4D" w:rsidRPr="0067072B">
              <w:rPr>
                <w:rStyle w:val="Hyperlink"/>
                <w:noProof/>
              </w:rPr>
              <w:t>trustees'</w:t>
            </w:r>
            <w:r w:rsidR="00324A4D" w:rsidRPr="0067072B">
              <w:rPr>
                <w:rStyle w:val="Hyperlink"/>
                <w:noProof/>
                <w:lang w:val="en"/>
              </w:rPr>
              <w:t xml:space="preserve"> power</w:t>
            </w:r>
            <w:r w:rsidR="00324A4D">
              <w:rPr>
                <w:noProof/>
                <w:webHidden/>
              </w:rPr>
              <w:tab/>
            </w:r>
            <w:r w:rsidR="00324A4D">
              <w:rPr>
                <w:noProof/>
                <w:webHidden/>
              </w:rPr>
              <w:fldChar w:fldCharType="begin"/>
            </w:r>
            <w:r w:rsidR="00324A4D">
              <w:rPr>
                <w:noProof/>
                <w:webHidden/>
              </w:rPr>
              <w:instrText xml:space="preserve"> PAGEREF _Toc158025037 \h </w:instrText>
            </w:r>
            <w:r w:rsidR="00324A4D">
              <w:rPr>
                <w:noProof/>
                <w:webHidden/>
              </w:rPr>
            </w:r>
            <w:r w:rsidR="00324A4D">
              <w:rPr>
                <w:noProof/>
                <w:webHidden/>
              </w:rPr>
              <w:fldChar w:fldCharType="separate"/>
            </w:r>
            <w:r w:rsidR="00324A4D">
              <w:rPr>
                <w:noProof/>
                <w:webHidden/>
              </w:rPr>
              <w:t>41</w:t>
            </w:r>
            <w:r w:rsidR="00324A4D">
              <w:rPr>
                <w:noProof/>
                <w:webHidden/>
              </w:rPr>
              <w:fldChar w:fldCharType="end"/>
            </w:r>
          </w:hyperlink>
        </w:p>
        <w:p w14:paraId="1ECB527A" w14:textId="05B4291B" w:rsidR="00324A4D" w:rsidRDefault="00000000">
          <w:pPr>
            <w:pStyle w:val="TOC2"/>
            <w:rPr>
              <w:rFonts w:asciiTheme="minorHAnsi" w:eastAsiaTheme="minorEastAsia" w:hAnsiTheme="minorHAnsi"/>
              <w:noProof/>
              <w:kern w:val="2"/>
              <w:sz w:val="22"/>
              <w:lang w:eastAsia="en-GB"/>
              <w14:ligatures w14:val="standardContextual"/>
            </w:rPr>
          </w:pPr>
          <w:hyperlink w:anchor="_Toc158025038" w:history="1">
            <w:r w:rsidR="00324A4D" w:rsidRPr="0067072B">
              <w:rPr>
                <w:rStyle w:val="Hyperlink"/>
                <w:noProof/>
                <w:lang w:val="en"/>
              </w:rPr>
              <w:t xml:space="preserve">C4 Levels of </w:t>
            </w:r>
            <w:r w:rsidR="00324A4D" w:rsidRPr="0067072B">
              <w:rPr>
                <w:rStyle w:val="Hyperlink"/>
                <w:noProof/>
              </w:rPr>
              <w:t>authorisation</w:t>
            </w:r>
            <w:r w:rsidR="00324A4D">
              <w:rPr>
                <w:noProof/>
                <w:webHidden/>
              </w:rPr>
              <w:tab/>
            </w:r>
            <w:r w:rsidR="00324A4D">
              <w:rPr>
                <w:noProof/>
                <w:webHidden/>
              </w:rPr>
              <w:fldChar w:fldCharType="begin"/>
            </w:r>
            <w:r w:rsidR="00324A4D">
              <w:rPr>
                <w:noProof/>
                <w:webHidden/>
              </w:rPr>
              <w:instrText xml:space="preserve"> PAGEREF _Toc158025038 \h </w:instrText>
            </w:r>
            <w:r w:rsidR="00324A4D">
              <w:rPr>
                <w:noProof/>
                <w:webHidden/>
              </w:rPr>
            </w:r>
            <w:r w:rsidR="00324A4D">
              <w:rPr>
                <w:noProof/>
                <w:webHidden/>
              </w:rPr>
              <w:fldChar w:fldCharType="separate"/>
            </w:r>
            <w:r w:rsidR="00324A4D">
              <w:rPr>
                <w:noProof/>
                <w:webHidden/>
              </w:rPr>
              <w:t>41</w:t>
            </w:r>
            <w:r w:rsidR="00324A4D">
              <w:rPr>
                <w:noProof/>
                <w:webHidden/>
              </w:rPr>
              <w:fldChar w:fldCharType="end"/>
            </w:r>
          </w:hyperlink>
        </w:p>
        <w:p w14:paraId="7927CD83" w14:textId="338FDC98" w:rsidR="00324A4D" w:rsidRDefault="00000000">
          <w:pPr>
            <w:pStyle w:val="TOC2"/>
            <w:rPr>
              <w:rFonts w:asciiTheme="minorHAnsi" w:eastAsiaTheme="minorEastAsia" w:hAnsiTheme="minorHAnsi"/>
              <w:noProof/>
              <w:kern w:val="2"/>
              <w:sz w:val="22"/>
              <w:lang w:eastAsia="en-GB"/>
              <w14:ligatures w14:val="standardContextual"/>
            </w:rPr>
          </w:pPr>
          <w:hyperlink w:anchor="_Toc158025039" w:history="1">
            <w:r w:rsidR="00324A4D" w:rsidRPr="0067072B">
              <w:rPr>
                <w:rStyle w:val="Hyperlink"/>
                <w:noProof/>
                <w:lang w:val="en"/>
              </w:rPr>
              <w:t xml:space="preserve">C5 Guidance </w:t>
            </w:r>
            <w:r w:rsidR="00324A4D" w:rsidRPr="0067072B">
              <w:rPr>
                <w:rStyle w:val="Hyperlink"/>
                <w:noProof/>
              </w:rPr>
              <w:t>relating</w:t>
            </w:r>
            <w:r w:rsidR="00324A4D" w:rsidRPr="0067072B">
              <w:rPr>
                <w:rStyle w:val="Hyperlink"/>
                <w:noProof/>
                <w:lang w:val="en"/>
              </w:rPr>
              <w:t xml:space="preserve"> to Orders</w:t>
            </w:r>
            <w:r w:rsidR="00324A4D">
              <w:rPr>
                <w:noProof/>
                <w:webHidden/>
              </w:rPr>
              <w:tab/>
            </w:r>
            <w:r w:rsidR="00324A4D">
              <w:rPr>
                <w:noProof/>
                <w:webHidden/>
              </w:rPr>
              <w:fldChar w:fldCharType="begin"/>
            </w:r>
            <w:r w:rsidR="00324A4D">
              <w:rPr>
                <w:noProof/>
                <w:webHidden/>
              </w:rPr>
              <w:instrText xml:space="preserve"> PAGEREF _Toc158025039 \h </w:instrText>
            </w:r>
            <w:r w:rsidR="00324A4D">
              <w:rPr>
                <w:noProof/>
                <w:webHidden/>
              </w:rPr>
            </w:r>
            <w:r w:rsidR="00324A4D">
              <w:rPr>
                <w:noProof/>
                <w:webHidden/>
              </w:rPr>
              <w:fldChar w:fldCharType="separate"/>
            </w:r>
            <w:r w:rsidR="00324A4D">
              <w:rPr>
                <w:noProof/>
                <w:webHidden/>
              </w:rPr>
              <w:t>41</w:t>
            </w:r>
            <w:r w:rsidR="00324A4D">
              <w:rPr>
                <w:noProof/>
                <w:webHidden/>
              </w:rPr>
              <w:fldChar w:fldCharType="end"/>
            </w:r>
          </w:hyperlink>
        </w:p>
        <w:p w14:paraId="07040777" w14:textId="1DC89887" w:rsidR="00324A4D" w:rsidRDefault="00000000">
          <w:pPr>
            <w:pStyle w:val="TOC3"/>
            <w:rPr>
              <w:rFonts w:asciiTheme="minorHAnsi" w:eastAsiaTheme="minorEastAsia" w:hAnsiTheme="minorHAnsi"/>
              <w:noProof/>
              <w:kern w:val="2"/>
              <w:sz w:val="22"/>
              <w:lang w:eastAsia="en-GB"/>
              <w14:ligatures w14:val="standardContextual"/>
            </w:rPr>
          </w:pPr>
          <w:hyperlink w:anchor="_Toc158025040" w:history="1">
            <w:r w:rsidR="00324A4D" w:rsidRPr="0067072B">
              <w:rPr>
                <w:rStyle w:val="Hyperlink"/>
                <w:noProof/>
                <w:lang w:val="en"/>
              </w:rPr>
              <w:t>1. Type of Order</w:t>
            </w:r>
            <w:r w:rsidR="00324A4D">
              <w:rPr>
                <w:noProof/>
                <w:webHidden/>
              </w:rPr>
              <w:tab/>
            </w:r>
            <w:r w:rsidR="00324A4D">
              <w:rPr>
                <w:noProof/>
                <w:webHidden/>
              </w:rPr>
              <w:fldChar w:fldCharType="begin"/>
            </w:r>
            <w:r w:rsidR="00324A4D">
              <w:rPr>
                <w:noProof/>
                <w:webHidden/>
              </w:rPr>
              <w:instrText xml:space="preserve"> PAGEREF _Toc158025040 \h </w:instrText>
            </w:r>
            <w:r w:rsidR="00324A4D">
              <w:rPr>
                <w:noProof/>
                <w:webHidden/>
              </w:rPr>
            </w:r>
            <w:r w:rsidR="00324A4D">
              <w:rPr>
                <w:noProof/>
                <w:webHidden/>
              </w:rPr>
              <w:fldChar w:fldCharType="separate"/>
            </w:r>
            <w:r w:rsidR="00324A4D">
              <w:rPr>
                <w:noProof/>
                <w:webHidden/>
              </w:rPr>
              <w:t>41</w:t>
            </w:r>
            <w:r w:rsidR="00324A4D">
              <w:rPr>
                <w:noProof/>
                <w:webHidden/>
              </w:rPr>
              <w:fldChar w:fldCharType="end"/>
            </w:r>
          </w:hyperlink>
        </w:p>
        <w:p w14:paraId="409F10DC" w14:textId="49DABEA1" w:rsidR="00324A4D" w:rsidRDefault="00000000">
          <w:pPr>
            <w:pStyle w:val="TOC3"/>
            <w:rPr>
              <w:rFonts w:asciiTheme="minorHAnsi" w:eastAsiaTheme="minorEastAsia" w:hAnsiTheme="minorHAnsi"/>
              <w:noProof/>
              <w:kern w:val="2"/>
              <w:sz w:val="22"/>
              <w:lang w:eastAsia="en-GB"/>
              <w14:ligatures w14:val="standardContextual"/>
            </w:rPr>
          </w:pPr>
          <w:hyperlink w:anchor="_Toc158025041" w:history="1">
            <w:r w:rsidR="00324A4D" w:rsidRPr="0067072B">
              <w:rPr>
                <w:rStyle w:val="Hyperlink"/>
                <w:noProof/>
                <w:lang w:val="en"/>
              </w:rPr>
              <w:t xml:space="preserve">2. </w:t>
            </w:r>
            <w:r w:rsidR="00324A4D" w:rsidRPr="0067072B">
              <w:rPr>
                <w:rStyle w:val="Hyperlink"/>
                <w:noProof/>
              </w:rPr>
              <w:t>Recitals</w:t>
            </w:r>
            <w:r w:rsidR="00324A4D">
              <w:rPr>
                <w:noProof/>
                <w:webHidden/>
              </w:rPr>
              <w:tab/>
            </w:r>
            <w:r w:rsidR="00324A4D">
              <w:rPr>
                <w:noProof/>
                <w:webHidden/>
              </w:rPr>
              <w:fldChar w:fldCharType="begin"/>
            </w:r>
            <w:r w:rsidR="00324A4D">
              <w:rPr>
                <w:noProof/>
                <w:webHidden/>
              </w:rPr>
              <w:instrText xml:space="preserve"> PAGEREF _Toc158025041 \h </w:instrText>
            </w:r>
            <w:r w:rsidR="00324A4D">
              <w:rPr>
                <w:noProof/>
                <w:webHidden/>
              </w:rPr>
            </w:r>
            <w:r w:rsidR="00324A4D">
              <w:rPr>
                <w:noProof/>
                <w:webHidden/>
              </w:rPr>
              <w:fldChar w:fldCharType="separate"/>
            </w:r>
            <w:r w:rsidR="00324A4D">
              <w:rPr>
                <w:noProof/>
                <w:webHidden/>
              </w:rPr>
              <w:t>41</w:t>
            </w:r>
            <w:r w:rsidR="00324A4D">
              <w:rPr>
                <w:noProof/>
                <w:webHidden/>
              </w:rPr>
              <w:fldChar w:fldCharType="end"/>
            </w:r>
          </w:hyperlink>
        </w:p>
        <w:p w14:paraId="31569D57" w14:textId="104C816B" w:rsidR="00324A4D" w:rsidRDefault="00000000">
          <w:pPr>
            <w:pStyle w:val="TOC3"/>
            <w:rPr>
              <w:rFonts w:asciiTheme="minorHAnsi" w:eastAsiaTheme="minorEastAsia" w:hAnsiTheme="minorHAnsi"/>
              <w:noProof/>
              <w:kern w:val="2"/>
              <w:sz w:val="22"/>
              <w:lang w:eastAsia="en-GB"/>
              <w14:ligatures w14:val="standardContextual"/>
            </w:rPr>
          </w:pPr>
          <w:hyperlink w:anchor="_Toc158025042" w:history="1">
            <w:r w:rsidR="00324A4D" w:rsidRPr="0067072B">
              <w:rPr>
                <w:rStyle w:val="Hyperlink"/>
                <w:noProof/>
                <w:lang w:val="en"/>
              </w:rPr>
              <w:t xml:space="preserve">3. </w:t>
            </w:r>
            <w:r w:rsidR="00324A4D" w:rsidRPr="0067072B">
              <w:rPr>
                <w:rStyle w:val="Hyperlink"/>
                <w:noProof/>
              </w:rPr>
              <w:t>Repayment</w:t>
            </w:r>
            <w:r w:rsidR="00324A4D" w:rsidRPr="0067072B">
              <w:rPr>
                <w:rStyle w:val="Hyperlink"/>
                <w:noProof/>
                <w:lang w:val="en"/>
              </w:rPr>
              <w:t xml:space="preserve"> period</w:t>
            </w:r>
            <w:r w:rsidR="00324A4D">
              <w:rPr>
                <w:noProof/>
                <w:webHidden/>
              </w:rPr>
              <w:tab/>
            </w:r>
            <w:r w:rsidR="00324A4D">
              <w:rPr>
                <w:noProof/>
                <w:webHidden/>
              </w:rPr>
              <w:fldChar w:fldCharType="begin"/>
            </w:r>
            <w:r w:rsidR="00324A4D">
              <w:rPr>
                <w:noProof/>
                <w:webHidden/>
              </w:rPr>
              <w:instrText xml:space="preserve"> PAGEREF _Toc158025042 \h </w:instrText>
            </w:r>
            <w:r w:rsidR="00324A4D">
              <w:rPr>
                <w:noProof/>
                <w:webHidden/>
              </w:rPr>
            </w:r>
            <w:r w:rsidR="00324A4D">
              <w:rPr>
                <w:noProof/>
                <w:webHidden/>
              </w:rPr>
              <w:fldChar w:fldCharType="separate"/>
            </w:r>
            <w:r w:rsidR="00324A4D">
              <w:rPr>
                <w:noProof/>
                <w:webHidden/>
              </w:rPr>
              <w:t>42</w:t>
            </w:r>
            <w:r w:rsidR="00324A4D">
              <w:rPr>
                <w:noProof/>
                <w:webHidden/>
              </w:rPr>
              <w:fldChar w:fldCharType="end"/>
            </w:r>
          </w:hyperlink>
        </w:p>
        <w:p w14:paraId="62DEEF24" w14:textId="325984AD" w:rsidR="00324A4D" w:rsidRDefault="00000000">
          <w:pPr>
            <w:pStyle w:val="TOC3"/>
            <w:rPr>
              <w:rFonts w:asciiTheme="minorHAnsi" w:eastAsiaTheme="minorEastAsia" w:hAnsiTheme="minorHAnsi"/>
              <w:noProof/>
              <w:kern w:val="2"/>
              <w:sz w:val="22"/>
              <w:lang w:eastAsia="en-GB"/>
              <w14:ligatures w14:val="standardContextual"/>
            </w:rPr>
          </w:pPr>
          <w:hyperlink w:anchor="_Toc158025043" w:history="1">
            <w:r w:rsidR="00324A4D" w:rsidRPr="0067072B">
              <w:rPr>
                <w:rStyle w:val="Hyperlink"/>
                <w:noProof/>
                <w:lang w:val="en"/>
              </w:rPr>
              <w:t xml:space="preserve">4. Metrification of </w:t>
            </w:r>
            <w:r w:rsidR="00324A4D" w:rsidRPr="0067072B">
              <w:rPr>
                <w:rStyle w:val="Hyperlink"/>
                <w:noProof/>
              </w:rPr>
              <w:t>land</w:t>
            </w:r>
            <w:r w:rsidR="00324A4D" w:rsidRPr="0067072B">
              <w:rPr>
                <w:rStyle w:val="Hyperlink"/>
                <w:noProof/>
                <w:lang w:val="en"/>
              </w:rPr>
              <w:t xml:space="preserve"> measurement</w:t>
            </w:r>
            <w:r w:rsidR="00324A4D">
              <w:rPr>
                <w:noProof/>
                <w:webHidden/>
              </w:rPr>
              <w:tab/>
            </w:r>
            <w:r w:rsidR="00324A4D">
              <w:rPr>
                <w:noProof/>
                <w:webHidden/>
              </w:rPr>
              <w:fldChar w:fldCharType="begin"/>
            </w:r>
            <w:r w:rsidR="00324A4D">
              <w:rPr>
                <w:noProof/>
                <w:webHidden/>
              </w:rPr>
              <w:instrText xml:space="preserve"> PAGEREF _Toc158025043 \h </w:instrText>
            </w:r>
            <w:r w:rsidR="00324A4D">
              <w:rPr>
                <w:noProof/>
                <w:webHidden/>
              </w:rPr>
            </w:r>
            <w:r w:rsidR="00324A4D">
              <w:rPr>
                <w:noProof/>
                <w:webHidden/>
              </w:rPr>
              <w:fldChar w:fldCharType="separate"/>
            </w:r>
            <w:r w:rsidR="00324A4D">
              <w:rPr>
                <w:noProof/>
                <w:webHidden/>
              </w:rPr>
              <w:t>42</w:t>
            </w:r>
            <w:r w:rsidR="00324A4D">
              <w:rPr>
                <w:noProof/>
                <w:webHidden/>
              </w:rPr>
              <w:fldChar w:fldCharType="end"/>
            </w:r>
          </w:hyperlink>
        </w:p>
        <w:p w14:paraId="1D891E6F" w14:textId="53A53F9F" w:rsidR="00324A4D" w:rsidRDefault="00000000">
          <w:pPr>
            <w:pStyle w:val="TOC2"/>
            <w:rPr>
              <w:rFonts w:asciiTheme="minorHAnsi" w:eastAsiaTheme="minorEastAsia" w:hAnsiTheme="minorHAnsi"/>
              <w:noProof/>
              <w:kern w:val="2"/>
              <w:sz w:val="22"/>
              <w:lang w:eastAsia="en-GB"/>
              <w14:ligatures w14:val="standardContextual"/>
            </w:rPr>
          </w:pPr>
          <w:hyperlink w:anchor="_Toc158025044" w:history="1">
            <w:r w:rsidR="00324A4D" w:rsidRPr="0067072B">
              <w:rPr>
                <w:rStyle w:val="Hyperlink"/>
                <w:noProof/>
                <w:lang w:val="en"/>
              </w:rPr>
              <w:t xml:space="preserve">G1 </w:t>
            </w:r>
            <w:r w:rsidR="00324A4D" w:rsidRPr="0067072B">
              <w:rPr>
                <w:rStyle w:val="Hyperlink"/>
                <w:noProof/>
              </w:rPr>
              <w:t>Glossary</w:t>
            </w:r>
            <w:r w:rsidR="00324A4D">
              <w:rPr>
                <w:noProof/>
                <w:webHidden/>
              </w:rPr>
              <w:tab/>
            </w:r>
            <w:r w:rsidR="00324A4D">
              <w:rPr>
                <w:noProof/>
                <w:webHidden/>
              </w:rPr>
              <w:fldChar w:fldCharType="begin"/>
            </w:r>
            <w:r w:rsidR="00324A4D">
              <w:rPr>
                <w:noProof/>
                <w:webHidden/>
              </w:rPr>
              <w:instrText xml:space="preserve"> PAGEREF _Toc158025044 \h </w:instrText>
            </w:r>
            <w:r w:rsidR="00324A4D">
              <w:rPr>
                <w:noProof/>
                <w:webHidden/>
              </w:rPr>
            </w:r>
            <w:r w:rsidR="00324A4D">
              <w:rPr>
                <w:noProof/>
                <w:webHidden/>
              </w:rPr>
              <w:fldChar w:fldCharType="separate"/>
            </w:r>
            <w:r w:rsidR="00324A4D">
              <w:rPr>
                <w:noProof/>
                <w:webHidden/>
              </w:rPr>
              <w:t>42</w:t>
            </w:r>
            <w:r w:rsidR="00324A4D">
              <w:rPr>
                <w:noProof/>
                <w:webHidden/>
              </w:rPr>
              <w:fldChar w:fldCharType="end"/>
            </w:r>
          </w:hyperlink>
        </w:p>
        <w:p w14:paraId="20AAE562" w14:textId="30614072" w:rsidR="009B31C9" w:rsidRDefault="009B31C9" w:rsidP="00F13FAA">
          <w:pPr>
            <w:spacing w:before="240" w:line="276" w:lineRule="auto"/>
            <w:jc w:val="both"/>
          </w:pPr>
          <w:r>
            <w:rPr>
              <w:b/>
              <w:bCs/>
              <w:noProof/>
            </w:rPr>
            <w:fldChar w:fldCharType="end"/>
          </w:r>
        </w:p>
      </w:sdtContent>
    </w:sdt>
    <w:p w14:paraId="105B695F" w14:textId="77777777" w:rsidR="001F581C" w:rsidRDefault="001F581C" w:rsidP="00F13FAA">
      <w:pPr>
        <w:pStyle w:val="Heading1"/>
        <w:spacing w:before="240" w:beforeAutospacing="0" w:line="276" w:lineRule="auto"/>
        <w:jc w:val="both"/>
        <w:rPr>
          <w:rFonts w:cs="Arial"/>
          <w:sz w:val="32"/>
          <w:szCs w:val="32"/>
          <w:lang w:val="en"/>
        </w:rPr>
      </w:pPr>
    </w:p>
    <w:p w14:paraId="475CE144" w14:textId="77777777" w:rsidR="00A2229E" w:rsidRDefault="00A2229E" w:rsidP="002048CB">
      <w:pPr>
        <w:pStyle w:val="Heading1"/>
        <w:rPr>
          <w:lang w:val="en"/>
        </w:rPr>
      </w:pPr>
      <w:bookmarkStart w:id="0" w:name="_Toc158024966"/>
    </w:p>
    <w:p w14:paraId="54D56A63" w14:textId="77777777" w:rsidR="00A2229E" w:rsidRDefault="00A2229E" w:rsidP="002048CB">
      <w:pPr>
        <w:pStyle w:val="Heading1"/>
        <w:rPr>
          <w:lang w:val="en"/>
        </w:rPr>
      </w:pPr>
    </w:p>
    <w:p w14:paraId="48DB7C25" w14:textId="77777777" w:rsidR="00A2229E" w:rsidRDefault="00A2229E" w:rsidP="00A2229E">
      <w:pPr>
        <w:rPr>
          <w:b/>
          <w:bCs/>
          <w:sz w:val="32"/>
          <w:szCs w:val="32"/>
          <w:lang w:val="en"/>
        </w:rPr>
      </w:pPr>
    </w:p>
    <w:p w14:paraId="6F31827D" w14:textId="144161F1" w:rsidR="00A2229E" w:rsidRPr="00A2229E" w:rsidRDefault="00A2229E" w:rsidP="00A2229E">
      <w:pPr>
        <w:rPr>
          <w:b/>
          <w:bCs/>
          <w:color w:val="FF0000"/>
          <w:sz w:val="32"/>
          <w:szCs w:val="32"/>
          <w:lang w:val="en"/>
        </w:rPr>
      </w:pPr>
      <w:r w:rsidRPr="00A2229E">
        <w:rPr>
          <w:b/>
          <w:bCs/>
          <w:color w:val="FF0000"/>
          <w:sz w:val="32"/>
          <w:szCs w:val="32"/>
          <w:lang w:val="en"/>
        </w:rPr>
        <w:t>Please note</w:t>
      </w:r>
    </w:p>
    <w:p w14:paraId="50A7A1C6" w14:textId="273674F4" w:rsidR="00A2229E" w:rsidRPr="00A2229E" w:rsidRDefault="00A2229E" w:rsidP="00A2229E">
      <w:pPr>
        <w:rPr>
          <w:b/>
          <w:bCs/>
          <w:sz w:val="32"/>
          <w:szCs w:val="32"/>
          <w:lang w:val="en"/>
        </w:rPr>
      </w:pPr>
      <w:r w:rsidRPr="00A2229E">
        <w:rPr>
          <w:b/>
          <w:bCs/>
          <w:sz w:val="32"/>
          <w:szCs w:val="32"/>
          <w:highlight w:val="yellow"/>
          <w:lang w:val="en"/>
        </w:rPr>
        <w:t>Phase 3 of the Charities Act 2022 changed the statements that must be included in mortgage documentation.  This OG sets the post-Charities Act 2022 position.  Please note, the changes made by the Charities Act 2022 will not apply to statements in mortgage documents where the contract was entered into before 7 March 2024 but it only comes into effect after 7 March 2024. In these cases, the ‘old’ rules relating to s.125 statements and saving provisions will apply. If you are unsure which rules apply to your case, seek legal advice.</w:t>
      </w:r>
    </w:p>
    <w:p w14:paraId="572E94AD" w14:textId="1A5F2F55" w:rsidR="004B24B8" w:rsidRPr="006D56FC" w:rsidRDefault="004B24B8" w:rsidP="002048CB">
      <w:pPr>
        <w:pStyle w:val="Heading1"/>
        <w:rPr>
          <w:lang w:val="en"/>
        </w:rPr>
      </w:pPr>
      <w:r w:rsidRPr="006D56FC">
        <w:rPr>
          <w:lang w:val="en"/>
        </w:rPr>
        <w:t>Casework Guidance</w:t>
      </w:r>
      <w:bookmarkEnd w:id="0"/>
    </w:p>
    <w:p w14:paraId="310A93E7" w14:textId="41CD344F" w:rsidR="009B31C9" w:rsidRPr="00F90375" w:rsidRDefault="009B31C9" w:rsidP="00407303">
      <w:pPr>
        <w:pStyle w:val="Heading2"/>
      </w:pPr>
      <w:bookmarkStart w:id="1" w:name="_Toc158024967"/>
      <w:r w:rsidRPr="00F90375">
        <w:t xml:space="preserve">Summary of the </w:t>
      </w:r>
      <w:r w:rsidRPr="002048CB">
        <w:t>guidance</w:t>
      </w:r>
      <w:bookmarkEnd w:id="1"/>
    </w:p>
    <w:p w14:paraId="43E8ECCA" w14:textId="000C47E6" w:rsidR="001A72A5" w:rsidRPr="008F420D" w:rsidRDefault="009B31C9" w:rsidP="00F13FAA">
      <w:pPr>
        <w:shd w:val="clear" w:color="auto" w:fill="FFFFFF"/>
        <w:spacing w:before="240" w:line="276" w:lineRule="auto"/>
        <w:jc w:val="both"/>
        <w:rPr>
          <w:rFonts w:cs="Arial"/>
          <w:szCs w:val="24"/>
        </w:rPr>
      </w:pPr>
      <w:r w:rsidRPr="00534787">
        <w:rPr>
          <w:rFonts w:cs="Arial"/>
          <w:szCs w:val="24"/>
        </w:rPr>
        <w:t xml:space="preserve">This </w:t>
      </w:r>
      <w:r w:rsidR="00EE0B6A" w:rsidRPr="00534787">
        <w:rPr>
          <w:rFonts w:cs="Arial"/>
          <w:szCs w:val="24"/>
        </w:rPr>
        <w:t xml:space="preserve">OG </w:t>
      </w:r>
      <w:r w:rsidRPr="00534787">
        <w:rPr>
          <w:rFonts w:cs="Arial"/>
          <w:szCs w:val="24"/>
        </w:rPr>
        <w:t xml:space="preserve">contains </w:t>
      </w:r>
      <w:r w:rsidRPr="006D56FC">
        <w:rPr>
          <w:rFonts w:cs="Arial"/>
          <w:color w:val="262626"/>
          <w:szCs w:val="24"/>
        </w:rPr>
        <w:t xml:space="preserve">guidance on borrowing by charities, the requirements of sections 124-126 of the Charities Act concerning mortgages of land by charities, the effects of </w:t>
      </w:r>
      <w:r w:rsidRPr="008F420D">
        <w:rPr>
          <w:rFonts w:cs="Arial"/>
          <w:szCs w:val="24"/>
        </w:rPr>
        <w:t>Trusts of Land and Appointment of Trustees Act 1996 and the Trustee Act 2000 and the circumstances in which we need to be involved in such transactions.</w:t>
      </w:r>
    </w:p>
    <w:p w14:paraId="772FFBB1" w14:textId="68900716" w:rsidR="003446F4" w:rsidRPr="002048CB" w:rsidRDefault="006028CC" w:rsidP="00B6256C">
      <w:pPr>
        <w:pStyle w:val="CommentText"/>
        <w:rPr>
          <w:rFonts w:cs="Arial"/>
          <w:sz w:val="28"/>
          <w:szCs w:val="28"/>
        </w:rPr>
      </w:pPr>
      <w:bookmarkStart w:id="2" w:name="_Hlk109660546"/>
      <w:r w:rsidRPr="002048CB">
        <w:rPr>
          <w:rFonts w:cs="Arial"/>
          <w:sz w:val="28"/>
          <w:szCs w:val="28"/>
        </w:rPr>
        <w:lastRenderedPageBreak/>
        <w:t>In the context of this OG, a</w:t>
      </w:r>
      <w:r w:rsidR="003446F4" w:rsidRPr="002048CB">
        <w:rPr>
          <w:rFonts w:cs="Arial"/>
          <w:sz w:val="28"/>
          <w:szCs w:val="28"/>
        </w:rPr>
        <w:t xml:space="preserve"> mortgage is a type of charge that a charity gives over its</w:t>
      </w:r>
      <w:r w:rsidRPr="002048CB">
        <w:rPr>
          <w:rFonts w:cs="Arial"/>
          <w:sz w:val="28"/>
          <w:szCs w:val="28"/>
        </w:rPr>
        <w:t xml:space="preserve"> land</w:t>
      </w:r>
      <w:r w:rsidR="003446F4" w:rsidRPr="002048CB">
        <w:rPr>
          <w:rFonts w:cs="Arial"/>
          <w:sz w:val="28"/>
          <w:szCs w:val="28"/>
        </w:rPr>
        <w:t xml:space="preserve"> </w:t>
      </w:r>
      <w:r w:rsidRPr="002048CB">
        <w:rPr>
          <w:rFonts w:cs="Arial"/>
          <w:sz w:val="28"/>
          <w:szCs w:val="28"/>
        </w:rPr>
        <w:t>t</w:t>
      </w:r>
      <w:r w:rsidR="003446F4" w:rsidRPr="002048CB">
        <w:rPr>
          <w:rFonts w:cs="Arial"/>
          <w:sz w:val="28"/>
          <w:szCs w:val="28"/>
        </w:rPr>
        <w:t>o a third party as security for:</w:t>
      </w:r>
    </w:p>
    <w:p w14:paraId="06D7B38F" w14:textId="4503127D" w:rsidR="003446F4" w:rsidRPr="002048CB" w:rsidRDefault="003446F4" w:rsidP="006028CC">
      <w:pPr>
        <w:pStyle w:val="CommentText"/>
        <w:numPr>
          <w:ilvl w:val="0"/>
          <w:numId w:val="50"/>
        </w:numPr>
        <w:spacing w:after="0"/>
        <w:ind w:left="357" w:hanging="357"/>
        <w:rPr>
          <w:rFonts w:cs="Arial"/>
          <w:sz w:val="28"/>
          <w:szCs w:val="28"/>
        </w:rPr>
      </w:pPr>
      <w:r w:rsidRPr="002048CB">
        <w:rPr>
          <w:rFonts w:cs="Arial"/>
          <w:sz w:val="28"/>
          <w:szCs w:val="28"/>
        </w:rPr>
        <w:t>the repayment of a loan;</w:t>
      </w:r>
    </w:p>
    <w:p w14:paraId="21E92B51" w14:textId="77777777" w:rsidR="003446F4" w:rsidRPr="002048CB" w:rsidRDefault="003446F4" w:rsidP="00B6256C">
      <w:pPr>
        <w:pStyle w:val="CommentText"/>
        <w:spacing w:after="0"/>
        <w:rPr>
          <w:rFonts w:cs="Arial"/>
          <w:sz w:val="28"/>
          <w:szCs w:val="28"/>
        </w:rPr>
      </w:pPr>
    </w:p>
    <w:p w14:paraId="1C102AFA" w14:textId="092F771B" w:rsidR="003446F4" w:rsidRPr="002048CB" w:rsidRDefault="003446F4" w:rsidP="006028CC">
      <w:pPr>
        <w:pStyle w:val="CommentText"/>
        <w:numPr>
          <w:ilvl w:val="0"/>
          <w:numId w:val="50"/>
        </w:numPr>
        <w:spacing w:after="0"/>
        <w:ind w:left="357" w:hanging="357"/>
        <w:rPr>
          <w:rFonts w:cs="Arial"/>
          <w:sz w:val="28"/>
          <w:szCs w:val="28"/>
        </w:rPr>
      </w:pPr>
      <w:r w:rsidRPr="002048CB">
        <w:rPr>
          <w:rFonts w:cs="Arial"/>
          <w:sz w:val="28"/>
          <w:szCs w:val="28"/>
        </w:rPr>
        <w:t>an obligation to repay a grant in the event that the conditions of that grant are not satisfied; or</w:t>
      </w:r>
    </w:p>
    <w:p w14:paraId="74E3487E" w14:textId="77777777" w:rsidR="003446F4" w:rsidRPr="002048CB" w:rsidRDefault="003446F4" w:rsidP="00B6256C">
      <w:pPr>
        <w:pStyle w:val="ListParagraph"/>
        <w:spacing w:after="0"/>
        <w:rPr>
          <w:rFonts w:cs="Arial"/>
          <w:szCs w:val="28"/>
        </w:rPr>
      </w:pPr>
    </w:p>
    <w:p w14:paraId="7DD8E3B3" w14:textId="2AF414FB" w:rsidR="009B31C9" w:rsidRPr="002048CB" w:rsidRDefault="003446F4" w:rsidP="003446F4">
      <w:pPr>
        <w:pStyle w:val="CommentText"/>
        <w:numPr>
          <w:ilvl w:val="0"/>
          <w:numId w:val="50"/>
        </w:numPr>
        <w:spacing w:after="0"/>
        <w:ind w:left="357" w:hanging="357"/>
        <w:rPr>
          <w:rFonts w:cs="Arial"/>
          <w:sz w:val="28"/>
          <w:szCs w:val="28"/>
        </w:rPr>
      </w:pPr>
      <w:r w:rsidRPr="002048CB">
        <w:rPr>
          <w:rFonts w:cs="Arial"/>
          <w:sz w:val="28"/>
          <w:szCs w:val="28"/>
        </w:rPr>
        <w:t xml:space="preserve">less frequently, the discharge of some other obligation that the charity has to that third party. </w:t>
      </w:r>
      <w:bookmarkEnd w:id="2"/>
    </w:p>
    <w:p w14:paraId="0A0FC6ED" w14:textId="77777777" w:rsidR="003446F4" w:rsidRDefault="003446F4" w:rsidP="00B6256C">
      <w:pPr>
        <w:pStyle w:val="ListParagraph"/>
        <w:rPr>
          <w:rFonts w:cs="Arial"/>
          <w:color w:val="262626"/>
          <w:szCs w:val="24"/>
        </w:rPr>
      </w:pPr>
    </w:p>
    <w:p w14:paraId="6682E651" w14:textId="4F25C4C4" w:rsidR="00CB7E48" w:rsidRPr="00821C3A" w:rsidRDefault="00EE0B6A" w:rsidP="002048CB">
      <w:pPr>
        <w:pStyle w:val="Heading3"/>
      </w:pPr>
      <w:bookmarkStart w:id="3" w:name="_Top_Ten_things"/>
      <w:bookmarkStart w:id="4" w:name="_Toc158024968"/>
      <w:bookmarkEnd w:id="3"/>
      <w:r w:rsidRPr="00821C3A">
        <w:rPr>
          <w:lang w:val="en"/>
        </w:rPr>
        <w:t xml:space="preserve">Top Ten things to know about borrowing and </w:t>
      </w:r>
      <w:r w:rsidR="001A72A5" w:rsidRPr="00821C3A">
        <w:rPr>
          <w:lang w:val="en"/>
        </w:rPr>
        <w:t>mortgages</w:t>
      </w:r>
      <w:bookmarkEnd w:id="4"/>
    </w:p>
    <w:tbl>
      <w:tblPr>
        <w:tblStyle w:val="TableGrid"/>
        <w:tblW w:w="0" w:type="auto"/>
        <w:tblInd w:w="0" w:type="dxa"/>
        <w:tblLook w:val="04A0" w:firstRow="1" w:lastRow="0" w:firstColumn="1" w:lastColumn="0" w:noHBand="0" w:noVBand="1"/>
      </w:tblPr>
      <w:tblGrid>
        <w:gridCol w:w="606"/>
        <w:gridCol w:w="2301"/>
        <w:gridCol w:w="6109"/>
      </w:tblGrid>
      <w:tr w:rsidR="00EE0B6A" w14:paraId="44F2DF87" w14:textId="77777777" w:rsidTr="00B6256C">
        <w:tc>
          <w:tcPr>
            <w:tcW w:w="550" w:type="dxa"/>
            <w:tcBorders>
              <w:top w:val="single" w:sz="4" w:space="0" w:color="auto"/>
              <w:left w:val="single" w:sz="4" w:space="0" w:color="auto"/>
              <w:bottom w:val="single" w:sz="4" w:space="0" w:color="auto"/>
              <w:right w:val="single" w:sz="4" w:space="0" w:color="auto"/>
            </w:tcBorders>
            <w:hideMark/>
          </w:tcPr>
          <w:p w14:paraId="2BD6996E" w14:textId="77777777" w:rsidR="00EE0B6A" w:rsidRPr="002048CB" w:rsidRDefault="00EE0B6A">
            <w:pPr>
              <w:rPr>
                <w:rFonts w:ascii="Arial" w:hAnsi="Arial" w:cs="Arial"/>
                <w:szCs w:val="28"/>
              </w:rPr>
            </w:pPr>
            <w:r w:rsidRPr="002048CB">
              <w:rPr>
                <w:rFonts w:ascii="Arial" w:hAnsi="Arial" w:cs="Arial"/>
                <w:szCs w:val="28"/>
              </w:rPr>
              <w:t>1.</w:t>
            </w:r>
          </w:p>
        </w:tc>
        <w:tc>
          <w:tcPr>
            <w:tcW w:w="1857" w:type="dxa"/>
            <w:tcBorders>
              <w:top w:val="single" w:sz="4" w:space="0" w:color="auto"/>
              <w:left w:val="single" w:sz="4" w:space="0" w:color="auto"/>
              <w:bottom w:val="single" w:sz="4" w:space="0" w:color="auto"/>
              <w:right w:val="single" w:sz="4" w:space="0" w:color="auto"/>
            </w:tcBorders>
            <w:hideMark/>
          </w:tcPr>
          <w:p w14:paraId="62C8E69A" w14:textId="6A930102" w:rsidR="00EE0B6A" w:rsidRPr="002048CB" w:rsidRDefault="00EE0B6A">
            <w:pPr>
              <w:rPr>
                <w:rFonts w:ascii="Arial" w:hAnsi="Arial" w:cs="Arial"/>
                <w:b/>
                <w:bCs/>
                <w:szCs w:val="28"/>
              </w:rPr>
            </w:pPr>
            <w:r w:rsidRPr="002048CB">
              <w:rPr>
                <w:rFonts w:ascii="Arial" w:hAnsi="Arial" w:cs="Arial"/>
                <w:b/>
                <w:bCs/>
                <w:szCs w:val="28"/>
              </w:rPr>
              <w:t>Why a charity might mortgage land</w:t>
            </w:r>
          </w:p>
        </w:tc>
        <w:tc>
          <w:tcPr>
            <w:tcW w:w="6609" w:type="dxa"/>
            <w:tcBorders>
              <w:top w:val="single" w:sz="4" w:space="0" w:color="auto"/>
              <w:left w:val="single" w:sz="4" w:space="0" w:color="auto"/>
              <w:bottom w:val="single" w:sz="4" w:space="0" w:color="auto"/>
              <w:right w:val="single" w:sz="4" w:space="0" w:color="auto"/>
            </w:tcBorders>
          </w:tcPr>
          <w:p w14:paraId="50439363" w14:textId="77777777" w:rsidR="00EE0B6A" w:rsidRPr="002048CB" w:rsidRDefault="00EE0B6A">
            <w:pPr>
              <w:rPr>
                <w:rFonts w:ascii="Arial" w:hAnsi="Arial" w:cs="Arial"/>
                <w:szCs w:val="28"/>
              </w:rPr>
            </w:pPr>
            <w:r w:rsidRPr="002048CB">
              <w:rPr>
                <w:rFonts w:ascii="Arial" w:hAnsi="Arial" w:cs="Arial"/>
                <w:szCs w:val="28"/>
              </w:rPr>
              <w:t xml:space="preserve">A charity is only likely to mortgage land for one of two reasons: </w:t>
            </w:r>
          </w:p>
          <w:p w14:paraId="4B7A16F4" w14:textId="77777777" w:rsidR="00EE0B6A" w:rsidRPr="002048CB" w:rsidRDefault="00EE0B6A">
            <w:pPr>
              <w:rPr>
                <w:rFonts w:ascii="Arial" w:hAnsi="Arial" w:cs="Arial"/>
                <w:szCs w:val="28"/>
              </w:rPr>
            </w:pPr>
          </w:p>
          <w:p w14:paraId="25CF6E40" w14:textId="77777777" w:rsidR="00EE0B6A" w:rsidRPr="002048CB" w:rsidRDefault="00EE0B6A" w:rsidP="00EE0B6A">
            <w:pPr>
              <w:pStyle w:val="ListParagraph"/>
              <w:numPr>
                <w:ilvl w:val="0"/>
                <w:numId w:val="43"/>
              </w:numPr>
              <w:rPr>
                <w:rFonts w:ascii="Arial" w:hAnsi="Arial" w:cs="Arial"/>
                <w:szCs w:val="28"/>
              </w:rPr>
            </w:pPr>
            <w:r w:rsidRPr="002048CB">
              <w:rPr>
                <w:rFonts w:ascii="Arial" w:hAnsi="Arial" w:cs="Arial"/>
                <w:szCs w:val="28"/>
              </w:rPr>
              <w:t>to secure a loan (which is always intended to be repaid); or</w:t>
            </w:r>
          </w:p>
          <w:p w14:paraId="21C55E66" w14:textId="77777777" w:rsidR="00EE0B6A" w:rsidRPr="002048CB" w:rsidRDefault="00EE0B6A">
            <w:pPr>
              <w:rPr>
                <w:rFonts w:ascii="Arial" w:hAnsi="Arial" w:cs="Arial"/>
                <w:szCs w:val="28"/>
              </w:rPr>
            </w:pPr>
          </w:p>
          <w:p w14:paraId="2BC33E08" w14:textId="77777777" w:rsidR="00EE0B6A" w:rsidRPr="002048CB" w:rsidRDefault="00EE0B6A" w:rsidP="00EE0B6A">
            <w:pPr>
              <w:pStyle w:val="ListParagraph"/>
              <w:numPr>
                <w:ilvl w:val="0"/>
                <w:numId w:val="43"/>
              </w:numPr>
              <w:rPr>
                <w:rFonts w:ascii="Arial" w:hAnsi="Arial" w:cs="Arial"/>
                <w:szCs w:val="28"/>
              </w:rPr>
            </w:pPr>
            <w:r w:rsidRPr="002048CB">
              <w:rPr>
                <w:rFonts w:ascii="Arial" w:hAnsi="Arial" w:cs="Arial"/>
                <w:szCs w:val="28"/>
              </w:rPr>
              <w:t xml:space="preserve">to secure a grant (which is not intended to be repaid but which becomes repayable in the event that certain conditions of the grant are not satisfied). </w:t>
            </w:r>
          </w:p>
          <w:p w14:paraId="7C2F7D9D" w14:textId="77777777" w:rsidR="00EE0B6A" w:rsidRPr="002048CB" w:rsidRDefault="00EE0B6A">
            <w:pPr>
              <w:rPr>
                <w:rFonts w:ascii="Arial" w:hAnsi="Arial" w:cs="Arial"/>
                <w:szCs w:val="28"/>
              </w:rPr>
            </w:pPr>
          </w:p>
        </w:tc>
      </w:tr>
      <w:tr w:rsidR="00EE0B6A" w14:paraId="7AD9138E" w14:textId="77777777" w:rsidTr="00B6256C">
        <w:tc>
          <w:tcPr>
            <w:tcW w:w="550" w:type="dxa"/>
            <w:tcBorders>
              <w:top w:val="single" w:sz="4" w:space="0" w:color="auto"/>
              <w:left w:val="single" w:sz="4" w:space="0" w:color="auto"/>
              <w:bottom w:val="single" w:sz="4" w:space="0" w:color="auto"/>
              <w:right w:val="single" w:sz="4" w:space="0" w:color="auto"/>
            </w:tcBorders>
            <w:hideMark/>
          </w:tcPr>
          <w:p w14:paraId="347622AC" w14:textId="77777777" w:rsidR="00EE0B6A" w:rsidRPr="002048CB" w:rsidRDefault="00EE0B6A">
            <w:pPr>
              <w:rPr>
                <w:rFonts w:ascii="Arial" w:hAnsi="Arial" w:cs="Arial"/>
                <w:szCs w:val="28"/>
              </w:rPr>
            </w:pPr>
            <w:r w:rsidRPr="002048CB">
              <w:rPr>
                <w:rFonts w:ascii="Arial" w:hAnsi="Arial" w:cs="Arial"/>
                <w:szCs w:val="28"/>
              </w:rPr>
              <w:t>2.</w:t>
            </w:r>
          </w:p>
        </w:tc>
        <w:tc>
          <w:tcPr>
            <w:tcW w:w="1857" w:type="dxa"/>
            <w:tcBorders>
              <w:top w:val="single" w:sz="4" w:space="0" w:color="auto"/>
              <w:left w:val="single" w:sz="4" w:space="0" w:color="auto"/>
              <w:bottom w:val="single" w:sz="4" w:space="0" w:color="auto"/>
              <w:right w:val="single" w:sz="4" w:space="0" w:color="auto"/>
            </w:tcBorders>
            <w:hideMark/>
          </w:tcPr>
          <w:p w14:paraId="331CF827" w14:textId="27E5D4CB" w:rsidR="00EE0B6A" w:rsidRPr="002048CB" w:rsidRDefault="00EE0B6A">
            <w:pPr>
              <w:rPr>
                <w:rFonts w:ascii="Arial" w:hAnsi="Arial" w:cs="Arial"/>
                <w:b/>
                <w:bCs/>
                <w:szCs w:val="28"/>
              </w:rPr>
            </w:pPr>
            <w:r w:rsidRPr="002048CB">
              <w:rPr>
                <w:rFonts w:ascii="Arial" w:hAnsi="Arial" w:cs="Arial"/>
                <w:b/>
                <w:bCs/>
                <w:szCs w:val="28"/>
              </w:rPr>
              <w:t xml:space="preserve">Charities need to have the necessary power </w:t>
            </w:r>
          </w:p>
        </w:tc>
        <w:tc>
          <w:tcPr>
            <w:tcW w:w="6609" w:type="dxa"/>
            <w:tcBorders>
              <w:top w:val="single" w:sz="4" w:space="0" w:color="auto"/>
              <w:left w:val="single" w:sz="4" w:space="0" w:color="auto"/>
              <w:bottom w:val="single" w:sz="4" w:space="0" w:color="auto"/>
              <w:right w:val="single" w:sz="4" w:space="0" w:color="auto"/>
            </w:tcBorders>
          </w:tcPr>
          <w:p w14:paraId="7968B792" w14:textId="48056D57" w:rsidR="00EE0B6A" w:rsidRPr="002048CB" w:rsidRDefault="00EE0B6A" w:rsidP="00EE0B6A">
            <w:pPr>
              <w:pStyle w:val="ListParagraph"/>
              <w:numPr>
                <w:ilvl w:val="0"/>
                <w:numId w:val="44"/>
              </w:numPr>
              <w:ind w:left="360"/>
              <w:rPr>
                <w:rFonts w:ascii="Arial" w:hAnsi="Arial" w:cs="Arial"/>
                <w:szCs w:val="28"/>
                <w:lang w:val="en"/>
              </w:rPr>
            </w:pPr>
            <w:r w:rsidRPr="002048CB">
              <w:rPr>
                <w:rFonts w:ascii="Arial" w:hAnsi="Arial" w:cs="Arial"/>
                <w:szCs w:val="28"/>
                <w:lang w:val="en"/>
              </w:rPr>
              <w:t>If the mortgage is to secure a loan</w:t>
            </w:r>
            <w:r w:rsidR="008C07E9" w:rsidRPr="002048CB">
              <w:rPr>
                <w:rFonts w:ascii="Arial" w:hAnsi="Arial" w:cs="Arial"/>
                <w:szCs w:val="28"/>
                <w:lang w:val="en"/>
              </w:rPr>
              <w:t>,</w:t>
            </w:r>
            <w:r w:rsidRPr="002048CB">
              <w:rPr>
                <w:rFonts w:ascii="Arial" w:hAnsi="Arial" w:cs="Arial"/>
                <w:szCs w:val="28"/>
                <w:lang w:val="en"/>
              </w:rPr>
              <w:t xml:space="preserve"> the trustees must have power to borrow. </w:t>
            </w:r>
          </w:p>
          <w:p w14:paraId="41576036" w14:textId="77777777" w:rsidR="00EE0B6A" w:rsidRPr="002048CB" w:rsidRDefault="00EE0B6A">
            <w:pPr>
              <w:rPr>
                <w:rFonts w:ascii="Arial" w:hAnsi="Arial" w:cs="Arial"/>
                <w:szCs w:val="28"/>
                <w:lang w:val="en"/>
              </w:rPr>
            </w:pPr>
          </w:p>
          <w:p w14:paraId="5012E157" w14:textId="3FA232D0" w:rsidR="00EE0B6A" w:rsidRPr="002048CB" w:rsidRDefault="00EE0B6A" w:rsidP="00EE0B6A">
            <w:pPr>
              <w:pStyle w:val="ListParagraph"/>
              <w:numPr>
                <w:ilvl w:val="0"/>
                <w:numId w:val="44"/>
              </w:numPr>
              <w:ind w:left="360"/>
              <w:rPr>
                <w:rFonts w:ascii="Arial" w:hAnsi="Arial" w:cs="Arial"/>
                <w:szCs w:val="28"/>
              </w:rPr>
            </w:pPr>
            <w:r w:rsidRPr="002048CB">
              <w:rPr>
                <w:rFonts w:ascii="Arial" w:hAnsi="Arial" w:cs="Arial"/>
                <w:szCs w:val="28"/>
                <w:lang w:val="en"/>
              </w:rPr>
              <w:t>If the mortgage is to secure a grant or other obligation</w:t>
            </w:r>
            <w:r w:rsidR="008C07E9" w:rsidRPr="002048CB">
              <w:rPr>
                <w:rFonts w:ascii="Arial" w:hAnsi="Arial" w:cs="Arial"/>
                <w:szCs w:val="28"/>
                <w:lang w:val="en"/>
              </w:rPr>
              <w:t>,</w:t>
            </w:r>
            <w:r w:rsidRPr="002048CB">
              <w:rPr>
                <w:rFonts w:ascii="Arial" w:hAnsi="Arial" w:cs="Arial"/>
                <w:szCs w:val="28"/>
                <w:lang w:val="en"/>
              </w:rPr>
              <w:t xml:space="preserve"> the trustees must have power to accept a grant upon conditions or incur some other obligation and charge their property by way of security.</w:t>
            </w:r>
          </w:p>
          <w:p w14:paraId="7F5BABC1" w14:textId="77777777" w:rsidR="00EE0B6A" w:rsidRPr="002048CB" w:rsidRDefault="00EE0B6A">
            <w:pPr>
              <w:rPr>
                <w:rFonts w:ascii="Arial" w:hAnsi="Arial" w:cs="Arial"/>
                <w:szCs w:val="28"/>
              </w:rPr>
            </w:pPr>
          </w:p>
        </w:tc>
      </w:tr>
      <w:tr w:rsidR="00EE0B6A" w14:paraId="18FE2D79" w14:textId="77777777" w:rsidTr="00B6256C">
        <w:tc>
          <w:tcPr>
            <w:tcW w:w="550" w:type="dxa"/>
            <w:tcBorders>
              <w:top w:val="single" w:sz="4" w:space="0" w:color="auto"/>
              <w:left w:val="single" w:sz="4" w:space="0" w:color="auto"/>
              <w:bottom w:val="single" w:sz="4" w:space="0" w:color="auto"/>
              <w:right w:val="single" w:sz="4" w:space="0" w:color="auto"/>
            </w:tcBorders>
            <w:hideMark/>
          </w:tcPr>
          <w:p w14:paraId="74D025F2" w14:textId="77777777" w:rsidR="00EE0B6A" w:rsidRPr="002048CB" w:rsidRDefault="00EE0B6A">
            <w:pPr>
              <w:rPr>
                <w:rFonts w:ascii="Arial" w:hAnsi="Arial" w:cs="Arial"/>
                <w:szCs w:val="28"/>
              </w:rPr>
            </w:pPr>
            <w:r w:rsidRPr="002048CB">
              <w:rPr>
                <w:rFonts w:ascii="Arial" w:hAnsi="Arial" w:cs="Arial"/>
                <w:szCs w:val="28"/>
              </w:rPr>
              <w:t>3.</w:t>
            </w:r>
          </w:p>
        </w:tc>
        <w:tc>
          <w:tcPr>
            <w:tcW w:w="1857" w:type="dxa"/>
            <w:tcBorders>
              <w:top w:val="single" w:sz="4" w:space="0" w:color="auto"/>
              <w:left w:val="single" w:sz="4" w:space="0" w:color="auto"/>
              <w:bottom w:val="single" w:sz="4" w:space="0" w:color="auto"/>
              <w:right w:val="single" w:sz="4" w:space="0" w:color="auto"/>
            </w:tcBorders>
            <w:hideMark/>
          </w:tcPr>
          <w:p w14:paraId="704C9C63" w14:textId="77777777" w:rsidR="00EE0B6A" w:rsidRPr="002048CB" w:rsidRDefault="00EE0B6A">
            <w:pPr>
              <w:rPr>
                <w:rFonts w:ascii="Arial" w:hAnsi="Arial" w:cs="Arial"/>
                <w:b/>
                <w:bCs/>
                <w:szCs w:val="28"/>
              </w:rPr>
            </w:pPr>
            <w:r w:rsidRPr="002048CB">
              <w:rPr>
                <w:rFonts w:ascii="Arial" w:hAnsi="Arial" w:cs="Arial"/>
                <w:b/>
                <w:bCs/>
                <w:szCs w:val="28"/>
              </w:rPr>
              <w:t>Unincorporated charities</w:t>
            </w:r>
          </w:p>
        </w:tc>
        <w:tc>
          <w:tcPr>
            <w:tcW w:w="6609" w:type="dxa"/>
            <w:tcBorders>
              <w:top w:val="single" w:sz="4" w:space="0" w:color="auto"/>
              <w:left w:val="single" w:sz="4" w:space="0" w:color="auto"/>
              <w:bottom w:val="single" w:sz="4" w:space="0" w:color="auto"/>
              <w:right w:val="single" w:sz="4" w:space="0" w:color="auto"/>
            </w:tcBorders>
          </w:tcPr>
          <w:p w14:paraId="46187C53" w14:textId="77777777" w:rsidR="00EE0B6A" w:rsidRPr="002048CB" w:rsidRDefault="00EE0B6A">
            <w:pPr>
              <w:shd w:val="clear" w:color="auto" w:fill="FFFFFF"/>
              <w:spacing w:line="276" w:lineRule="auto"/>
              <w:jc w:val="both"/>
              <w:rPr>
                <w:rFonts w:ascii="Arial" w:hAnsi="Arial" w:cs="Arial"/>
                <w:szCs w:val="28"/>
                <w:lang w:val="en"/>
              </w:rPr>
            </w:pPr>
            <w:r w:rsidRPr="002048CB">
              <w:rPr>
                <w:rFonts w:ascii="Arial" w:hAnsi="Arial" w:cs="Arial"/>
                <w:szCs w:val="28"/>
                <w:lang w:val="en"/>
              </w:rPr>
              <w:t>A power to permit an unincorporated charity to borrow money and/or charge the charity’s property can be found:</w:t>
            </w:r>
          </w:p>
          <w:p w14:paraId="34664775" w14:textId="77777777" w:rsidR="00EE0B6A" w:rsidRPr="002048CB" w:rsidRDefault="00EE0B6A">
            <w:pPr>
              <w:shd w:val="clear" w:color="auto" w:fill="FFFFFF"/>
              <w:spacing w:line="276" w:lineRule="auto"/>
              <w:jc w:val="both"/>
              <w:rPr>
                <w:rFonts w:ascii="Arial" w:hAnsi="Arial" w:cs="Arial"/>
                <w:szCs w:val="28"/>
                <w:lang w:val="en"/>
              </w:rPr>
            </w:pPr>
            <w:r w:rsidRPr="002048CB">
              <w:rPr>
                <w:rFonts w:ascii="Arial" w:hAnsi="Arial" w:cs="Arial"/>
                <w:szCs w:val="28"/>
                <w:lang w:val="en"/>
              </w:rPr>
              <w:t xml:space="preserve"> </w:t>
            </w:r>
          </w:p>
          <w:p w14:paraId="52D01C09" w14:textId="121BC9D1" w:rsidR="00EE0B6A" w:rsidRPr="002048CB" w:rsidRDefault="00EE0B6A" w:rsidP="00EE0B6A">
            <w:pPr>
              <w:numPr>
                <w:ilvl w:val="0"/>
                <w:numId w:val="45"/>
              </w:numPr>
              <w:shd w:val="clear" w:color="auto" w:fill="FFFFFF"/>
              <w:spacing w:line="276" w:lineRule="auto"/>
              <w:ind w:left="360"/>
              <w:jc w:val="both"/>
              <w:rPr>
                <w:rFonts w:ascii="Arial" w:hAnsi="Arial" w:cs="Arial"/>
                <w:szCs w:val="28"/>
                <w:lang w:val="en"/>
              </w:rPr>
            </w:pPr>
            <w:r w:rsidRPr="002048CB">
              <w:rPr>
                <w:rFonts w:ascii="Arial" w:hAnsi="Arial" w:cs="Arial"/>
                <w:szCs w:val="28"/>
                <w:lang w:val="en"/>
              </w:rPr>
              <w:t>in a charity’s governing document (if there isn’t one, the trustees may be able to adopt a power using the statutory power of amendment in</w:t>
            </w:r>
            <w:r w:rsidR="008C07E9" w:rsidRPr="002048CB">
              <w:rPr>
                <w:rFonts w:ascii="Arial" w:hAnsi="Arial" w:cs="Arial"/>
                <w:szCs w:val="28"/>
                <w:lang w:val="en"/>
              </w:rPr>
              <w:t xml:space="preserve"> </w:t>
            </w:r>
            <w:r w:rsidRPr="002048CB">
              <w:rPr>
                <w:rFonts w:ascii="Arial" w:hAnsi="Arial" w:cs="Arial"/>
                <w:szCs w:val="28"/>
                <w:lang w:val="en"/>
              </w:rPr>
              <w:t>s280A Charities Act</w:t>
            </w:r>
            <w:r w:rsidR="00B6256C" w:rsidRPr="002048CB">
              <w:rPr>
                <w:rFonts w:ascii="Arial" w:hAnsi="Arial" w:cs="Arial"/>
                <w:szCs w:val="28"/>
                <w:lang w:val="en"/>
              </w:rPr>
              <w:t xml:space="preserve"> 2011</w:t>
            </w:r>
            <w:r w:rsidRPr="002048CB">
              <w:rPr>
                <w:rFonts w:ascii="Arial" w:hAnsi="Arial" w:cs="Arial"/>
                <w:szCs w:val="28"/>
                <w:lang w:val="en"/>
              </w:rPr>
              <w:t>);</w:t>
            </w:r>
          </w:p>
          <w:p w14:paraId="14D05885" w14:textId="77777777" w:rsidR="00EE0B6A" w:rsidRPr="002048CB" w:rsidRDefault="00EE0B6A">
            <w:pPr>
              <w:shd w:val="clear" w:color="auto" w:fill="FFFFFF"/>
              <w:spacing w:line="276" w:lineRule="auto"/>
              <w:jc w:val="both"/>
              <w:rPr>
                <w:rFonts w:ascii="Arial" w:hAnsi="Arial" w:cs="Arial"/>
                <w:szCs w:val="28"/>
                <w:lang w:val="en"/>
              </w:rPr>
            </w:pPr>
          </w:p>
          <w:p w14:paraId="17E0923A" w14:textId="77777777" w:rsidR="00EE0B6A" w:rsidRPr="002048CB" w:rsidRDefault="00EE0B6A" w:rsidP="00EE0B6A">
            <w:pPr>
              <w:numPr>
                <w:ilvl w:val="0"/>
                <w:numId w:val="45"/>
              </w:numPr>
              <w:shd w:val="clear" w:color="auto" w:fill="FFFFFF"/>
              <w:spacing w:line="276" w:lineRule="auto"/>
              <w:ind w:left="360"/>
              <w:jc w:val="both"/>
              <w:rPr>
                <w:rFonts w:ascii="Arial" w:hAnsi="Arial" w:cs="Arial"/>
                <w:szCs w:val="28"/>
                <w:lang w:val="en"/>
              </w:rPr>
            </w:pPr>
            <w:r w:rsidRPr="002048CB">
              <w:rPr>
                <w:rFonts w:ascii="Arial" w:hAnsi="Arial" w:cs="Arial"/>
                <w:szCs w:val="28"/>
                <w:lang w:val="en"/>
              </w:rPr>
              <w:t>in the Trusts of Land and Appointment of Trustees Act 1996 (TLAT 1996);</w:t>
            </w:r>
          </w:p>
          <w:p w14:paraId="1D567F7B" w14:textId="77777777" w:rsidR="00EE0B6A" w:rsidRPr="002048CB" w:rsidRDefault="00EE0B6A">
            <w:pPr>
              <w:pStyle w:val="ListParagraph"/>
              <w:rPr>
                <w:rFonts w:ascii="Arial" w:hAnsi="Arial" w:cs="Arial"/>
                <w:szCs w:val="28"/>
                <w:lang w:val="en"/>
              </w:rPr>
            </w:pPr>
          </w:p>
          <w:p w14:paraId="1A65654E" w14:textId="77777777" w:rsidR="00EE0B6A" w:rsidRPr="002048CB" w:rsidRDefault="00EE0B6A" w:rsidP="00EE0B6A">
            <w:pPr>
              <w:numPr>
                <w:ilvl w:val="0"/>
                <w:numId w:val="45"/>
              </w:numPr>
              <w:shd w:val="clear" w:color="auto" w:fill="FFFFFF"/>
              <w:spacing w:line="276" w:lineRule="auto"/>
              <w:ind w:left="360"/>
              <w:jc w:val="both"/>
              <w:rPr>
                <w:rFonts w:ascii="Arial" w:hAnsi="Arial" w:cs="Arial"/>
                <w:szCs w:val="28"/>
                <w:lang w:val="en"/>
              </w:rPr>
            </w:pPr>
            <w:r w:rsidRPr="002048CB">
              <w:rPr>
                <w:rFonts w:ascii="Arial" w:hAnsi="Arial" w:cs="Arial"/>
                <w:szCs w:val="28"/>
                <w:lang w:val="en"/>
              </w:rPr>
              <w:t>in the Trustee Act 2000 (TA 2000); or</w:t>
            </w:r>
          </w:p>
          <w:p w14:paraId="3EEC3016" w14:textId="77777777" w:rsidR="00EE0B6A" w:rsidRPr="002048CB" w:rsidRDefault="00EE0B6A">
            <w:pPr>
              <w:pStyle w:val="ListParagraph"/>
              <w:rPr>
                <w:rFonts w:ascii="Arial" w:hAnsi="Arial" w:cs="Arial"/>
                <w:szCs w:val="28"/>
                <w:lang w:val="en"/>
              </w:rPr>
            </w:pPr>
          </w:p>
          <w:p w14:paraId="05FD922A" w14:textId="3A9F7F61" w:rsidR="00EE0B6A" w:rsidRPr="002048CB" w:rsidRDefault="00EE0B6A" w:rsidP="00EE0B6A">
            <w:pPr>
              <w:numPr>
                <w:ilvl w:val="0"/>
                <w:numId w:val="45"/>
              </w:numPr>
              <w:shd w:val="clear" w:color="auto" w:fill="FFFFFF"/>
              <w:spacing w:line="276" w:lineRule="auto"/>
              <w:ind w:left="360"/>
              <w:jc w:val="both"/>
              <w:rPr>
                <w:rFonts w:ascii="Arial" w:hAnsi="Arial" w:cs="Arial"/>
                <w:szCs w:val="28"/>
              </w:rPr>
            </w:pPr>
            <w:r w:rsidRPr="002048CB">
              <w:rPr>
                <w:rFonts w:ascii="Arial" w:hAnsi="Arial" w:cs="Arial"/>
                <w:szCs w:val="28"/>
                <w:lang w:val="en"/>
              </w:rPr>
              <w:t>by implication - an “implied power”.</w:t>
            </w:r>
          </w:p>
          <w:p w14:paraId="6BDD0463" w14:textId="77777777" w:rsidR="00EE0B6A" w:rsidRPr="002048CB" w:rsidRDefault="00EE0B6A">
            <w:pPr>
              <w:shd w:val="clear" w:color="auto" w:fill="FFFFFF"/>
              <w:spacing w:line="276" w:lineRule="auto"/>
              <w:jc w:val="both"/>
              <w:rPr>
                <w:rFonts w:ascii="Arial" w:hAnsi="Arial" w:cs="Arial"/>
                <w:szCs w:val="28"/>
              </w:rPr>
            </w:pPr>
          </w:p>
        </w:tc>
      </w:tr>
      <w:tr w:rsidR="00EE0B6A" w14:paraId="1B942998" w14:textId="77777777" w:rsidTr="00B6256C">
        <w:tc>
          <w:tcPr>
            <w:tcW w:w="550" w:type="dxa"/>
            <w:tcBorders>
              <w:top w:val="single" w:sz="4" w:space="0" w:color="auto"/>
              <w:left w:val="single" w:sz="4" w:space="0" w:color="auto"/>
              <w:bottom w:val="single" w:sz="4" w:space="0" w:color="auto"/>
              <w:right w:val="single" w:sz="4" w:space="0" w:color="auto"/>
            </w:tcBorders>
            <w:hideMark/>
          </w:tcPr>
          <w:p w14:paraId="6A2336D3" w14:textId="77777777" w:rsidR="00EE0B6A" w:rsidRPr="002048CB" w:rsidRDefault="00EE0B6A">
            <w:pPr>
              <w:rPr>
                <w:rFonts w:ascii="Arial" w:hAnsi="Arial" w:cs="Arial"/>
                <w:szCs w:val="28"/>
              </w:rPr>
            </w:pPr>
            <w:r w:rsidRPr="002048CB">
              <w:rPr>
                <w:rFonts w:ascii="Arial" w:hAnsi="Arial" w:cs="Arial"/>
                <w:szCs w:val="28"/>
              </w:rPr>
              <w:lastRenderedPageBreak/>
              <w:t>4.</w:t>
            </w:r>
          </w:p>
        </w:tc>
        <w:tc>
          <w:tcPr>
            <w:tcW w:w="1857" w:type="dxa"/>
            <w:tcBorders>
              <w:top w:val="single" w:sz="4" w:space="0" w:color="auto"/>
              <w:left w:val="single" w:sz="4" w:space="0" w:color="auto"/>
              <w:bottom w:val="single" w:sz="4" w:space="0" w:color="auto"/>
              <w:right w:val="single" w:sz="4" w:space="0" w:color="auto"/>
            </w:tcBorders>
            <w:hideMark/>
          </w:tcPr>
          <w:p w14:paraId="63FB1B82" w14:textId="77777777" w:rsidR="00EE0B6A" w:rsidRPr="002048CB" w:rsidRDefault="00EE0B6A">
            <w:pPr>
              <w:rPr>
                <w:rFonts w:ascii="Arial" w:hAnsi="Arial" w:cs="Arial"/>
                <w:b/>
                <w:bCs/>
                <w:szCs w:val="28"/>
              </w:rPr>
            </w:pPr>
            <w:r w:rsidRPr="002048CB">
              <w:rPr>
                <w:rFonts w:ascii="Arial" w:hAnsi="Arial" w:cs="Arial"/>
                <w:b/>
                <w:bCs/>
                <w:szCs w:val="28"/>
              </w:rPr>
              <w:t>Companies and CIOs</w:t>
            </w:r>
          </w:p>
        </w:tc>
        <w:tc>
          <w:tcPr>
            <w:tcW w:w="6609" w:type="dxa"/>
            <w:tcBorders>
              <w:top w:val="single" w:sz="4" w:space="0" w:color="auto"/>
              <w:left w:val="single" w:sz="4" w:space="0" w:color="auto"/>
              <w:bottom w:val="single" w:sz="4" w:space="0" w:color="auto"/>
              <w:right w:val="single" w:sz="4" w:space="0" w:color="auto"/>
            </w:tcBorders>
          </w:tcPr>
          <w:p w14:paraId="335B48C8" w14:textId="77777777" w:rsidR="00EE0B6A" w:rsidRPr="002048CB" w:rsidRDefault="00EE0B6A">
            <w:pPr>
              <w:shd w:val="clear" w:color="auto" w:fill="FFFFFF"/>
              <w:spacing w:line="276" w:lineRule="auto"/>
              <w:jc w:val="both"/>
              <w:rPr>
                <w:rFonts w:ascii="Arial" w:hAnsi="Arial" w:cs="Arial"/>
                <w:szCs w:val="28"/>
                <w:lang w:val="en"/>
              </w:rPr>
            </w:pPr>
            <w:r w:rsidRPr="002048CB">
              <w:rPr>
                <w:rFonts w:ascii="Arial" w:hAnsi="Arial" w:cs="Arial"/>
                <w:szCs w:val="28"/>
                <w:lang w:val="en"/>
              </w:rPr>
              <w:t xml:space="preserve">Charitable companies and CIOs usually have powers in their governing documents to charge property for the purposes of borrowing money.  </w:t>
            </w:r>
          </w:p>
          <w:p w14:paraId="5003F27A" w14:textId="77777777" w:rsidR="00EE0B6A" w:rsidRPr="002048CB" w:rsidRDefault="00EE0B6A">
            <w:pPr>
              <w:shd w:val="clear" w:color="auto" w:fill="FFFFFF"/>
              <w:spacing w:line="276" w:lineRule="auto"/>
              <w:jc w:val="both"/>
              <w:rPr>
                <w:rFonts w:ascii="Arial" w:hAnsi="Arial" w:cs="Arial"/>
                <w:szCs w:val="28"/>
                <w:lang w:val="en"/>
              </w:rPr>
            </w:pPr>
          </w:p>
          <w:p w14:paraId="427A19A6" w14:textId="77777777" w:rsidR="00EE0B6A" w:rsidRPr="002048CB" w:rsidRDefault="00EE0B6A">
            <w:pPr>
              <w:shd w:val="clear" w:color="auto" w:fill="FFFFFF"/>
              <w:spacing w:line="276" w:lineRule="auto"/>
              <w:jc w:val="both"/>
              <w:rPr>
                <w:rFonts w:ascii="Arial" w:hAnsi="Arial" w:cs="Arial"/>
                <w:szCs w:val="28"/>
                <w:lang w:val="en"/>
              </w:rPr>
            </w:pPr>
            <w:r w:rsidRPr="002048CB">
              <w:rPr>
                <w:rFonts w:ascii="Arial" w:hAnsi="Arial" w:cs="Arial"/>
                <w:szCs w:val="28"/>
                <w:lang w:val="en"/>
              </w:rPr>
              <w:t xml:space="preserve">If not, they may be able to rely on the "sweeping up" power, which enables them to do such other things as are expedient in the interests of the charity. </w:t>
            </w:r>
          </w:p>
          <w:p w14:paraId="6136BB49" w14:textId="77777777" w:rsidR="00EE0B6A" w:rsidRPr="002048CB" w:rsidRDefault="00EE0B6A">
            <w:pPr>
              <w:shd w:val="clear" w:color="auto" w:fill="FFFFFF"/>
              <w:spacing w:line="276" w:lineRule="auto"/>
              <w:jc w:val="both"/>
              <w:rPr>
                <w:rFonts w:ascii="Arial" w:hAnsi="Arial" w:cs="Arial"/>
                <w:szCs w:val="28"/>
                <w:lang w:val="en"/>
              </w:rPr>
            </w:pPr>
          </w:p>
          <w:p w14:paraId="0BBBD263" w14:textId="1BC76D70" w:rsidR="00EE0B6A" w:rsidRPr="002048CB" w:rsidRDefault="00EE0B6A">
            <w:pPr>
              <w:shd w:val="clear" w:color="auto" w:fill="FFFFFF"/>
              <w:spacing w:line="276" w:lineRule="auto"/>
              <w:jc w:val="both"/>
              <w:rPr>
                <w:rFonts w:ascii="Arial" w:hAnsi="Arial" w:cs="Arial"/>
                <w:szCs w:val="28"/>
                <w:lang w:val="en"/>
              </w:rPr>
            </w:pPr>
            <w:r w:rsidRPr="002048CB">
              <w:rPr>
                <w:rFonts w:ascii="Arial" w:hAnsi="Arial" w:cs="Arial"/>
                <w:szCs w:val="28"/>
                <w:lang w:val="en"/>
              </w:rPr>
              <w:t xml:space="preserve">They </w:t>
            </w:r>
            <w:r w:rsidR="008E3F18" w:rsidRPr="002048CB">
              <w:rPr>
                <w:rFonts w:ascii="Arial" w:hAnsi="Arial" w:cs="Arial"/>
                <w:szCs w:val="28"/>
                <w:lang w:val="en"/>
              </w:rPr>
              <w:t>sh</w:t>
            </w:r>
            <w:r w:rsidRPr="002048CB">
              <w:rPr>
                <w:rFonts w:ascii="Arial" w:hAnsi="Arial" w:cs="Arial"/>
                <w:szCs w:val="28"/>
                <w:lang w:val="en"/>
              </w:rPr>
              <w:t xml:space="preserve">ould also </w:t>
            </w:r>
            <w:r w:rsidR="008E3F18" w:rsidRPr="002048CB">
              <w:rPr>
                <w:rFonts w:ascii="Arial" w:hAnsi="Arial" w:cs="Arial"/>
                <w:szCs w:val="28"/>
                <w:lang w:val="en"/>
              </w:rPr>
              <w:t xml:space="preserve">be able to </w:t>
            </w:r>
            <w:r w:rsidRPr="002048CB">
              <w:rPr>
                <w:rFonts w:ascii="Arial" w:hAnsi="Arial" w:cs="Arial"/>
                <w:szCs w:val="28"/>
                <w:lang w:val="en"/>
              </w:rPr>
              <w:t>use the power of amendment in their governing documents to adopt a bespoke borrowing clause.</w:t>
            </w:r>
          </w:p>
          <w:p w14:paraId="3F82E4E6" w14:textId="77777777" w:rsidR="00EE0B6A" w:rsidRPr="002048CB" w:rsidRDefault="00EE0B6A">
            <w:pPr>
              <w:rPr>
                <w:rFonts w:ascii="Arial" w:hAnsi="Arial" w:cs="Arial"/>
                <w:szCs w:val="28"/>
              </w:rPr>
            </w:pPr>
          </w:p>
        </w:tc>
      </w:tr>
      <w:tr w:rsidR="00EE0B6A" w14:paraId="5D569BFD" w14:textId="77777777" w:rsidTr="00B6256C">
        <w:tc>
          <w:tcPr>
            <w:tcW w:w="550" w:type="dxa"/>
            <w:tcBorders>
              <w:top w:val="single" w:sz="4" w:space="0" w:color="auto"/>
              <w:left w:val="single" w:sz="4" w:space="0" w:color="auto"/>
              <w:bottom w:val="single" w:sz="4" w:space="0" w:color="auto"/>
              <w:right w:val="single" w:sz="4" w:space="0" w:color="auto"/>
            </w:tcBorders>
            <w:hideMark/>
          </w:tcPr>
          <w:p w14:paraId="1E0C5E20" w14:textId="77777777" w:rsidR="00EE0B6A" w:rsidRPr="002048CB" w:rsidRDefault="00EE0B6A">
            <w:pPr>
              <w:rPr>
                <w:rFonts w:ascii="Arial" w:hAnsi="Arial" w:cs="Arial"/>
                <w:szCs w:val="28"/>
              </w:rPr>
            </w:pPr>
            <w:r w:rsidRPr="002048CB">
              <w:rPr>
                <w:rFonts w:ascii="Arial" w:hAnsi="Arial" w:cs="Arial"/>
                <w:szCs w:val="28"/>
              </w:rPr>
              <w:t>5.</w:t>
            </w:r>
          </w:p>
        </w:tc>
        <w:tc>
          <w:tcPr>
            <w:tcW w:w="1857" w:type="dxa"/>
            <w:tcBorders>
              <w:top w:val="single" w:sz="4" w:space="0" w:color="auto"/>
              <w:left w:val="single" w:sz="4" w:space="0" w:color="auto"/>
              <w:bottom w:val="single" w:sz="4" w:space="0" w:color="auto"/>
              <w:right w:val="single" w:sz="4" w:space="0" w:color="auto"/>
            </w:tcBorders>
            <w:hideMark/>
          </w:tcPr>
          <w:p w14:paraId="5B83A40D" w14:textId="77777777" w:rsidR="00EE0B6A" w:rsidRPr="002048CB" w:rsidRDefault="00EE0B6A">
            <w:pPr>
              <w:rPr>
                <w:rFonts w:ascii="Arial" w:hAnsi="Arial" w:cs="Arial"/>
                <w:b/>
                <w:bCs/>
                <w:szCs w:val="28"/>
              </w:rPr>
            </w:pPr>
            <w:r w:rsidRPr="002048CB">
              <w:rPr>
                <w:rFonts w:ascii="Arial" w:hAnsi="Arial" w:cs="Arial"/>
                <w:b/>
                <w:bCs/>
                <w:szCs w:val="28"/>
              </w:rPr>
              <w:t xml:space="preserve">When a mortgage falls within the statutory regime </w:t>
            </w:r>
          </w:p>
        </w:tc>
        <w:tc>
          <w:tcPr>
            <w:tcW w:w="6609" w:type="dxa"/>
            <w:tcBorders>
              <w:top w:val="single" w:sz="4" w:space="0" w:color="auto"/>
              <w:left w:val="single" w:sz="4" w:space="0" w:color="auto"/>
              <w:bottom w:val="single" w:sz="4" w:space="0" w:color="auto"/>
              <w:right w:val="single" w:sz="4" w:space="0" w:color="auto"/>
            </w:tcBorders>
          </w:tcPr>
          <w:p w14:paraId="643969ED" w14:textId="79469477" w:rsidR="00EE0B6A" w:rsidRPr="002048CB" w:rsidRDefault="00EE0B6A">
            <w:pPr>
              <w:rPr>
                <w:rFonts w:ascii="Arial" w:hAnsi="Arial" w:cs="Arial"/>
                <w:szCs w:val="28"/>
              </w:rPr>
            </w:pPr>
            <w:r w:rsidRPr="002048CB">
              <w:rPr>
                <w:rFonts w:ascii="Arial" w:hAnsi="Arial" w:cs="Arial"/>
                <w:szCs w:val="28"/>
              </w:rPr>
              <w:t xml:space="preserve">Any mortgage or other security over charity land falls within the statutory regime in s.124 Charities Act unless it is: </w:t>
            </w:r>
          </w:p>
          <w:p w14:paraId="09A195D2" w14:textId="77777777" w:rsidR="00EE0B6A" w:rsidRPr="002048CB" w:rsidRDefault="00EE0B6A">
            <w:pPr>
              <w:rPr>
                <w:rFonts w:ascii="Arial" w:hAnsi="Arial" w:cs="Arial"/>
                <w:szCs w:val="28"/>
              </w:rPr>
            </w:pPr>
          </w:p>
          <w:p w14:paraId="16FD6246" w14:textId="5E596D38" w:rsidR="00EE0B6A" w:rsidRPr="002048CB" w:rsidRDefault="00EE0B6A" w:rsidP="00225C39">
            <w:pPr>
              <w:pStyle w:val="ListParagraph"/>
              <w:numPr>
                <w:ilvl w:val="0"/>
                <w:numId w:val="46"/>
              </w:numPr>
              <w:rPr>
                <w:rFonts w:ascii="Arial" w:hAnsi="Arial" w:cs="Arial"/>
                <w:szCs w:val="28"/>
              </w:rPr>
            </w:pPr>
            <w:r w:rsidRPr="002048CB">
              <w:rPr>
                <w:rFonts w:ascii="Arial" w:hAnsi="Arial" w:cs="Arial"/>
                <w:szCs w:val="28"/>
              </w:rPr>
              <w:t xml:space="preserve">authorised by a statutory provision or </w:t>
            </w:r>
            <w:r w:rsidR="00767E03" w:rsidRPr="002048CB">
              <w:rPr>
                <w:rFonts w:ascii="Arial" w:hAnsi="Arial" w:cs="Arial"/>
                <w:szCs w:val="28"/>
              </w:rPr>
              <w:t>S</w:t>
            </w:r>
            <w:r w:rsidRPr="002048CB">
              <w:rPr>
                <w:rFonts w:ascii="Arial" w:hAnsi="Arial" w:cs="Arial"/>
                <w:szCs w:val="28"/>
              </w:rPr>
              <w:t>cheme</w:t>
            </w:r>
            <w:r w:rsidR="00225C39" w:rsidRPr="002048CB">
              <w:rPr>
                <w:rFonts w:ascii="Arial" w:hAnsi="Arial" w:cs="Arial"/>
                <w:szCs w:val="28"/>
              </w:rPr>
              <w:t xml:space="preserve"> (e.g. a mortgage of glebe land or certain other ecclesiastical property authorised by a Church of England Measure)</w:t>
            </w:r>
          </w:p>
          <w:p w14:paraId="11AFC7C3" w14:textId="604F6159" w:rsidR="00EE0B6A" w:rsidRPr="002048CB" w:rsidRDefault="00EE0B6A">
            <w:pPr>
              <w:rPr>
                <w:rFonts w:ascii="Arial" w:hAnsi="Arial" w:cs="Arial"/>
                <w:szCs w:val="28"/>
              </w:rPr>
            </w:pPr>
          </w:p>
          <w:p w14:paraId="492BC8F9" w14:textId="24B9071E" w:rsidR="00965AA9" w:rsidRPr="002048CB" w:rsidRDefault="00965AA9" w:rsidP="00965AA9">
            <w:pPr>
              <w:rPr>
                <w:rFonts w:ascii="Arial" w:hAnsi="Arial" w:cs="Arial"/>
                <w:szCs w:val="28"/>
              </w:rPr>
            </w:pPr>
            <w:r w:rsidRPr="002048CB">
              <w:rPr>
                <w:rFonts w:ascii="Arial" w:hAnsi="Arial" w:cs="Arial"/>
                <w:szCs w:val="28"/>
              </w:rPr>
              <w:t xml:space="preserve">NOTE: Until </w:t>
            </w:r>
            <w:r w:rsidR="001C1B77" w:rsidRPr="002048CB">
              <w:rPr>
                <w:rFonts w:ascii="Arial" w:hAnsi="Arial" w:cs="Arial"/>
                <w:szCs w:val="28"/>
              </w:rPr>
              <w:t xml:space="preserve">19 </w:t>
            </w:r>
            <w:r w:rsidR="00863C3C" w:rsidRPr="002048CB">
              <w:rPr>
                <w:rFonts w:ascii="Arial" w:hAnsi="Arial" w:cs="Arial"/>
                <w:szCs w:val="28"/>
              </w:rPr>
              <w:t xml:space="preserve">May 2025 </w:t>
            </w:r>
            <w:r w:rsidRPr="002048CB">
              <w:rPr>
                <w:rFonts w:ascii="Arial" w:hAnsi="Arial" w:cs="Arial"/>
                <w:szCs w:val="28"/>
              </w:rPr>
              <w:t xml:space="preserve">any mortgage for which the authorisation or consent of the Secretary of State is required under the Universities and Colleges Estates Act 1925 </w:t>
            </w:r>
            <w:r w:rsidR="001C1B77" w:rsidRPr="002048CB">
              <w:rPr>
                <w:rFonts w:ascii="Arial" w:hAnsi="Arial" w:cs="Arial"/>
                <w:szCs w:val="28"/>
              </w:rPr>
              <w:t xml:space="preserve">(UCEA 1925) will also sit outside the statutory regime pursuant to s.117(3)(a). After this date, the relevant provisions in the UCEA 1925 provisions will be repealed and so only those universities and colleges to which the UCEA </w:t>
            </w:r>
            <w:r w:rsidR="001C1B77" w:rsidRPr="002048CB">
              <w:rPr>
                <w:rFonts w:ascii="Arial" w:hAnsi="Arial" w:cs="Arial"/>
                <w:szCs w:val="28"/>
              </w:rPr>
              <w:lastRenderedPageBreak/>
              <w:t xml:space="preserve">1925 applied and which have amended their statutes to provide suitable authority will be able to rely on this exemption and so remain outside this statutory regime. (See </w:t>
            </w:r>
            <w:r w:rsidR="001C1B77" w:rsidRPr="009F422B">
              <w:rPr>
                <w:rFonts w:ascii="Arial" w:hAnsi="Arial" w:cs="Arial"/>
                <w:szCs w:val="28"/>
              </w:rPr>
              <w:t>OG548</w:t>
            </w:r>
            <w:r w:rsidR="001C1B77" w:rsidRPr="002048CB">
              <w:rPr>
                <w:rFonts w:ascii="Arial" w:hAnsi="Arial" w:cs="Arial"/>
                <w:szCs w:val="28"/>
              </w:rPr>
              <w:t xml:space="preserve"> section E2.5</w:t>
            </w:r>
            <w:r w:rsidR="001C1B77" w:rsidRPr="002048CB">
              <w:rPr>
                <w:rFonts w:cs="Arial"/>
                <w:szCs w:val="28"/>
              </w:rPr>
              <w:t>)</w:t>
            </w:r>
          </w:p>
          <w:p w14:paraId="16BFC258" w14:textId="77777777" w:rsidR="00965AA9" w:rsidRPr="002048CB" w:rsidRDefault="00965AA9">
            <w:pPr>
              <w:rPr>
                <w:rFonts w:ascii="Arial" w:hAnsi="Arial" w:cs="Arial"/>
                <w:szCs w:val="28"/>
              </w:rPr>
            </w:pPr>
          </w:p>
          <w:p w14:paraId="1F8F3D63" w14:textId="67F85C02" w:rsidR="00EE0B6A" w:rsidRPr="002048CB" w:rsidRDefault="00EE0B6A" w:rsidP="00EE0B6A">
            <w:pPr>
              <w:pStyle w:val="ListParagraph"/>
              <w:numPr>
                <w:ilvl w:val="0"/>
                <w:numId w:val="46"/>
              </w:numPr>
              <w:rPr>
                <w:rFonts w:ascii="Arial" w:hAnsi="Arial" w:cs="Arial"/>
                <w:szCs w:val="28"/>
              </w:rPr>
            </w:pPr>
            <w:r w:rsidRPr="002048CB">
              <w:rPr>
                <w:rFonts w:ascii="Arial" w:hAnsi="Arial" w:cs="Arial"/>
                <w:szCs w:val="28"/>
              </w:rPr>
              <w:t xml:space="preserve">a mortgage granted by an exempt charity; </w:t>
            </w:r>
            <w:r w:rsidR="00D92A8D" w:rsidRPr="002048CB">
              <w:rPr>
                <w:rFonts w:ascii="Arial" w:hAnsi="Arial" w:cs="Arial"/>
                <w:szCs w:val="28"/>
              </w:rPr>
              <w:t>or</w:t>
            </w:r>
          </w:p>
          <w:p w14:paraId="5532C59F" w14:textId="77777777" w:rsidR="00EE0B6A" w:rsidRPr="002048CB" w:rsidRDefault="00EE0B6A">
            <w:pPr>
              <w:rPr>
                <w:rFonts w:ascii="Arial" w:hAnsi="Arial" w:cs="Arial"/>
                <w:szCs w:val="28"/>
              </w:rPr>
            </w:pPr>
          </w:p>
          <w:p w14:paraId="17D4499E" w14:textId="57EB4658" w:rsidR="00EE0B6A" w:rsidRPr="002048CB" w:rsidRDefault="00EE0B6A" w:rsidP="00EE0B6A">
            <w:pPr>
              <w:pStyle w:val="ListParagraph"/>
              <w:numPr>
                <w:ilvl w:val="0"/>
                <w:numId w:val="46"/>
              </w:numPr>
              <w:rPr>
                <w:rFonts w:ascii="Arial" w:hAnsi="Arial" w:cs="Arial"/>
                <w:szCs w:val="28"/>
              </w:rPr>
            </w:pPr>
            <w:r w:rsidRPr="002048CB">
              <w:rPr>
                <w:rFonts w:ascii="Arial" w:hAnsi="Arial" w:cs="Arial"/>
                <w:szCs w:val="28"/>
              </w:rPr>
              <w:t>a mortgage by a liquidator, provisional liquidator, receiver, mortgagee or administrator</w:t>
            </w:r>
            <w:r w:rsidR="00D92A8D" w:rsidRPr="002048CB">
              <w:rPr>
                <w:rFonts w:ascii="Arial" w:hAnsi="Arial" w:cs="Arial"/>
                <w:szCs w:val="28"/>
              </w:rPr>
              <w:t>.</w:t>
            </w:r>
          </w:p>
          <w:p w14:paraId="08B40D51" w14:textId="3A76C9F5" w:rsidR="00225C39" w:rsidRPr="002048CB" w:rsidRDefault="00225C39" w:rsidP="00D92A8D">
            <w:pPr>
              <w:pStyle w:val="ListParagraph"/>
              <w:rPr>
                <w:rFonts w:cs="Arial"/>
                <w:szCs w:val="28"/>
              </w:rPr>
            </w:pPr>
          </w:p>
          <w:p w14:paraId="66E48978" w14:textId="2435DC27" w:rsidR="009D3395" w:rsidRPr="002048CB" w:rsidRDefault="009D3395" w:rsidP="009D3395">
            <w:pPr>
              <w:rPr>
                <w:rFonts w:ascii="Arial" w:hAnsi="Arial" w:cs="Arial"/>
                <w:szCs w:val="28"/>
              </w:rPr>
            </w:pPr>
            <w:r w:rsidRPr="002048CB">
              <w:rPr>
                <w:rFonts w:ascii="Arial" w:hAnsi="Arial" w:cs="Arial"/>
                <w:szCs w:val="28"/>
              </w:rPr>
              <w:t>This applies to both incorporated and unincorporated charities.</w:t>
            </w:r>
          </w:p>
          <w:p w14:paraId="0FF76218" w14:textId="77777777" w:rsidR="009D3395" w:rsidRPr="002048CB" w:rsidRDefault="009D3395" w:rsidP="009D3395">
            <w:pPr>
              <w:rPr>
                <w:rFonts w:ascii="Arial" w:hAnsi="Arial" w:cs="Arial"/>
                <w:szCs w:val="28"/>
              </w:rPr>
            </w:pPr>
          </w:p>
          <w:p w14:paraId="64840357" w14:textId="4C12CCD8" w:rsidR="006028CC" w:rsidRPr="002048CB" w:rsidRDefault="00871C21" w:rsidP="006028CC">
            <w:pPr>
              <w:rPr>
                <w:rFonts w:ascii="Arial" w:hAnsi="Arial" w:cs="Arial"/>
                <w:szCs w:val="28"/>
                <w:lang w:val="en"/>
              </w:rPr>
            </w:pPr>
            <w:r w:rsidRPr="002048CB">
              <w:rPr>
                <w:rFonts w:ascii="Arial" w:hAnsi="Arial" w:cs="Arial"/>
                <w:szCs w:val="28"/>
                <w:lang w:val="en"/>
              </w:rPr>
              <w:t>The statutory regime</w:t>
            </w:r>
            <w:r w:rsidR="006028CC" w:rsidRPr="002048CB">
              <w:rPr>
                <w:rFonts w:cs="Arial"/>
                <w:szCs w:val="28"/>
                <w:lang w:val="en"/>
              </w:rPr>
              <w:t xml:space="preserve"> </w:t>
            </w:r>
            <w:r w:rsidR="006028CC" w:rsidRPr="002048CB">
              <w:rPr>
                <w:rFonts w:ascii="Arial" w:hAnsi="Arial" w:cs="Arial"/>
                <w:szCs w:val="28"/>
                <w:lang w:val="en"/>
              </w:rPr>
              <w:t>applies regardless of whether the land being mortgaged is (a) already owned by the charity or (b) being purchased.</w:t>
            </w:r>
            <w:r w:rsidRPr="002048CB">
              <w:rPr>
                <w:rFonts w:ascii="Arial" w:hAnsi="Arial" w:cs="Arial"/>
                <w:szCs w:val="28"/>
                <w:lang w:val="en"/>
              </w:rPr>
              <w:t xml:space="preserve"> This is because the land will be held by or in trust for the charity on the date when the mortgage commences.</w:t>
            </w:r>
          </w:p>
          <w:p w14:paraId="6A6B851B" w14:textId="39DE57B1" w:rsidR="00D4641C" w:rsidRPr="002048CB" w:rsidRDefault="00D4641C">
            <w:pPr>
              <w:rPr>
                <w:rFonts w:ascii="Arial" w:hAnsi="Arial" w:cs="Arial"/>
                <w:szCs w:val="28"/>
                <w:lang w:val="en"/>
              </w:rPr>
            </w:pPr>
          </w:p>
          <w:p w14:paraId="6B1D338D" w14:textId="304893D3" w:rsidR="00225C39" w:rsidRPr="002048CB" w:rsidRDefault="00D4641C">
            <w:pPr>
              <w:rPr>
                <w:rFonts w:ascii="Arial" w:hAnsi="Arial" w:cs="Arial"/>
                <w:szCs w:val="28"/>
                <w:lang w:val="en"/>
              </w:rPr>
            </w:pPr>
            <w:r w:rsidRPr="002048CB">
              <w:rPr>
                <w:rFonts w:ascii="Arial" w:hAnsi="Arial" w:cs="Arial"/>
                <w:szCs w:val="28"/>
                <w:lang w:val="en"/>
              </w:rPr>
              <w:t>It does not apply to mortgages secured over assets other than land.</w:t>
            </w:r>
          </w:p>
          <w:p w14:paraId="04376CD3" w14:textId="77777777" w:rsidR="00EE0B6A" w:rsidRPr="002048CB" w:rsidRDefault="00EE0B6A" w:rsidP="009D3395">
            <w:pPr>
              <w:rPr>
                <w:rFonts w:ascii="Arial" w:hAnsi="Arial" w:cs="Arial"/>
                <w:szCs w:val="28"/>
              </w:rPr>
            </w:pPr>
          </w:p>
        </w:tc>
      </w:tr>
      <w:tr w:rsidR="00EE0B6A" w14:paraId="24321F40" w14:textId="77777777" w:rsidTr="00B6256C">
        <w:tc>
          <w:tcPr>
            <w:tcW w:w="550" w:type="dxa"/>
            <w:tcBorders>
              <w:top w:val="single" w:sz="4" w:space="0" w:color="auto"/>
              <w:left w:val="single" w:sz="4" w:space="0" w:color="auto"/>
              <w:bottom w:val="single" w:sz="4" w:space="0" w:color="auto"/>
              <w:right w:val="single" w:sz="4" w:space="0" w:color="auto"/>
            </w:tcBorders>
            <w:hideMark/>
          </w:tcPr>
          <w:p w14:paraId="5EAB21BC" w14:textId="5CC8C869" w:rsidR="00EE0B6A" w:rsidRPr="002048CB" w:rsidRDefault="00ED6A5E">
            <w:pPr>
              <w:rPr>
                <w:rFonts w:ascii="Arial" w:hAnsi="Arial" w:cs="Arial"/>
                <w:szCs w:val="28"/>
              </w:rPr>
            </w:pPr>
            <w:r w:rsidRPr="002048CB">
              <w:rPr>
                <w:rFonts w:ascii="Arial" w:hAnsi="Arial" w:cs="Arial"/>
                <w:szCs w:val="28"/>
              </w:rPr>
              <w:lastRenderedPageBreak/>
              <w:t>6</w:t>
            </w:r>
            <w:r w:rsidR="00EE0B6A" w:rsidRPr="002048CB">
              <w:rPr>
                <w:rFonts w:ascii="Arial" w:hAnsi="Arial" w:cs="Arial"/>
                <w:szCs w:val="28"/>
              </w:rPr>
              <w:t>.</w:t>
            </w:r>
          </w:p>
        </w:tc>
        <w:tc>
          <w:tcPr>
            <w:tcW w:w="1857" w:type="dxa"/>
            <w:tcBorders>
              <w:top w:val="single" w:sz="4" w:space="0" w:color="auto"/>
              <w:left w:val="single" w:sz="4" w:space="0" w:color="auto"/>
              <w:bottom w:val="single" w:sz="4" w:space="0" w:color="auto"/>
              <w:right w:val="single" w:sz="4" w:space="0" w:color="auto"/>
            </w:tcBorders>
            <w:hideMark/>
          </w:tcPr>
          <w:p w14:paraId="663A078E" w14:textId="77777777" w:rsidR="00EE0B6A" w:rsidRPr="002048CB" w:rsidRDefault="00EE0B6A">
            <w:pPr>
              <w:rPr>
                <w:rFonts w:ascii="Arial" w:hAnsi="Arial" w:cs="Arial"/>
                <w:b/>
                <w:bCs/>
                <w:szCs w:val="28"/>
              </w:rPr>
            </w:pPr>
            <w:r w:rsidRPr="002048CB">
              <w:rPr>
                <w:rFonts w:ascii="Arial" w:hAnsi="Arial" w:cs="Arial"/>
                <w:b/>
                <w:bCs/>
                <w:szCs w:val="28"/>
              </w:rPr>
              <w:t>The default rule</w:t>
            </w:r>
          </w:p>
        </w:tc>
        <w:tc>
          <w:tcPr>
            <w:tcW w:w="6609" w:type="dxa"/>
            <w:tcBorders>
              <w:top w:val="single" w:sz="4" w:space="0" w:color="auto"/>
              <w:left w:val="single" w:sz="4" w:space="0" w:color="auto"/>
              <w:bottom w:val="single" w:sz="4" w:space="0" w:color="auto"/>
              <w:right w:val="single" w:sz="4" w:space="0" w:color="auto"/>
            </w:tcBorders>
            <w:hideMark/>
          </w:tcPr>
          <w:p w14:paraId="5B40BFC1" w14:textId="113C2A64" w:rsidR="00EE0B6A" w:rsidRPr="002048CB" w:rsidRDefault="00EE0B6A">
            <w:pPr>
              <w:rPr>
                <w:rFonts w:ascii="Arial" w:hAnsi="Arial" w:cs="Arial"/>
                <w:szCs w:val="28"/>
              </w:rPr>
            </w:pPr>
            <w:r w:rsidRPr="002048CB">
              <w:rPr>
                <w:rFonts w:ascii="Arial" w:hAnsi="Arial" w:cs="Arial"/>
                <w:szCs w:val="28"/>
              </w:rPr>
              <w:t xml:space="preserve">The default rule is that trustees cannot mortgage land unless they have obtained an order from the Commission (or court).  But the default rule does not apply if the trustees have </w:t>
            </w:r>
            <w:r w:rsidR="00187739" w:rsidRPr="002048CB">
              <w:rPr>
                <w:rFonts w:ascii="Arial" w:hAnsi="Arial" w:cs="Arial"/>
                <w:szCs w:val="28"/>
              </w:rPr>
              <w:t xml:space="preserve">followed the procedures set out in s.124 (i.e. have </w:t>
            </w:r>
            <w:r w:rsidRPr="002048CB">
              <w:rPr>
                <w:rFonts w:ascii="Arial" w:hAnsi="Arial" w:cs="Arial"/>
                <w:szCs w:val="28"/>
              </w:rPr>
              <w:t>obtained and considered written advice on the mortgage</w:t>
            </w:r>
            <w:r w:rsidR="00187739" w:rsidRPr="002048CB">
              <w:rPr>
                <w:rFonts w:ascii="Arial" w:hAnsi="Arial" w:cs="Arial"/>
                <w:szCs w:val="28"/>
              </w:rPr>
              <w:t>)</w:t>
            </w:r>
            <w:r w:rsidRPr="002048CB">
              <w:rPr>
                <w:rFonts w:ascii="Arial" w:hAnsi="Arial" w:cs="Arial"/>
                <w:szCs w:val="28"/>
              </w:rPr>
              <w:t>.</w:t>
            </w:r>
          </w:p>
          <w:p w14:paraId="5E0941E7" w14:textId="77777777" w:rsidR="00EE0B6A" w:rsidRPr="002048CB" w:rsidRDefault="00EE0B6A">
            <w:pPr>
              <w:rPr>
                <w:rFonts w:ascii="Arial" w:hAnsi="Arial" w:cs="Arial"/>
                <w:szCs w:val="28"/>
              </w:rPr>
            </w:pPr>
            <w:r w:rsidRPr="002048CB">
              <w:rPr>
                <w:rFonts w:ascii="Arial" w:hAnsi="Arial" w:cs="Arial"/>
                <w:szCs w:val="28"/>
              </w:rPr>
              <w:t xml:space="preserve"> </w:t>
            </w:r>
          </w:p>
        </w:tc>
      </w:tr>
      <w:tr w:rsidR="00EE0B6A" w14:paraId="0E39E371" w14:textId="77777777" w:rsidTr="00B6256C">
        <w:tc>
          <w:tcPr>
            <w:tcW w:w="550" w:type="dxa"/>
            <w:tcBorders>
              <w:top w:val="single" w:sz="4" w:space="0" w:color="auto"/>
              <w:left w:val="single" w:sz="4" w:space="0" w:color="auto"/>
              <w:bottom w:val="single" w:sz="4" w:space="0" w:color="auto"/>
              <w:right w:val="single" w:sz="4" w:space="0" w:color="auto"/>
            </w:tcBorders>
            <w:hideMark/>
          </w:tcPr>
          <w:p w14:paraId="31E5960B" w14:textId="77777777" w:rsidR="00EE0B6A" w:rsidRPr="002048CB" w:rsidRDefault="00EE0B6A">
            <w:pPr>
              <w:rPr>
                <w:rFonts w:ascii="Arial" w:hAnsi="Arial" w:cs="Arial"/>
                <w:szCs w:val="28"/>
              </w:rPr>
            </w:pPr>
            <w:r w:rsidRPr="002048CB">
              <w:rPr>
                <w:rFonts w:ascii="Arial" w:hAnsi="Arial" w:cs="Arial"/>
                <w:szCs w:val="28"/>
              </w:rPr>
              <w:t>7.</w:t>
            </w:r>
          </w:p>
        </w:tc>
        <w:tc>
          <w:tcPr>
            <w:tcW w:w="1857" w:type="dxa"/>
            <w:tcBorders>
              <w:top w:val="single" w:sz="4" w:space="0" w:color="auto"/>
              <w:left w:val="single" w:sz="4" w:space="0" w:color="auto"/>
              <w:bottom w:val="single" w:sz="4" w:space="0" w:color="auto"/>
              <w:right w:val="single" w:sz="4" w:space="0" w:color="auto"/>
            </w:tcBorders>
            <w:hideMark/>
          </w:tcPr>
          <w:p w14:paraId="4FB9FBE3" w14:textId="23C1699C" w:rsidR="00EE0B6A" w:rsidRPr="002048CB" w:rsidRDefault="00EE0B6A">
            <w:pPr>
              <w:rPr>
                <w:rFonts w:ascii="Arial" w:hAnsi="Arial" w:cs="Arial"/>
                <w:b/>
                <w:bCs/>
                <w:szCs w:val="28"/>
              </w:rPr>
            </w:pPr>
            <w:r w:rsidRPr="002048CB">
              <w:rPr>
                <w:rFonts w:ascii="Arial" w:hAnsi="Arial" w:cs="Arial"/>
                <w:b/>
                <w:bCs/>
                <w:szCs w:val="28"/>
              </w:rPr>
              <w:t xml:space="preserve">The </w:t>
            </w:r>
            <w:r w:rsidR="007A774A" w:rsidRPr="002048CB">
              <w:rPr>
                <w:rFonts w:ascii="Arial" w:hAnsi="Arial" w:cs="Arial"/>
                <w:b/>
                <w:bCs/>
                <w:szCs w:val="28"/>
              </w:rPr>
              <w:t xml:space="preserve">written </w:t>
            </w:r>
            <w:r w:rsidRPr="002048CB">
              <w:rPr>
                <w:rFonts w:ascii="Arial" w:hAnsi="Arial" w:cs="Arial"/>
                <w:b/>
                <w:bCs/>
                <w:szCs w:val="28"/>
              </w:rPr>
              <w:t>advice required</w:t>
            </w:r>
          </w:p>
        </w:tc>
        <w:tc>
          <w:tcPr>
            <w:tcW w:w="6609" w:type="dxa"/>
            <w:tcBorders>
              <w:top w:val="single" w:sz="4" w:space="0" w:color="auto"/>
              <w:left w:val="single" w:sz="4" w:space="0" w:color="auto"/>
              <w:bottom w:val="single" w:sz="4" w:space="0" w:color="auto"/>
              <w:right w:val="single" w:sz="4" w:space="0" w:color="auto"/>
            </w:tcBorders>
          </w:tcPr>
          <w:p w14:paraId="2D010FC7" w14:textId="75115F32" w:rsidR="00EE0B6A" w:rsidRPr="002048CB" w:rsidRDefault="00E30676">
            <w:pPr>
              <w:rPr>
                <w:rFonts w:ascii="Arial" w:hAnsi="Arial" w:cs="Arial"/>
                <w:szCs w:val="28"/>
              </w:rPr>
            </w:pPr>
            <w:r w:rsidRPr="002048CB">
              <w:rPr>
                <w:rFonts w:ascii="Arial" w:hAnsi="Arial" w:cs="Arial"/>
                <w:szCs w:val="28"/>
              </w:rPr>
              <w:t xml:space="preserve">If the mortgage is to secure the repayment of a proposed loan or grant, the </w:t>
            </w:r>
            <w:r w:rsidR="00EE0B6A" w:rsidRPr="002048CB">
              <w:rPr>
                <w:rFonts w:ascii="Arial" w:hAnsi="Arial" w:cs="Arial"/>
                <w:szCs w:val="28"/>
              </w:rPr>
              <w:t xml:space="preserve">trustees must </w:t>
            </w:r>
            <w:r w:rsidR="00CC5615" w:rsidRPr="002048CB">
              <w:rPr>
                <w:rFonts w:ascii="Arial" w:hAnsi="Arial" w:cs="Arial"/>
                <w:szCs w:val="28"/>
              </w:rPr>
              <w:t xml:space="preserve">have obtained </w:t>
            </w:r>
            <w:r w:rsidR="00EE0B6A" w:rsidRPr="002048CB">
              <w:rPr>
                <w:rFonts w:ascii="Arial" w:hAnsi="Arial" w:cs="Arial"/>
                <w:szCs w:val="28"/>
              </w:rPr>
              <w:t>advi</w:t>
            </w:r>
            <w:r w:rsidR="00CC5615" w:rsidRPr="002048CB">
              <w:rPr>
                <w:rFonts w:ascii="Arial" w:hAnsi="Arial" w:cs="Arial"/>
                <w:szCs w:val="28"/>
              </w:rPr>
              <w:t>ce</w:t>
            </w:r>
            <w:r w:rsidR="00EE0B6A" w:rsidRPr="002048CB">
              <w:rPr>
                <w:rFonts w:ascii="Arial" w:hAnsi="Arial" w:cs="Arial"/>
                <w:szCs w:val="28"/>
              </w:rPr>
              <w:t xml:space="preserve"> on: </w:t>
            </w:r>
          </w:p>
          <w:p w14:paraId="1CC716BE" w14:textId="77777777" w:rsidR="00EE0B6A" w:rsidRPr="002048CB" w:rsidRDefault="00EE0B6A">
            <w:pPr>
              <w:rPr>
                <w:rFonts w:ascii="Arial" w:hAnsi="Arial" w:cs="Arial"/>
                <w:szCs w:val="28"/>
              </w:rPr>
            </w:pPr>
          </w:p>
          <w:p w14:paraId="1CC03B83" w14:textId="77777777" w:rsidR="00EE0B6A" w:rsidRPr="002048CB" w:rsidRDefault="00EE0B6A" w:rsidP="00EE0B6A">
            <w:pPr>
              <w:pStyle w:val="ListParagraph"/>
              <w:numPr>
                <w:ilvl w:val="0"/>
                <w:numId w:val="47"/>
              </w:numPr>
              <w:rPr>
                <w:rFonts w:ascii="Arial" w:hAnsi="Arial" w:cs="Arial"/>
                <w:szCs w:val="28"/>
              </w:rPr>
            </w:pPr>
            <w:r w:rsidRPr="002048CB">
              <w:rPr>
                <w:rFonts w:ascii="Arial" w:hAnsi="Arial" w:cs="Arial"/>
                <w:szCs w:val="28"/>
              </w:rPr>
              <w:t>whether the loan or grant is necessary in order for the charity trustees to be able to pursue the particular course of action in connection with which they are seeking the loan or grant;</w:t>
            </w:r>
          </w:p>
          <w:p w14:paraId="15B7C4D1" w14:textId="77777777" w:rsidR="00EE0B6A" w:rsidRPr="002048CB" w:rsidRDefault="00EE0B6A">
            <w:pPr>
              <w:rPr>
                <w:rFonts w:ascii="Arial" w:hAnsi="Arial" w:cs="Arial"/>
                <w:szCs w:val="28"/>
              </w:rPr>
            </w:pPr>
          </w:p>
          <w:p w14:paraId="4606508E" w14:textId="77777777" w:rsidR="00EE0B6A" w:rsidRPr="002048CB" w:rsidRDefault="00EE0B6A" w:rsidP="00EE0B6A">
            <w:pPr>
              <w:pStyle w:val="ListParagraph"/>
              <w:numPr>
                <w:ilvl w:val="0"/>
                <w:numId w:val="47"/>
              </w:numPr>
              <w:rPr>
                <w:rFonts w:ascii="Arial" w:hAnsi="Arial" w:cs="Arial"/>
                <w:szCs w:val="28"/>
              </w:rPr>
            </w:pPr>
            <w:r w:rsidRPr="002048CB">
              <w:rPr>
                <w:rFonts w:ascii="Arial" w:hAnsi="Arial" w:cs="Arial"/>
                <w:szCs w:val="28"/>
              </w:rPr>
              <w:lastRenderedPageBreak/>
              <w:t xml:space="preserve">whether the terms of the loan or grant are reasonable having regard to the status of the charity as its prospective recipient; and </w:t>
            </w:r>
          </w:p>
          <w:p w14:paraId="7B4D2E20" w14:textId="77777777" w:rsidR="00EE0B6A" w:rsidRPr="002048CB" w:rsidRDefault="00EE0B6A">
            <w:pPr>
              <w:rPr>
                <w:rFonts w:ascii="Arial" w:hAnsi="Arial" w:cs="Arial"/>
                <w:szCs w:val="28"/>
              </w:rPr>
            </w:pPr>
          </w:p>
          <w:p w14:paraId="5AEF79F5" w14:textId="77777777" w:rsidR="00EE0B6A" w:rsidRPr="002048CB" w:rsidRDefault="00EE0B6A" w:rsidP="00EE0B6A">
            <w:pPr>
              <w:pStyle w:val="ListParagraph"/>
              <w:numPr>
                <w:ilvl w:val="0"/>
                <w:numId w:val="47"/>
              </w:numPr>
              <w:rPr>
                <w:rFonts w:ascii="Arial" w:hAnsi="Arial" w:cs="Arial"/>
                <w:szCs w:val="28"/>
              </w:rPr>
            </w:pPr>
            <w:r w:rsidRPr="002048CB">
              <w:rPr>
                <w:rFonts w:ascii="Arial" w:hAnsi="Arial" w:cs="Arial"/>
                <w:szCs w:val="28"/>
              </w:rPr>
              <w:t>the ability of the charity to repay on those terms the sum proposed to be paid by way of loan or grant.</w:t>
            </w:r>
          </w:p>
          <w:p w14:paraId="3026A16B" w14:textId="77777777" w:rsidR="00EE0B6A" w:rsidRPr="002048CB" w:rsidRDefault="00EE0B6A">
            <w:pPr>
              <w:rPr>
                <w:rFonts w:ascii="Arial" w:hAnsi="Arial" w:cs="Arial"/>
                <w:szCs w:val="28"/>
              </w:rPr>
            </w:pPr>
          </w:p>
          <w:p w14:paraId="550B518C" w14:textId="6D1AB941" w:rsidR="00EE0B6A" w:rsidRPr="002048CB" w:rsidRDefault="00EE0B6A">
            <w:pPr>
              <w:rPr>
                <w:rFonts w:ascii="Arial" w:hAnsi="Arial" w:cs="Arial"/>
                <w:szCs w:val="28"/>
              </w:rPr>
            </w:pPr>
            <w:r w:rsidRPr="002048CB">
              <w:rPr>
                <w:rFonts w:ascii="Arial" w:hAnsi="Arial" w:cs="Arial"/>
                <w:szCs w:val="28"/>
              </w:rPr>
              <w:t>If the mortgage is to secure the discharge of any other proposed obligation, the trustees must be advised as to whether it is reasonable for the charity trustees to undertake to discharge the obligation, having regard to the charity’s purposes.</w:t>
            </w:r>
          </w:p>
          <w:p w14:paraId="3541D8AB" w14:textId="31F0BEB3" w:rsidR="00074E47" w:rsidRPr="002048CB" w:rsidRDefault="00074E47">
            <w:pPr>
              <w:rPr>
                <w:rFonts w:ascii="Arial" w:hAnsi="Arial" w:cs="Arial"/>
                <w:szCs w:val="28"/>
              </w:rPr>
            </w:pPr>
          </w:p>
          <w:p w14:paraId="7BD0A6F3" w14:textId="774244C0" w:rsidR="00074E47" w:rsidRPr="002048CB" w:rsidRDefault="00074E47">
            <w:pPr>
              <w:rPr>
                <w:rFonts w:ascii="Arial" w:hAnsi="Arial" w:cs="Arial"/>
                <w:szCs w:val="28"/>
              </w:rPr>
            </w:pPr>
            <w:r w:rsidRPr="002048CB">
              <w:rPr>
                <w:rFonts w:ascii="Arial" w:hAnsi="Arial" w:cs="Arial"/>
                <w:szCs w:val="28"/>
                <w:lang w:val="en"/>
              </w:rPr>
              <w:t>(The “status of the charity” as the prospective recipient of the loan or grant in (2) above refers to the charity’s creditworthiness, and the risk which the charity presents to the lender or grantor.)</w:t>
            </w:r>
          </w:p>
          <w:p w14:paraId="2E44533C" w14:textId="77777777" w:rsidR="00EE0B6A" w:rsidRPr="002048CB" w:rsidRDefault="00EE0B6A">
            <w:pPr>
              <w:rPr>
                <w:rFonts w:ascii="Arial" w:hAnsi="Arial" w:cs="Arial"/>
                <w:szCs w:val="28"/>
              </w:rPr>
            </w:pPr>
          </w:p>
        </w:tc>
      </w:tr>
      <w:tr w:rsidR="00EE0B6A" w14:paraId="7B41EFFC" w14:textId="77777777" w:rsidTr="00B6256C">
        <w:tc>
          <w:tcPr>
            <w:tcW w:w="550" w:type="dxa"/>
            <w:tcBorders>
              <w:top w:val="single" w:sz="4" w:space="0" w:color="auto"/>
              <w:left w:val="single" w:sz="4" w:space="0" w:color="auto"/>
              <w:bottom w:val="single" w:sz="4" w:space="0" w:color="auto"/>
              <w:right w:val="single" w:sz="4" w:space="0" w:color="auto"/>
            </w:tcBorders>
            <w:hideMark/>
          </w:tcPr>
          <w:p w14:paraId="5DD713D5" w14:textId="77777777" w:rsidR="00EE0B6A" w:rsidRPr="002048CB" w:rsidRDefault="00EE0B6A">
            <w:pPr>
              <w:rPr>
                <w:rFonts w:ascii="Arial" w:hAnsi="Arial" w:cs="Arial"/>
                <w:szCs w:val="28"/>
              </w:rPr>
            </w:pPr>
            <w:r w:rsidRPr="002048CB">
              <w:rPr>
                <w:rFonts w:ascii="Arial" w:hAnsi="Arial" w:cs="Arial"/>
                <w:szCs w:val="28"/>
              </w:rPr>
              <w:lastRenderedPageBreak/>
              <w:t>8.</w:t>
            </w:r>
          </w:p>
        </w:tc>
        <w:tc>
          <w:tcPr>
            <w:tcW w:w="1857" w:type="dxa"/>
            <w:tcBorders>
              <w:top w:val="single" w:sz="4" w:space="0" w:color="auto"/>
              <w:left w:val="single" w:sz="4" w:space="0" w:color="auto"/>
              <w:bottom w:val="single" w:sz="4" w:space="0" w:color="auto"/>
              <w:right w:val="single" w:sz="4" w:space="0" w:color="auto"/>
            </w:tcBorders>
            <w:hideMark/>
          </w:tcPr>
          <w:p w14:paraId="1F20AB8C" w14:textId="77777777" w:rsidR="00EE0B6A" w:rsidRPr="002048CB" w:rsidRDefault="00EE0B6A">
            <w:pPr>
              <w:rPr>
                <w:rFonts w:ascii="Arial" w:hAnsi="Arial" w:cs="Arial"/>
                <w:b/>
                <w:bCs/>
                <w:szCs w:val="28"/>
              </w:rPr>
            </w:pPr>
            <w:r w:rsidRPr="002048CB">
              <w:rPr>
                <w:rFonts w:ascii="Arial" w:hAnsi="Arial" w:cs="Arial"/>
                <w:b/>
                <w:bCs/>
                <w:szCs w:val="28"/>
              </w:rPr>
              <w:t>The advisor</w:t>
            </w:r>
          </w:p>
        </w:tc>
        <w:tc>
          <w:tcPr>
            <w:tcW w:w="6609" w:type="dxa"/>
            <w:tcBorders>
              <w:top w:val="single" w:sz="4" w:space="0" w:color="auto"/>
              <w:left w:val="single" w:sz="4" w:space="0" w:color="auto"/>
              <w:bottom w:val="single" w:sz="4" w:space="0" w:color="auto"/>
              <w:right w:val="single" w:sz="4" w:space="0" w:color="auto"/>
            </w:tcBorders>
          </w:tcPr>
          <w:p w14:paraId="4361D32E" w14:textId="77777777" w:rsidR="00EE0B6A" w:rsidRPr="002048CB" w:rsidRDefault="00EE0B6A">
            <w:pPr>
              <w:rPr>
                <w:rFonts w:ascii="Arial" w:hAnsi="Arial" w:cs="Arial"/>
                <w:szCs w:val="28"/>
              </w:rPr>
            </w:pPr>
            <w:r w:rsidRPr="002048CB">
              <w:rPr>
                <w:rFonts w:ascii="Arial" w:hAnsi="Arial" w:cs="Arial"/>
                <w:szCs w:val="28"/>
              </w:rPr>
              <w:t>The advice can be provided by a person:</w:t>
            </w:r>
          </w:p>
          <w:p w14:paraId="1AEF63D4" w14:textId="77777777" w:rsidR="00EE0B6A" w:rsidRPr="002048CB" w:rsidRDefault="00EE0B6A">
            <w:pPr>
              <w:rPr>
                <w:rFonts w:ascii="Arial" w:hAnsi="Arial" w:cs="Arial"/>
                <w:szCs w:val="28"/>
              </w:rPr>
            </w:pPr>
          </w:p>
          <w:p w14:paraId="6CD586DE" w14:textId="77777777" w:rsidR="00EE0B6A" w:rsidRPr="002048CB" w:rsidRDefault="00EE0B6A" w:rsidP="00EE0B6A">
            <w:pPr>
              <w:pStyle w:val="ListParagraph"/>
              <w:numPr>
                <w:ilvl w:val="0"/>
                <w:numId w:val="48"/>
              </w:numPr>
              <w:rPr>
                <w:rFonts w:ascii="Arial" w:hAnsi="Arial" w:cs="Arial"/>
                <w:szCs w:val="28"/>
              </w:rPr>
            </w:pPr>
            <w:r w:rsidRPr="002048CB">
              <w:rPr>
                <w:rFonts w:ascii="Arial" w:hAnsi="Arial" w:cs="Arial"/>
                <w:szCs w:val="28"/>
              </w:rPr>
              <w:t xml:space="preserve">who is reasonably believed by the charity trustees to be qualified by ability in and practical experience of financial matters; and </w:t>
            </w:r>
          </w:p>
          <w:p w14:paraId="56A3DE18" w14:textId="77777777" w:rsidR="00EE0B6A" w:rsidRPr="002048CB" w:rsidRDefault="00EE0B6A">
            <w:pPr>
              <w:rPr>
                <w:rFonts w:ascii="Arial" w:hAnsi="Arial" w:cs="Arial"/>
                <w:szCs w:val="28"/>
              </w:rPr>
            </w:pPr>
          </w:p>
          <w:p w14:paraId="678C2AD7" w14:textId="77777777" w:rsidR="00EE0B6A" w:rsidRPr="002048CB" w:rsidRDefault="00EE0B6A" w:rsidP="00EE0B6A">
            <w:pPr>
              <w:pStyle w:val="ListParagraph"/>
              <w:numPr>
                <w:ilvl w:val="0"/>
                <w:numId w:val="48"/>
              </w:numPr>
              <w:rPr>
                <w:rFonts w:ascii="Arial" w:hAnsi="Arial" w:cs="Arial"/>
                <w:szCs w:val="28"/>
              </w:rPr>
            </w:pPr>
            <w:r w:rsidRPr="002048CB">
              <w:rPr>
                <w:rFonts w:ascii="Arial" w:hAnsi="Arial" w:cs="Arial"/>
                <w:szCs w:val="28"/>
              </w:rPr>
              <w:t>who has no financial interest in relation to the loan, grant or other transaction in connection with which the advice is given.</w:t>
            </w:r>
          </w:p>
          <w:p w14:paraId="07545812" w14:textId="77777777" w:rsidR="00EE0B6A" w:rsidRPr="002048CB" w:rsidRDefault="00EE0B6A">
            <w:pPr>
              <w:rPr>
                <w:rFonts w:ascii="Arial" w:hAnsi="Arial" w:cs="Arial"/>
                <w:szCs w:val="28"/>
              </w:rPr>
            </w:pPr>
          </w:p>
          <w:p w14:paraId="1A432A7B" w14:textId="3E0CEDBC" w:rsidR="00EE0B6A" w:rsidRPr="002048CB" w:rsidRDefault="007951F7">
            <w:pPr>
              <w:rPr>
                <w:rFonts w:ascii="Arial" w:hAnsi="Arial" w:cs="Arial"/>
                <w:szCs w:val="28"/>
              </w:rPr>
            </w:pPr>
            <w:r w:rsidRPr="002048CB">
              <w:rPr>
                <w:rFonts w:ascii="Arial" w:hAnsi="Arial" w:cs="Arial"/>
                <w:szCs w:val="28"/>
              </w:rPr>
              <w:t>This</w:t>
            </w:r>
            <w:r w:rsidR="00EE0B6A" w:rsidRPr="002048CB">
              <w:rPr>
                <w:rFonts w:ascii="Arial" w:hAnsi="Arial" w:cs="Arial"/>
                <w:szCs w:val="28"/>
              </w:rPr>
              <w:t xml:space="preserve"> advice </w:t>
            </w:r>
            <w:r w:rsidRPr="002048CB">
              <w:rPr>
                <w:rFonts w:ascii="Arial" w:hAnsi="Arial" w:cs="Arial"/>
                <w:szCs w:val="28"/>
              </w:rPr>
              <w:t xml:space="preserve">may be </w:t>
            </w:r>
            <w:r w:rsidR="00EE0B6A" w:rsidRPr="002048CB">
              <w:rPr>
                <w:rFonts w:ascii="Arial" w:hAnsi="Arial" w:cs="Arial"/>
                <w:szCs w:val="28"/>
              </w:rPr>
              <w:t xml:space="preserve">provided </w:t>
            </w:r>
            <w:r w:rsidRPr="002048CB">
              <w:rPr>
                <w:rFonts w:ascii="Arial" w:hAnsi="Arial" w:cs="Arial"/>
                <w:szCs w:val="28"/>
              </w:rPr>
              <w:t xml:space="preserve">by a person who meets these requirements </w:t>
            </w:r>
            <w:r w:rsidR="00EE0B6A" w:rsidRPr="002048CB">
              <w:rPr>
                <w:rFonts w:ascii="Arial" w:hAnsi="Arial" w:cs="Arial"/>
                <w:szCs w:val="28"/>
              </w:rPr>
              <w:t>(s.128A Charities Act):</w:t>
            </w:r>
          </w:p>
          <w:p w14:paraId="1DC17A91" w14:textId="77777777" w:rsidR="00EE0B6A" w:rsidRPr="002048CB" w:rsidRDefault="00EE0B6A">
            <w:pPr>
              <w:rPr>
                <w:rFonts w:ascii="Arial" w:hAnsi="Arial" w:cs="Arial"/>
                <w:szCs w:val="28"/>
              </w:rPr>
            </w:pPr>
          </w:p>
          <w:p w14:paraId="2287C3E6" w14:textId="2F3780D3" w:rsidR="00EE0B6A" w:rsidRPr="002048CB" w:rsidRDefault="007951F7" w:rsidP="00EE0B6A">
            <w:pPr>
              <w:pStyle w:val="ListParagraph"/>
              <w:numPr>
                <w:ilvl w:val="0"/>
                <w:numId w:val="49"/>
              </w:numPr>
              <w:rPr>
                <w:rFonts w:ascii="Arial" w:hAnsi="Arial" w:cs="Arial"/>
                <w:szCs w:val="28"/>
              </w:rPr>
            </w:pPr>
            <w:r w:rsidRPr="002048CB">
              <w:rPr>
                <w:rFonts w:ascii="Arial" w:hAnsi="Arial" w:cs="Arial"/>
                <w:szCs w:val="28"/>
              </w:rPr>
              <w:t xml:space="preserve">who is also </w:t>
            </w:r>
            <w:r w:rsidR="00EE0B6A" w:rsidRPr="002048CB">
              <w:rPr>
                <w:rFonts w:ascii="Arial" w:hAnsi="Arial" w:cs="Arial"/>
                <w:szCs w:val="28"/>
              </w:rPr>
              <w:t xml:space="preserve">a charity trustee or an officer or employee of the charity or of the charity trustees; or </w:t>
            </w:r>
          </w:p>
          <w:p w14:paraId="4D73235F" w14:textId="77777777" w:rsidR="00EE0B6A" w:rsidRPr="002048CB" w:rsidRDefault="00EE0B6A">
            <w:pPr>
              <w:rPr>
                <w:rFonts w:ascii="Arial" w:hAnsi="Arial" w:cs="Arial"/>
                <w:szCs w:val="28"/>
              </w:rPr>
            </w:pPr>
          </w:p>
          <w:p w14:paraId="5520E507" w14:textId="77777777" w:rsidR="00EE0B6A" w:rsidRPr="002048CB" w:rsidRDefault="00EE0B6A" w:rsidP="00EE0B6A">
            <w:pPr>
              <w:pStyle w:val="ListParagraph"/>
              <w:numPr>
                <w:ilvl w:val="0"/>
                <w:numId w:val="49"/>
              </w:numPr>
              <w:rPr>
                <w:rFonts w:ascii="Arial" w:hAnsi="Arial" w:cs="Arial"/>
                <w:szCs w:val="28"/>
              </w:rPr>
            </w:pPr>
            <w:r w:rsidRPr="002048CB">
              <w:rPr>
                <w:rFonts w:ascii="Arial" w:hAnsi="Arial" w:cs="Arial"/>
                <w:szCs w:val="28"/>
              </w:rPr>
              <w:t>in the course of a person’s employment as an officer or an employee of the charity or of the charity trustees.</w:t>
            </w:r>
          </w:p>
          <w:p w14:paraId="69FF1E7F" w14:textId="77777777" w:rsidR="00EE0B6A" w:rsidRPr="002048CB" w:rsidRDefault="00EE0B6A">
            <w:pPr>
              <w:rPr>
                <w:rFonts w:ascii="Arial" w:hAnsi="Arial" w:cs="Arial"/>
                <w:szCs w:val="28"/>
              </w:rPr>
            </w:pPr>
          </w:p>
        </w:tc>
      </w:tr>
      <w:tr w:rsidR="00EE0B6A" w14:paraId="33593F7E" w14:textId="77777777" w:rsidTr="00B6256C">
        <w:tc>
          <w:tcPr>
            <w:tcW w:w="550" w:type="dxa"/>
            <w:tcBorders>
              <w:top w:val="single" w:sz="4" w:space="0" w:color="auto"/>
              <w:left w:val="single" w:sz="4" w:space="0" w:color="auto"/>
              <w:bottom w:val="single" w:sz="4" w:space="0" w:color="auto"/>
              <w:right w:val="single" w:sz="4" w:space="0" w:color="auto"/>
            </w:tcBorders>
            <w:hideMark/>
          </w:tcPr>
          <w:p w14:paraId="2BA08E6F" w14:textId="77777777" w:rsidR="00EE0B6A" w:rsidRPr="002048CB" w:rsidRDefault="00EE0B6A">
            <w:pPr>
              <w:rPr>
                <w:rFonts w:ascii="Arial" w:hAnsi="Arial" w:cs="Arial"/>
                <w:szCs w:val="28"/>
              </w:rPr>
            </w:pPr>
            <w:r w:rsidRPr="002048CB">
              <w:rPr>
                <w:rFonts w:ascii="Arial" w:hAnsi="Arial" w:cs="Arial"/>
                <w:szCs w:val="28"/>
              </w:rPr>
              <w:lastRenderedPageBreak/>
              <w:t>9.</w:t>
            </w:r>
          </w:p>
        </w:tc>
        <w:tc>
          <w:tcPr>
            <w:tcW w:w="1857" w:type="dxa"/>
            <w:tcBorders>
              <w:top w:val="single" w:sz="4" w:space="0" w:color="auto"/>
              <w:left w:val="single" w:sz="4" w:space="0" w:color="auto"/>
              <w:bottom w:val="single" w:sz="4" w:space="0" w:color="auto"/>
              <w:right w:val="single" w:sz="4" w:space="0" w:color="auto"/>
            </w:tcBorders>
            <w:hideMark/>
          </w:tcPr>
          <w:p w14:paraId="498503C7" w14:textId="70CB7877" w:rsidR="00EE0B6A" w:rsidRPr="002048CB" w:rsidRDefault="00EE0B6A">
            <w:pPr>
              <w:rPr>
                <w:rFonts w:ascii="Arial" w:hAnsi="Arial" w:cs="Arial"/>
                <w:b/>
                <w:bCs/>
                <w:szCs w:val="28"/>
              </w:rPr>
            </w:pPr>
            <w:r w:rsidRPr="002048CB">
              <w:rPr>
                <w:rFonts w:ascii="Arial" w:hAnsi="Arial" w:cs="Arial"/>
                <w:b/>
                <w:bCs/>
                <w:szCs w:val="28"/>
              </w:rPr>
              <w:t>Statements in the mortgage documentation</w:t>
            </w:r>
            <w:r w:rsidR="00F244B8" w:rsidRPr="002048CB">
              <w:rPr>
                <w:rFonts w:ascii="Arial" w:hAnsi="Arial" w:cs="Arial"/>
                <w:b/>
                <w:bCs/>
                <w:szCs w:val="28"/>
              </w:rPr>
              <w:t xml:space="preserve"> and certification by trustees</w:t>
            </w:r>
          </w:p>
        </w:tc>
        <w:tc>
          <w:tcPr>
            <w:tcW w:w="6609" w:type="dxa"/>
            <w:tcBorders>
              <w:top w:val="single" w:sz="4" w:space="0" w:color="auto"/>
              <w:left w:val="single" w:sz="4" w:space="0" w:color="auto"/>
              <w:bottom w:val="single" w:sz="4" w:space="0" w:color="auto"/>
              <w:right w:val="single" w:sz="4" w:space="0" w:color="auto"/>
            </w:tcBorders>
          </w:tcPr>
          <w:p w14:paraId="1F041A7D" w14:textId="48FBA0D4" w:rsidR="00096AE5" w:rsidRPr="002048CB" w:rsidRDefault="00EE0B6A">
            <w:pPr>
              <w:rPr>
                <w:rFonts w:ascii="Arial" w:hAnsi="Arial" w:cs="Arial"/>
                <w:szCs w:val="28"/>
              </w:rPr>
            </w:pPr>
            <w:r w:rsidRPr="002048CB">
              <w:rPr>
                <w:rFonts w:ascii="Arial" w:hAnsi="Arial" w:cs="Arial"/>
                <w:szCs w:val="28"/>
              </w:rPr>
              <w:t xml:space="preserve">The mortgage documentation </w:t>
            </w:r>
            <w:r w:rsidR="009D3395" w:rsidRPr="002048CB">
              <w:rPr>
                <w:rFonts w:ascii="Arial" w:hAnsi="Arial" w:cs="Arial"/>
                <w:szCs w:val="28"/>
              </w:rPr>
              <w:t xml:space="preserve">(including for exempt charities) </w:t>
            </w:r>
            <w:r w:rsidRPr="002048CB">
              <w:rPr>
                <w:rFonts w:ascii="Arial" w:hAnsi="Arial" w:cs="Arial"/>
                <w:szCs w:val="28"/>
              </w:rPr>
              <w:t>must state</w:t>
            </w:r>
            <w:r w:rsidR="00096AE5" w:rsidRPr="002048CB">
              <w:rPr>
                <w:rFonts w:ascii="Arial" w:hAnsi="Arial" w:cs="Arial"/>
                <w:szCs w:val="28"/>
              </w:rPr>
              <w:t>:</w:t>
            </w:r>
          </w:p>
          <w:p w14:paraId="7855B81C" w14:textId="77777777" w:rsidR="00096AE5" w:rsidRPr="002048CB" w:rsidRDefault="00096AE5">
            <w:pPr>
              <w:rPr>
                <w:rFonts w:ascii="Arial" w:hAnsi="Arial" w:cs="Arial"/>
                <w:szCs w:val="28"/>
              </w:rPr>
            </w:pPr>
          </w:p>
          <w:p w14:paraId="3EE8533C" w14:textId="786555AF" w:rsidR="00096AE5" w:rsidRPr="002048CB" w:rsidRDefault="00EE0B6A" w:rsidP="0040669A">
            <w:pPr>
              <w:pStyle w:val="ListParagraph"/>
              <w:numPr>
                <w:ilvl w:val="0"/>
                <w:numId w:val="51"/>
              </w:numPr>
              <w:ind w:left="308" w:hanging="283"/>
              <w:rPr>
                <w:rFonts w:ascii="Arial" w:hAnsi="Arial" w:cs="Arial"/>
                <w:szCs w:val="28"/>
              </w:rPr>
            </w:pPr>
            <w:r w:rsidRPr="002048CB">
              <w:rPr>
                <w:rFonts w:ascii="Arial" w:hAnsi="Arial" w:cs="Arial"/>
                <w:szCs w:val="28"/>
              </w:rPr>
              <w:t>that the land is</w:t>
            </w:r>
            <w:r w:rsidR="00096AE5" w:rsidRPr="002048CB">
              <w:rPr>
                <w:rFonts w:ascii="Arial" w:hAnsi="Arial" w:cs="Arial"/>
                <w:szCs w:val="28"/>
              </w:rPr>
              <w:t xml:space="preserve"> held by or on trust for a </w:t>
            </w:r>
            <w:r w:rsidRPr="002048CB">
              <w:rPr>
                <w:rFonts w:ascii="Arial" w:hAnsi="Arial" w:cs="Arial"/>
                <w:szCs w:val="28"/>
              </w:rPr>
              <w:t>charity</w:t>
            </w:r>
            <w:r w:rsidR="00096AE5" w:rsidRPr="002048CB">
              <w:rPr>
                <w:rFonts w:ascii="Arial" w:hAnsi="Arial" w:cs="Arial"/>
                <w:szCs w:val="28"/>
              </w:rPr>
              <w:t>;</w:t>
            </w:r>
          </w:p>
          <w:p w14:paraId="1D71DEF5" w14:textId="04072111" w:rsidR="00096AE5" w:rsidRPr="002048CB" w:rsidRDefault="00EE0B6A" w:rsidP="0040669A">
            <w:pPr>
              <w:pStyle w:val="ListParagraph"/>
              <w:ind w:left="308" w:hanging="283"/>
              <w:rPr>
                <w:rFonts w:ascii="Arial" w:hAnsi="Arial" w:cs="Arial"/>
                <w:szCs w:val="28"/>
              </w:rPr>
            </w:pPr>
            <w:r w:rsidRPr="002048CB">
              <w:rPr>
                <w:rFonts w:ascii="Arial" w:hAnsi="Arial" w:cs="Arial"/>
                <w:szCs w:val="28"/>
              </w:rPr>
              <w:t xml:space="preserve"> </w:t>
            </w:r>
          </w:p>
          <w:p w14:paraId="5BFED48E" w14:textId="3485CFAE" w:rsidR="00096AE5" w:rsidRPr="002048CB" w:rsidRDefault="00EE0B6A" w:rsidP="0040669A">
            <w:pPr>
              <w:pStyle w:val="ListParagraph"/>
              <w:numPr>
                <w:ilvl w:val="0"/>
                <w:numId w:val="51"/>
              </w:numPr>
              <w:ind w:left="308" w:hanging="283"/>
              <w:rPr>
                <w:rFonts w:ascii="Arial" w:hAnsi="Arial" w:cs="Arial"/>
                <w:szCs w:val="28"/>
              </w:rPr>
            </w:pPr>
            <w:r w:rsidRPr="002048CB">
              <w:rPr>
                <w:rFonts w:ascii="Arial" w:hAnsi="Arial" w:cs="Arial"/>
                <w:szCs w:val="28"/>
              </w:rPr>
              <w:t>whether the charity is an exempt charity</w:t>
            </w:r>
            <w:r w:rsidR="00096AE5" w:rsidRPr="002048CB">
              <w:rPr>
                <w:rFonts w:ascii="Arial" w:hAnsi="Arial" w:cs="Arial"/>
                <w:szCs w:val="28"/>
              </w:rPr>
              <w:t xml:space="preserve">; </w:t>
            </w:r>
            <w:r w:rsidRPr="002048CB">
              <w:rPr>
                <w:rFonts w:ascii="Arial" w:hAnsi="Arial" w:cs="Arial"/>
                <w:szCs w:val="28"/>
              </w:rPr>
              <w:t>and</w:t>
            </w:r>
          </w:p>
          <w:p w14:paraId="4D0E6178" w14:textId="652BCA5A" w:rsidR="00096AE5" w:rsidRPr="002048CB" w:rsidRDefault="00EE0B6A" w:rsidP="0040669A">
            <w:pPr>
              <w:pStyle w:val="ListParagraph"/>
              <w:ind w:left="308" w:hanging="283"/>
              <w:rPr>
                <w:rFonts w:ascii="Arial" w:hAnsi="Arial" w:cs="Arial"/>
                <w:szCs w:val="28"/>
              </w:rPr>
            </w:pPr>
            <w:r w:rsidRPr="002048CB">
              <w:rPr>
                <w:rFonts w:ascii="Arial" w:hAnsi="Arial" w:cs="Arial"/>
                <w:szCs w:val="28"/>
              </w:rPr>
              <w:t xml:space="preserve"> </w:t>
            </w:r>
          </w:p>
          <w:p w14:paraId="08A93B1F" w14:textId="413D1686" w:rsidR="00096AE5" w:rsidRPr="002048CB" w:rsidRDefault="00EE0B6A" w:rsidP="0040669A">
            <w:pPr>
              <w:pStyle w:val="ListParagraph"/>
              <w:numPr>
                <w:ilvl w:val="0"/>
                <w:numId w:val="51"/>
              </w:numPr>
              <w:ind w:left="308" w:hanging="283"/>
              <w:rPr>
                <w:rFonts w:ascii="Arial" w:hAnsi="Arial" w:cs="Arial"/>
                <w:szCs w:val="28"/>
              </w:rPr>
            </w:pPr>
            <w:r w:rsidRPr="002048CB">
              <w:rPr>
                <w:rFonts w:ascii="Arial" w:hAnsi="Arial" w:cs="Arial"/>
                <w:szCs w:val="28"/>
              </w:rPr>
              <w:t>whether the s</w:t>
            </w:r>
            <w:r w:rsidR="00096AE5" w:rsidRPr="002048CB">
              <w:rPr>
                <w:rFonts w:ascii="Arial" w:hAnsi="Arial" w:cs="Arial"/>
                <w:szCs w:val="28"/>
              </w:rPr>
              <w:t>.</w:t>
            </w:r>
            <w:r w:rsidRPr="002048CB">
              <w:rPr>
                <w:rFonts w:ascii="Arial" w:hAnsi="Arial" w:cs="Arial"/>
                <w:szCs w:val="28"/>
              </w:rPr>
              <w:t>124 requirements apply</w:t>
            </w:r>
            <w:r w:rsidR="00096AE5" w:rsidRPr="002048CB">
              <w:rPr>
                <w:rFonts w:ascii="Arial" w:hAnsi="Arial" w:cs="Arial"/>
                <w:szCs w:val="28"/>
              </w:rPr>
              <w:t xml:space="preserve"> to the mortgage</w:t>
            </w:r>
            <w:r w:rsidRPr="002048CB">
              <w:rPr>
                <w:rFonts w:ascii="Arial" w:hAnsi="Arial" w:cs="Arial"/>
                <w:szCs w:val="28"/>
              </w:rPr>
              <w:t>.</w:t>
            </w:r>
          </w:p>
          <w:p w14:paraId="2C2F5EBB" w14:textId="28DEDBF6" w:rsidR="00096AE5" w:rsidRPr="002048CB" w:rsidRDefault="00EE0B6A" w:rsidP="0040669A">
            <w:pPr>
              <w:ind w:left="308" w:hanging="283"/>
              <w:rPr>
                <w:rFonts w:cs="Arial"/>
                <w:szCs w:val="28"/>
              </w:rPr>
            </w:pPr>
            <w:r w:rsidRPr="002048CB">
              <w:rPr>
                <w:rFonts w:cs="Arial"/>
                <w:szCs w:val="28"/>
              </w:rPr>
              <w:t xml:space="preserve">  </w:t>
            </w:r>
          </w:p>
          <w:p w14:paraId="780757C9" w14:textId="6C780EFE" w:rsidR="00CC2534" w:rsidRPr="002048CB" w:rsidRDefault="00EE0B6A" w:rsidP="00096AE5">
            <w:pPr>
              <w:rPr>
                <w:rFonts w:ascii="Arial" w:hAnsi="Arial" w:cs="Arial"/>
                <w:szCs w:val="28"/>
              </w:rPr>
            </w:pPr>
            <w:r w:rsidRPr="002048CB">
              <w:rPr>
                <w:rFonts w:ascii="Arial" w:hAnsi="Arial" w:cs="Arial"/>
                <w:szCs w:val="28"/>
              </w:rPr>
              <w:t>If the</w:t>
            </w:r>
            <w:r w:rsidR="00096AE5" w:rsidRPr="002048CB">
              <w:rPr>
                <w:rFonts w:ascii="Arial" w:hAnsi="Arial" w:cs="Arial"/>
                <w:szCs w:val="28"/>
              </w:rPr>
              <w:t xml:space="preserve"> s.124 requirements</w:t>
            </w:r>
            <w:r w:rsidRPr="002048CB">
              <w:rPr>
                <w:rFonts w:ascii="Arial" w:hAnsi="Arial" w:cs="Arial"/>
                <w:szCs w:val="28"/>
              </w:rPr>
              <w:t xml:space="preserve"> do</w:t>
            </w:r>
            <w:r w:rsidR="00096AE5" w:rsidRPr="002048CB">
              <w:rPr>
                <w:rFonts w:ascii="Arial" w:hAnsi="Arial" w:cs="Arial"/>
                <w:szCs w:val="28"/>
              </w:rPr>
              <w:t xml:space="preserve"> apply</w:t>
            </w:r>
            <w:r w:rsidRPr="002048CB">
              <w:rPr>
                <w:rFonts w:ascii="Arial" w:hAnsi="Arial" w:cs="Arial"/>
                <w:szCs w:val="28"/>
              </w:rPr>
              <w:t>, the trustees must certify that they have power under the trusts of the charity to mortgage the land and that the requirements have been complied with.</w:t>
            </w:r>
          </w:p>
          <w:p w14:paraId="783F66D7" w14:textId="77777777" w:rsidR="00EE0B6A" w:rsidRPr="002048CB" w:rsidRDefault="00EE0B6A">
            <w:pPr>
              <w:rPr>
                <w:rFonts w:ascii="Arial" w:hAnsi="Arial" w:cs="Arial"/>
                <w:szCs w:val="28"/>
              </w:rPr>
            </w:pPr>
          </w:p>
        </w:tc>
      </w:tr>
      <w:tr w:rsidR="00EE0B6A" w14:paraId="166EBFF5" w14:textId="77777777" w:rsidTr="00B6256C">
        <w:tc>
          <w:tcPr>
            <w:tcW w:w="550" w:type="dxa"/>
            <w:tcBorders>
              <w:top w:val="single" w:sz="4" w:space="0" w:color="auto"/>
              <w:left w:val="single" w:sz="4" w:space="0" w:color="auto"/>
              <w:bottom w:val="single" w:sz="4" w:space="0" w:color="auto"/>
              <w:right w:val="single" w:sz="4" w:space="0" w:color="auto"/>
            </w:tcBorders>
            <w:hideMark/>
          </w:tcPr>
          <w:p w14:paraId="01E58225" w14:textId="77777777" w:rsidR="00EE0B6A" w:rsidRPr="002048CB" w:rsidRDefault="00EE0B6A">
            <w:pPr>
              <w:rPr>
                <w:rFonts w:ascii="Arial" w:hAnsi="Arial" w:cs="Arial"/>
                <w:szCs w:val="28"/>
              </w:rPr>
            </w:pPr>
            <w:r w:rsidRPr="002048CB">
              <w:rPr>
                <w:rFonts w:ascii="Arial" w:hAnsi="Arial" w:cs="Arial"/>
                <w:szCs w:val="28"/>
              </w:rPr>
              <w:t>10.</w:t>
            </w:r>
          </w:p>
        </w:tc>
        <w:tc>
          <w:tcPr>
            <w:tcW w:w="1857" w:type="dxa"/>
            <w:tcBorders>
              <w:top w:val="single" w:sz="4" w:space="0" w:color="auto"/>
              <w:left w:val="single" w:sz="4" w:space="0" w:color="auto"/>
              <w:bottom w:val="single" w:sz="4" w:space="0" w:color="auto"/>
              <w:right w:val="single" w:sz="4" w:space="0" w:color="auto"/>
            </w:tcBorders>
            <w:hideMark/>
          </w:tcPr>
          <w:p w14:paraId="5CBE6FD9" w14:textId="77777777" w:rsidR="00EE0B6A" w:rsidRPr="002048CB" w:rsidRDefault="00EE0B6A">
            <w:pPr>
              <w:rPr>
                <w:rFonts w:ascii="Arial" w:hAnsi="Arial" w:cs="Arial"/>
                <w:b/>
                <w:bCs/>
                <w:szCs w:val="28"/>
              </w:rPr>
            </w:pPr>
            <w:r w:rsidRPr="002048CB">
              <w:rPr>
                <w:rFonts w:ascii="Arial" w:hAnsi="Arial" w:cs="Arial"/>
                <w:b/>
                <w:bCs/>
                <w:szCs w:val="28"/>
              </w:rPr>
              <w:t>Connected person</w:t>
            </w:r>
          </w:p>
        </w:tc>
        <w:tc>
          <w:tcPr>
            <w:tcW w:w="6609" w:type="dxa"/>
            <w:tcBorders>
              <w:top w:val="single" w:sz="4" w:space="0" w:color="auto"/>
              <w:left w:val="single" w:sz="4" w:space="0" w:color="auto"/>
              <w:bottom w:val="single" w:sz="4" w:space="0" w:color="auto"/>
              <w:right w:val="single" w:sz="4" w:space="0" w:color="auto"/>
            </w:tcBorders>
          </w:tcPr>
          <w:p w14:paraId="60343957" w14:textId="31092493" w:rsidR="004F2741" w:rsidRPr="002048CB" w:rsidRDefault="00EE0B6A" w:rsidP="00B34DCC">
            <w:pPr>
              <w:rPr>
                <w:rFonts w:ascii="Arial" w:hAnsi="Arial" w:cs="Arial"/>
                <w:szCs w:val="28"/>
              </w:rPr>
            </w:pPr>
            <w:r w:rsidRPr="002048CB">
              <w:rPr>
                <w:rFonts w:ascii="Arial" w:hAnsi="Arial" w:cs="Arial"/>
                <w:szCs w:val="28"/>
              </w:rPr>
              <w:t xml:space="preserve">Unlike most other land disposals, there is no separate </w:t>
            </w:r>
            <w:r w:rsidR="004F2741" w:rsidRPr="002048CB">
              <w:rPr>
                <w:rFonts w:ascii="Arial" w:hAnsi="Arial" w:cs="Arial"/>
                <w:szCs w:val="28"/>
              </w:rPr>
              <w:t>requirement</w:t>
            </w:r>
            <w:r w:rsidRPr="002048CB">
              <w:rPr>
                <w:rFonts w:ascii="Arial" w:hAnsi="Arial" w:cs="Arial"/>
                <w:szCs w:val="28"/>
              </w:rPr>
              <w:t xml:space="preserve"> that the mortgagee must not (without our </w:t>
            </w:r>
            <w:r w:rsidR="004F2741" w:rsidRPr="002048CB">
              <w:rPr>
                <w:rFonts w:ascii="Arial" w:hAnsi="Arial" w:cs="Arial"/>
                <w:szCs w:val="28"/>
              </w:rPr>
              <w:t>authority</w:t>
            </w:r>
            <w:r w:rsidRPr="002048CB">
              <w:rPr>
                <w:rFonts w:ascii="Arial" w:hAnsi="Arial" w:cs="Arial"/>
                <w:szCs w:val="28"/>
              </w:rPr>
              <w:t xml:space="preserve">) be </w:t>
            </w:r>
            <w:r w:rsidR="004F2741" w:rsidRPr="002048CB">
              <w:rPr>
                <w:rFonts w:ascii="Arial" w:hAnsi="Arial" w:cs="Arial"/>
                <w:szCs w:val="28"/>
              </w:rPr>
              <w:t xml:space="preserve">to </w:t>
            </w:r>
            <w:r w:rsidRPr="002048CB">
              <w:rPr>
                <w:rFonts w:ascii="Arial" w:hAnsi="Arial" w:cs="Arial"/>
                <w:szCs w:val="28"/>
              </w:rPr>
              <w:t xml:space="preserve">a connected person. However, the charity trustees’ fiduciary duties </w:t>
            </w:r>
            <w:r w:rsidR="00CC5615" w:rsidRPr="002048CB">
              <w:rPr>
                <w:rFonts w:ascii="Arial" w:hAnsi="Arial" w:cs="Arial"/>
                <w:szCs w:val="28"/>
              </w:rPr>
              <w:t>may</w:t>
            </w:r>
            <w:r w:rsidRPr="002048CB">
              <w:rPr>
                <w:rFonts w:ascii="Arial" w:hAnsi="Arial" w:cs="Arial"/>
                <w:szCs w:val="28"/>
              </w:rPr>
              <w:t xml:space="preserve"> prevent them from granting a mortgage to a connected person</w:t>
            </w:r>
            <w:r w:rsidR="00B34DCC" w:rsidRPr="002048CB">
              <w:rPr>
                <w:rFonts w:ascii="Arial" w:hAnsi="Arial" w:cs="Arial"/>
                <w:szCs w:val="28"/>
              </w:rPr>
              <w:t xml:space="preserve"> as it is likely to involve a conflict of interest and, potentially, an unauthorised trustee benefit that must be managed.</w:t>
            </w:r>
            <w:r w:rsidR="007A774A" w:rsidRPr="002048CB">
              <w:rPr>
                <w:rFonts w:ascii="Arial" w:hAnsi="Arial" w:cs="Arial"/>
                <w:szCs w:val="28"/>
              </w:rPr>
              <w:t xml:space="preserve"> </w:t>
            </w:r>
            <w:r w:rsidR="00B34DCC" w:rsidRPr="002048CB">
              <w:rPr>
                <w:rFonts w:ascii="Arial" w:hAnsi="Arial" w:cs="Arial"/>
                <w:szCs w:val="28"/>
              </w:rPr>
              <w:t>I</w:t>
            </w:r>
            <w:r w:rsidR="007A774A" w:rsidRPr="002048CB">
              <w:rPr>
                <w:rFonts w:ascii="Arial" w:hAnsi="Arial" w:cs="Arial"/>
                <w:szCs w:val="28"/>
              </w:rPr>
              <w:t xml:space="preserve">f </w:t>
            </w:r>
            <w:r w:rsidR="00CC5615" w:rsidRPr="002048CB">
              <w:rPr>
                <w:rFonts w:ascii="Arial" w:hAnsi="Arial" w:cs="Arial"/>
                <w:szCs w:val="28"/>
              </w:rPr>
              <w:t>such an</w:t>
            </w:r>
            <w:r w:rsidR="007A774A" w:rsidRPr="002048CB">
              <w:rPr>
                <w:rFonts w:ascii="Arial" w:hAnsi="Arial" w:cs="Arial"/>
                <w:szCs w:val="28"/>
              </w:rPr>
              <w:t xml:space="preserve"> issue arises</w:t>
            </w:r>
            <w:r w:rsidR="00885019" w:rsidRPr="002048CB">
              <w:rPr>
                <w:rFonts w:ascii="Arial" w:hAnsi="Arial" w:cs="Arial"/>
                <w:szCs w:val="28"/>
              </w:rPr>
              <w:t>,</w:t>
            </w:r>
            <w:r w:rsidR="007A774A" w:rsidRPr="002048CB">
              <w:rPr>
                <w:rFonts w:ascii="Arial" w:hAnsi="Arial" w:cs="Arial"/>
                <w:szCs w:val="28"/>
              </w:rPr>
              <w:t xml:space="preserve"> seek</w:t>
            </w:r>
            <w:r w:rsidR="00885019" w:rsidRPr="002048CB">
              <w:rPr>
                <w:rFonts w:ascii="Arial" w:hAnsi="Arial" w:cs="Arial"/>
                <w:szCs w:val="28"/>
              </w:rPr>
              <w:t xml:space="preserve"> </w:t>
            </w:r>
            <w:r w:rsidR="007A774A" w:rsidRPr="002048CB">
              <w:rPr>
                <w:rFonts w:ascii="Arial" w:hAnsi="Arial" w:cs="Arial"/>
                <w:szCs w:val="28"/>
              </w:rPr>
              <w:t>legal advice</w:t>
            </w:r>
            <w:r w:rsidR="00B34DCC" w:rsidRPr="002048CB">
              <w:rPr>
                <w:rFonts w:ascii="Arial" w:hAnsi="Arial" w:cs="Arial"/>
                <w:szCs w:val="28"/>
              </w:rPr>
              <w:t>.</w:t>
            </w:r>
            <w:r w:rsidR="007A774A" w:rsidRPr="002048CB">
              <w:rPr>
                <w:rFonts w:ascii="Arial" w:hAnsi="Arial" w:cs="Arial"/>
                <w:szCs w:val="28"/>
              </w:rPr>
              <w:t xml:space="preserve"> </w:t>
            </w:r>
          </w:p>
          <w:p w14:paraId="75B4069E" w14:textId="77777777" w:rsidR="00EE0B6A" w:rsidRPr="002048CB" w:rsidRDefault="00EE0B6A" w:rsidP="00B34DCC">
            <w:pPr>
              <w:rPr>
                <w:rFonts w:ascii="Arial" w:hAnsi="Arial" w:cs="Arial"/>
                <w:szCs w:val="28"/>
              </w:rPr>
            </w:pPr>
          </w:p>
        </w:tc>
      </w:tr>
    </w:tbl>
    <w:p w14:paraId="31C6C47D" w14:textId="77777777" w:rsidR="00EE0B6A" w:rsidRDefault="00EE0B6A">
      <w:pPr>
        <w:spacing w:after="0"/>
        <w:rPr>
          <w:rFonts w:cs="Arial"/>
          <w:color w:val="FF0000"/>
          <w:szCs w:val="24"/>
        </w:rPr>
      </w:pPr>
    </w:p>
    <w:p w14:paraId="46CAAAF6" w14:textId="3AA94024" w:rsidR="004B24B8" w:rsidRPr="002048CB" w:rsidRDefault="004B24B8" w:rsidP="00407303">
      <w:pPr>
        <w:pStyle w:val="Heading2"/>
      </w:pPr>
      <w:bookmarkStart w:id="5" w:name="_Toc158024969"/>
      <w:r w:rsidRPr="002048CB">
        <w:t xml:space="preserve">2. The provisions of s.124 </w:t>
      </w:r>
      <w:r w:rsidR="0006109F" w:rsidRPr="002048CB">
        <w:t>Charities Act 2011</w:t>
      </w:r>
      <w:bookmarkEnd w:id="5"/>
    </w:p>
    <w:p w14:paraId="680D6AAB" w14:textId="1021FD43" w:rsidR="004B24B8" w:rsidRPr="006D56FC" w:rsidRDefault="004B24B8">
      <w:pPr>
        <w:shd w:val="clear" w:color="auto" w:fill="FFFFFF"/>
        <w:spacing w:before="240" w:line="276" w:lineRule="auto"/>
        <w:jc w:val="both"/>
        <w:rPr>
          <w:rFonts w:cs="Arial"/>
          <w:color w:val="262626"/>
          <w:szCs w:val="24"/>
          <w:lang w:val="en"/>
        </w:rPr>
      </w:pPr>
      <w:r w:rsidRPr="006D56FC">
        <w:rPr>
          <w:rFonts w:cs="Arial"/>
          <w:color w:val="262626"/>
          <w:szCs w:val="24"/>
          <w:lang w:val="en"/>
        </w:rPr>
        <w:t xml:space="preserve">Under s.124 of the Charities Act, any mortgage of </w:t>
      </w:r>
      <w:r w:rsidRPr="006D56FC">
        <w:rPr>
          <w:rStyle w:val="Strong"/>
          <w:rFonts w:cs="Arial"/>
          <w:color w:val="262626"/>
          <w:szCs w:val="24"/>
          <w:lang w:val="en"/>
        </w:rPr>
        <w:t>land</w:t>
      </w:r>
      <w:r w:rsidRPr="006D56FC">
        <w:rPr>
          <w:rFonts w:cs="Arial"/>
          <w:color w:val="262626"/>
          <w:szCs w:val="24"/>
          <w:lang w:val="en"/>
        </w:rPr>
        <w:t xml:space="preserve"> held by or in trust for a charity (other than an exempt charity) requires an Order of the </w:t>
      </w:r>
      <w:r w:rsidR="00232BCF">
        <w:rPr>
          <w:rFonts w:cs="Arial"/>
          <w:color w:val="262626"/>
          <w:szCs w:val="24"/>
          <w:lang w:val="en"/>
        </w:rPr>
        <w:t>c</w:t>
      </w:r>
      <w:r w:rsidR="00232BCF" w:rsidRPr="006D56FC">
        <w:rPr>
          <w:rFonts w:cs="Arial"/>
          <w:color w:val="262626"/>
          <w:szCs w:val="24"/>
          <w:lang w:val="en"/>
        </w:rPr>
        <w:t xml:space="preserve">ourt </w:t>
      </w:r>
      <w:r w:rsidRPr="006D56FC">
        <w:rPr>
          <w:rFonts w:cs="Arial"/>
          <w:color w:val="262626"/>
          <w:szCs w:val="24"/>
          <w:lang w:val="en"/>
        </w:rPr>
        <w:t xml:space="preserve">or of the Commission unless: </w:t>
      </w:r>
    </w:p>
    <w:p w14:paraId="65C21103" w14:textId="72BC5FC8" w:rsidR="006D56FC" w:rsidRDefault="004B24B8" w:rsidP="00232BCF">
      <w:pPr>
        <w:numPr>
          <w:ilvl w:val="0"/>
          <w:numId w:val="2"/>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6D56FC">
        <w:rPr>
          <w:rFonts w:cs="Arial"/>
          <w:color w:val="262626"/>
          <w:szCs w:val="24"/>
          <w:lang w:val="en"/>
        </w:rPr>
        <w:t>the mortgage is by way of security for the repayment of a loan or grant or for the discharge of other proposed obligations</w:t>
      </w:r>
      <w:r w:rsidR="0006109F">
        <w:rPr>
          <w:rFonts w:cs="Arial"/>
          <w:color w:val="262626"/>
          <w:szCs w:val="24"/>
          <w:lang w:val="en"/>
        </w:rPr>
        <w:t>;</w:t>
      </w:r>
    </w:p>
    <w:p w14:paraId="611399B2" w14:textId="7F7F855B" w:rsidR="004B24B8" w:rsidRPr="006D56FC" w:rsidRDefault="004B24B8" w:rsidP="00232BCF">
      <w:pPr>
        <w:shd w:val="clear" w:color="auto" w:fill="FFFFFF"/>
        <w:spacing w:before="240" w:after="100" w:afterAutospacing="1" w:line="276" w:lineRule="auto"/>
        <w:ind w:left="360"/>
        <w:jc w:val="both"/>
        <w:rPr>
          <w:rFonts w:cs="Arial"/>
          <w:color w:val="262626"/>
          <w:szCs w:val="24"/>
          <w:lang w:val="en"/>
        </w:rPr>
      </w:pPr>
      <w:r w:rsidRPr="006D56FC">
        <w:rPr>
          <w:rFonts w:cs="Arial"/>
          <w:color w:val="262626"/>
          <w:szCs w:val="24"/>
          <w:lang w:val="en"/>
        </w:rPr>
        <w:t>and</w:t>
      </w:r>
    </w:p>
    <w:p w14:paraId="47FC3A4C" w14:textId="537871C6" w:rsidR="006D56FC" w:rsidRPr="005F6059" w:rsidRDefault="004B24B8" w:rsidP="00232BCF">
      <w:pPr>
        <w:numPr>
          <w:ilvl w:val="0"/>
          <w:numId w:val="2"/>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6D56FC">
        <w:rPr>
          <w:rFonts w:cs="Arial"/>
          <w:color w:val="262626"/>
          <w:szCs w:val="24"/>
          <w:lang w:val="en"/>
        </w:rPr>
        <w:lastRenderedPageBreak/>
        <w:t>the trustees, before executing the mortgage, have obtained and considered proper written advice as set out in s.124(3)-(4</w:t>
      </w:r>
      <w:r w:rsidRPr="005F6059">
        <w:rPr>
          <w:rFonts w:cs="Arial"/>
          <w:color w:val="262626"/>
          <w:szCs w:val="24"/>
          <w:lang w:val="en"/>
        </w:rPr>
        <w:t>) (</w:t>
      </w:r>
      <w:r w:rsidRPr="005F6059">
        <w:rPr>
          <w:rFonts w:cs="Arial"/>
          <w:szCs w:val="24"/>
          <w:lang w:val="en"/>
        </w:rPr>
        <w:t xml:space="preserve">OG22 </w:t>
      </w:r>
      <w:hyperlink w:anchor="_2._Matters_on" w:history="1">
        <w:r w:rsidRPr="00D606F6">
          <w:rPr>
            <w:rStyle w:val="Hyperlink"/>
            <w:rFonts w:cs="Arial"/>
            <w:szCs w:val="24"/>
            <w:lang w:val="en"/>
          </w:rPr>
          <w:t>B3 section 2)</w:t>
        </w:r>
      </w:hyperlink>
    </w:p>
    <w:p w14:paraId="32556062" w14:textId="2B6F4A4F" w:rsidR="004B24B8" w:rsidRPr="005F6059" w:rsidRDefault="004B24B8" w:rsidP="00232BCF">
      <w:pPr>
        <w:shd w:val="clear" w:color="auto" w:fill="FFFFFF"/>
        <w:spacing w:before="240" w:after="100" w:afterAutospacing="1" w:line="276" w:lineRule="auto"/>
        <w:ind w:left="360"/>
        <w:jc w:val="both"/>
        <w:rPr>
          <w:rFonts w:cs="Arial"/>
          <w:color w:val="262626"/>
          <w:szCs w:val="24"/>
          <w:lang w:val="en"/>
        </w:rPr>
      </w:pPr>
      <w:r w:rsidRPr="005F6059">
        <w:rPr>
          <w:rFonts w:cs="Arial"/>
          <w:color w:val="262626"/>
          <w:szCs w:val="24"/>
          <w:lang w:val="en"/>
        </w:rPr>
        <w:t xml:space="preserve">or </w:t>
      </w:r>
    </w:p>
    <w:p w14:paraId="105F633A" w14:textId="5E718829" w:rsidR="004B24B8" w:rsidRPr="005F6059" w:rsidRDefault="004B24B8" w:rsidP="00232BCF">
      <w:pPr>
        <w:numPr>
          <w:ilvl w:val="0"/>
          <w:numId w:val="2"/>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5F6059">
        <w:rPr>
          <w:rFonts w:cs="Arial"/>
          <w:color w:val="262626"/>
          <w:szCs w:val="24"/>
          <w:lang w:val="en"/>
        </w:rPr>
        <w:t>the mortgage is excluded from the provisions of s.124 by s.124(9) (</w:t>
      </w:r>
      <w:r w:rsidRPr="005F6059">
        <w:rPr>
          <w:rFonts w:cs="Arial"/>
          <w:szCs w:val="24"/>
          <w:lang w:val="en"/>
        </w:rPr>
        <w:t xml:space="preserve">OG22 </w:t>
      </w:r>
      <w:hyperlink w:anchor="_B4_Mortgages_to" w:history="1">
        <w:r w:rsidRPr="00D606F6">
          <w:rPr>
            <w:rStyle w:val="Hyperlink"/>
            <w:rFonts w:cs="Arial"/>
            <w:szCs w:val="24"/>
            <w:lang w:val="en"/>
          </w:rPr>
          <w:t>B4</w:t>
        </w:r>
      </w:hyperlink>
      <w:r w:rsidRPr="005F6059">
        <w:rPr>
          <w:rFonts w:cs="Arial"/>
          <w:color w:val="262626"/>
          <w:szCs w:val="24"/>
          <w:lang w:val="en"/>
        </w:rPr>
        <w:t>).</w:t>
      </w:r>
    </w:p>
    <w:p w14:paraId="366E5075" w14:textId="141BF524" w:rsidR="004B24B8" w:rsidRPr="006D56FC" w:rsidRDefault="004B24B8">
      <w:pPr>
        <w:shd w:val="clear" w:color="auto" w:fill="FFFFFF"/>
        <w:spacing w:before="240" w:after="0" w:line="276" w:lineRule="auto"/>
        <w:jc w:val="both"/>
        <w:rPr>
          <w:rFonts w:cs="Arial"/>
          <w:color w:val="262626"/>
          <w:szCs w:val="24"/>
          <w:lang w:val="en"/>
        </w:rPr>
      </w:pPr>
      <w:r w:rsidRPr="005F6059">
        <w:rPr>
          <w:rFonts w:cs="Arial"/>
          <w:color w:val="262626"/>
          <w:szCs w:val="24"/>
          <w:lang w:val="en"/>
        </w:rPr>
        <w:t xml:space="preserve">In practice this means that in almost all cases trustees are able to proceed with these transactions without the need to come to us or the </w:t>
      </w:r>
      <w:r w:rsidR="00232BCF" w:rsidRPr="005F6059">
        <w:rPr>
          <w:rFonts w:cs="Arial"/>
          <w:color w:val="262626"/>
          <w:szCs w:val="24"/>
          <w:lang w:val="en"/>
        </w:rPr>
        <w:t xml:space="preserve">court </w:t>
      </w:r>
      <w:r w:rsidRPr="005F6059">
        <w:rPr>
          <w:rFonts w:cs="Arial"/>
          <w:color w:val="262626"/>
          <w:szCs w:val="24"/>
          <w:lang w:val="en"/>
        </w:rPr>
        <w:t>for authorisation</w:t>
      </w:r>
      <w:r w:rsidR="00D9143F" w:rsidRPr="005F6059">
        <w:rPr>
          <w:rFonts w:cs="Arial"/>
          <w:color w:val="262626"/>
          <w:szCs w:val="24"/>
          <w:lang w:val="en"/>
        </w:rPr>
        <w:t>,</w:t>
      </w:r>
      <w:r w:rsidRPr="005F6059">
        <w:rPr>
          <w:rFonts w:cs="Arial"/>
          <w:color w:val="262626"/>
          <w:szCs w:val="24"/>
          <w:lang w:val="en"/>
        </w:rPr>
        <w:t xml:space="preserve"> as long as they comply with the requirements set out in s.124(3)-(4) – see (</w:t>
      </w:r>
      <w:r w:rsidRPr="005F6059">
        <w:rPr>
          <w:rFonts w:cs="Arial"/>
          <w:szCs w:val="24"/>
          <w:lang w:val="en"/>
        </w:rPr>
        <w:t xml:space="preserve">OG 22 </w:t>
      </w:r>
      <w:hyperlink w:anchor="_B3_Mortgages_and" w:history="1">
        <w:r w:rsidRPr="00D606F6">
          <w:rPr>
            <w:rStyle w:val="Hyperlink"/>
            <w:rFonts w:cs="Arial"/>
            <w:szCs w:val="24"/>
            <w:lang w:val="en"/>
          </w:rPr>
          <w:t>B3</w:t>
        </w:r>
      </w:hyperlink>
      <w:r w:rsidRPr="005F6059">
        <w:rPr>
          <w:rFonts w:cs="Arial"/>
          <w:color w:val="262626"/>
          <w:szCs w:val="24"/>
          <w:lang w:val="en"/>
        </w:rPr>
        <w:t>) for further</w:t>
      </w:r>
      <w:r w:rsidRPr="006D56FC">
        <w:rPr>
          <w:rFonts w:cs="Arial"/>
          <w:color w:val="262626"/>
          <w:szCs w:val="24"/>
          <w:lang w:val="en"/>
        </w:rPr>
        <w:t xml:space="preserve"> details of this. </w:t>
      </w:r>
    </w:p>
    <w:p w14:paraId="41116EAC" w14:textId="7B1E0CB7" w:rsidR="004B24B8" w:rsidRPr="006D56FC" w:rsidRDefault="004B24B8">
      <w:pPr>
        <w:shd w:val="clear" w:color="auto" w:fill="FFFFFF"/>
        <w:spacing w:before="240" w:line="276" w:lineRule="auto"/>
        <w:jc w:val="both"/>
        <w:rPr>
          <w:rFonts w:cs="Arial"/>
          <w:color w:val="262626"/>
          <w:szCs w:val="24"/>
          <w:lang w:val="en"/>
        </w:rPr>
      </w:pPr>
      <w:r w:rsidRPr="006D56FC">
        <w:rPr>
          <w:rFonts w:cs="Arial"/>
          <w:color w:val="262626"/>
          <w:szCs w:val="24"/>
          <w:lang w:val="en"/>
        </w:rPr>
        <w:t>N</w:t>
      </w:r>
      <w:r w:rsidR="00D9143F">
        <w:rPr>
          <w:rFonts w:cs="Arial"/>
          <w:color w:val="262626"/>
          <w:szCs w:val="24"/>
          <w:lang w:val="en"/>
        </w:rPr>
        <w:t>OTE</w:t>
      </w:r>
      <w:r w:rsidRPr="006D56FC">
        <w:rPr>
          <w:rFonts w:cs="Arial"/>
          <w:color w:val="262626"/>
          <w:szCs w:val="24"/>
          <w:lang w:val="en"/>
        </w:rPr>
        <w:t xml:space="preserve">: s.124 applies not only to situations where land already held by a charity is charged to secure a borrowing, but also in cases where a charity is making a new purchase of land secured by a mortgage. </w:t>
      </w:r>
    </w:p>
    <w:p w14:paraId="54CF91FA" w14:textId="4E599798" w:rsidR="004B24B8" w:rsidRPr="006D56FC" w:rsidRDefault="004B24B8">
      <w:pPr>
        <w:shd w:val="clear" w:color="auto" w:fill="FFFFFF"/>
        <w:spacing w:before="240" w:line="276" w:lineRule="auto"/>
        <w:jc w:val="both"/>
        <w:rPr>
          <w:rFonts w:cs="Arial"/>
          <w:color w:val="262626"/>
          <w:szCs w:val="24"/>
          <w:lang w:val="en"/>
        </w:rPr>
      </w:pPr>
      <w:r w:rsidRPr="006D56FC">
        <w:rPr>
          <w:rFonts w:cs="Arial"/>
          <w:color w:val="262626"/>
          <w:szCs w:val="24"/>
          <w:lang w:val="en"/>
        </w:rPr>
        <w:t xml:space="preserve">Under s.125 of the Charities Act every mortgage of charity </w:t>
      </w:r>
      <w:r w:rsidRPr="006D56FC">
        <w:rPr>
          <w:rStyle w:val="Strong"/>
          <w:rFonts w:cs="Arial"/>
          <w:color w:val="262626"/>
          <w:szCs w:val="24"/>
          <w:lang w:val="en"/>
        </w:rPr>
        <w:t>land</w:t>
      </w:r>
      <w:r w:rsidRPr="006D56FC">
        <w:rPr>
          <w:rFonts w:cs="Arial"/>
          <w:color w:val="262626"/>
          <w:szCs w:val="24"/>
          <w:lang w:val="en"/>
        </w:rPr>
        <w:t xml:space="preserve"> must include certain statements (this requirement </w:t>
      </w:r>
      <w:r w:rsidR="0006109F">
        <w:rPr>
          <w:rFonts w:cs="Arial"/>
          <w:color w:val="262626"/>
          <w:szCs w:val="24"/>
          <w:lang w:val="en"/>
        </w:rPr>
        <w:t xml:space="preserve">also </w:t>
      </w:r>
      <w:r w:rsidRPr="006D56FC">
        <w:rPr>
          <w:rFonts w:cs="Arial"/>
          <w:color w:val="262626"/>
          <w:szCs w:val="24"/>
          <w:lang w:val="en"/>
        </w:rPr>
        <w:t xml:space="preserve">applies to an exempt charity). </w:t>
      </w:r>
    </w:p>
    <w:p w14:paraId="79C5DD61" w14:textId="77777777" w:rsidR="004B24B8" w:rsidRPr="00F90375" w:rsidRDefault="004B24B8" w:rsidP="00407303">
      <w:pPr>
        <w:pStyle w:val="Heading2"/>
        <w:rPr>
          <w:lang w:val="en"/>
        </w:rPr>
      </w:pPr>
      <w:bookmarkStart w:id="6" w:name="_Toc158024970"/>
      <w:r w:rsidRPr="00F90375">
        <w:rPr>
          <w:lang w:val="en"/>
        </w:rPr>
        <w:t>3. When an Order under s.124 must be obtained</w:t>
      </w:r>
      <w:bookmarkEnd w:id="6"/>
      <w:r w:rsidRPr="00F90375">
        <w:rPr>
          <w:lang w:val="en"/>
        </w:rPr>
        <w:t xml:space="preserve"> </w:t>
      </w:r>
    </w:p>
    <w:p w14:paraId="36CAD776" w14:textId="23F5590C" w:rsidR="004B24B8" w:rsidRPr="006D56FC" w:rsidRDefault="004B24B8">
      <w:pPr>
        <w:shd w:val="clear" w:color="auto" w:fill="FFFFFF"/>
        <w:spacing w:before="240" w:line="276" w:lineRule="auto"/>
        <w:jc w:val="both"/>
        <w:rPr>
          <w:rFonts w:cs="Arial"/>
          <w:color w:val="262626"/>
          <w:szCs w:val="24"/>
          <w:lang w:val="en"/>
        </w:rPr>
      </w:pPr>
      <w:r w:rsidRPr="006D56FC">
        <w:rPr>
          <w:rFonts w:cs="Arial"/>
          <w:color w:val="262626"/>
          <w:szCs w:val="24"/>
          <w:lang w:val="en"/>
        </w:rPr>
        <w:t xml:space="preserve">Where charity land is mortgaged to secure the discharge of any liability </w:t>
      </w:r>
      <w:r w:rsidR="001C1BB8">
        <w:rPr>
          <w:rFonts w:cs="Arial"/>
          <w:color w:val="262626"/>
          <w:szCs w:val="24"/>
          <w:lang w:val="en"/>
        </w:rPr>
        <w:t xml:space="preserve">or other proposed obligation </w:t>
      </w:r>
      <w:r w:rsidRPr="006D56FC">
        <w:rPr>
          <w:rStyle w:val="Strong"/>
          <w:rFonts w:cs="Arial"/>
          <w:color w:val="262626"/>
          <w:szCs w:val="24"/>
          <w:lang w:val="en"/>
        </w:rPr>
        <w:t>other</w:t>
      </w:r>
      <w:r w:rsidRPr="006D56FC">
        <w:rPr>
          <w:rFonts w:cs="Arial"/>
          <w:color w:val="262626"/>
          <w:szCs w:val="24"/>
          <w:lang w:val="en"/>
        </w:rPr>
        <w:t xml:space="preserve"> than the repayment of a loan or grant to a charity, such as: </w:t>
      </w:r>
    </w:p>
    <w:p w14:paraId="2C33AB04" w14:textId="0AC8305E" w:rsidR="004B24B8" w:rsidRPr="001C1BB8" w:rsidRDefault="004B24B8" w:rsidP="001C1BB8">
      <w:pPr>
        <w:numPr>
          <w:ilvl w:val="0"/>
          <w:numId w:val="3"/>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6D56FC">
        <w:rPr>
          <w:rFonts w:cs="Arial"/>
          <w:color w:val="262626"/>
          <w:szCs w:val="24"/>
          <w:lang w:val="en"/>
        </w:rPr>
        <w:t>a guarantee or indemnity given by the charity</w:t>
      </w:r>
      <w:r w:rsidR="001C1BB8">
        <w:rPr>
          <w:rFonts w:cs="Arial"/>
          <w:color w:val="262626"/>
          <w:szCs w:val="24"/>
          <w:lang w:val="en"/>
        </w:rPr>
        <w:t>; or</w:t>
      </w:r>
    </w:p>
    <w:p w14:paraId="5534712C" w14:textId="0B8BD03E" w:rsidR="004B24B8" w:rsidRPr="006D56FC" w:rsidRDefault="004B24B8" w:rsidP="00232BCF">
      <w:pPr>
        <w:numPr>
          <w:ilvl w:val="0"/>
          <w:numId w:val="3"/>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6D56FC">
        <w:rPr>
          <w:rFonts w:cs="Arial"/>
          <w:color w:val="262626"/>
          <w:szCs w:val="24"/>
          <w:lang w:val="en"/>
        </w:rPr>
        <w:t>the payment of deferred consideration by the charity for a purchase which it has made</w:t>
      </w:r>
      <w:r w:rsidR="001C1BB8">
        <w:rPr>
          <w:rFonts w:cs="Arial"/>
          <w:color w:val="262626"/>
          <w:szCs w:val="24"/>
          <w:lang w:val="en"/>
        </w:rPr>
        <w:t>.</w:t>
      </w:r>
    </w:p>
    <w:p w14:paraId="57E69214" w14:textId="489B4B2B" w:rsidR="006D56FC" w:rsidRPr="00153EFE" w:rsidRDefault="00153EFE">
      <w:pPr>
        <w:shd w:val="clear" w:color="auto" w:fill="FFFFFF"/>
        <w:spacing w:before="240" w:after="0" w:line="276" w:lineRule="auto"/>
        <w:jc w:val="both"/>
        <w:rPr>
          <w:rFonts w:cs="Arial"/>
          <w:color w:val="262626"/>
          <w:szCs w:val="24"/>
          <w:lang w:val="en"/>
        </w:rPr>
      </w:pPr>
      <w:r>
        <w:rPr>
          <w:rFonts w:cs="Arial"/>
          <w:color w:val="262626"/>
          <w:szCs w:val="24"/>
          <w:lang w:val="en"/>
        </w:rPr>
        <w:t>a</w:t>
      </w:r>
      <w:r w:rsidR="004B24B8" w:rsidRPr="00153EFE">
        <w:rPr>
          <w:rFonts w:cs="Arial"/>
          <w:color w:val="262626"/>
          <w:szCs w:val="24"/>
          <w:lang w:val="en"/>
        </w:rPr>
        <w:t xml:space="preserve">n Order will not be required if the trustees have obtained and considered proper advice given to them in writing, as to whether it is reasonable for the trustees to undertake to discharge the obligation having regard to the charity’s purposes. </w:t>
      </w:r>
    </w:p>
    <w:p w14:paraId="53E0F3DE" w14:textId="6B455238" w:rsidR="004B24B8" w:rsidRPr="006D56FC" w:rsidRDefault="004B24B8" w:rsidP="001C1BB8">
      <w:pPr>
        <w:shd w:val="clear" w:color="auto" w:fill="FFFFFF"/>
        <w:spacing w:before="240" w:after="0" w:line="276" w:lineRule="auto"/>
        <w:jc w:val="both"/>
        <w:rPr>
          <w:rFonts w:cs="Arial"/>
          <w:color w:val="262626"/>
          <w:szCs w:val="24"/>
          <w:lang w:val="en"/>
        </w:rPr>
      </w:pPr>
      <w:r w:rsidRPr="006D56FC">
        <w:rPr>
          <w:rFonts w:cs="Arial"/>
          <w:color w:val="262626"/>
          <w:szCs w:val="24"/>
          <w:lang w:val="en"/>
        </w:rPr>
        <w:lastRenderedPageBreak/>
        <w:t>A mortgage to secure the repayment of a loan will typically secure</w:t>
      </w:r>
      <w:r w:rsidR="001C1BB8">
        <w:rPr>
          <w:rFonts w:cs="Arial"/>
          <w:color w:val="262626"/>
          <w:szCs w:val="24"/>
          <w:lang w:val="en"/>
        </w:rPr>
        <w:t xml:space="preserve"> </w:t>
      </w:r>
      <w:r w:rsidRPr="006D56FC">
        <w:rPr>
          <w:rStyle w:val="Strong"/>
          <w:rFonts w:cs="Arial"/>
          <w:color w:val="262626"/>
          <w:szCs w:val="24"/>
          <w:lang w:val="en"/>
        </w:rPr>
        <w:t>not only</w:t>
      </w:r>
      <w:r w:rsidRPr="006D56FC">
        <w:rPr>
          <w:rFonts w:cs="Arial"/>
          <w:color w:val="262626"/>
          <w:szCs w:val="24"/>
          <w:lang w:val="en"/>
        </w:rPr>
        <w:t xml:space="preserve"> the repayment of the loan but </w:t>
      </w:r>
      <w:r w:rsidRPr="006D56FC">
        <w:rPr>
          <w:rStyle w:val="Strong"/>
          <w:rFonts w:cs="Arial"/>
          <w:color w:val="262626"/>
          <w:szCs w:val="24"/>
          <w:lang w:val="en"/>
        </w:rPr>
        <w:t>also</w:t>
      </w:r>
      <w:r w:rsidR="001C1BB8">
        <w:rPr>
          <w:rStyle w:val="Strong"/>
          <w:rFonts w:cs="Arial"/>
          <w:color w:val="262626"/>
          <w:szCs w:val="24"/>
          <w:lang w:val="en"/>
        </w:rPr>
        <w:t xml:space="preserve"> </w:t>
      </w:r>
      <w:r w:rsidRPr="006D56FC">
        <w:rPr>
          <w:rFonts w:cs="Arial"/>
          <w:color w:val="262626"/>
          <w:szCs w:val="24"/>
          <w:lang w:val="en"/>
        </w:rPr>
        <w:t>the payment of interest under the loan.</w:t>
      </w:r>
    </w:p>
    <w:p w14:paraId="77F85D2B" w14:textId="77777777" w:rsidR="004B24B8" w:rsidRPr="006D56FC" w:rsidRDefault="004B24B8">
      <w:pPr>
        <w:shd w:val="clear" w:color="auto" w:fill="FFFFFF"/>
        <w:spacing w:before="240" w:after="0" w:line="276" w:lineRule="auto"/>
        <w:jc w:val="both"/>
        <w:rPr>
          <w:rFonts w:cs="Arial"/>
          <w:color w:val="262626"/>
          <w:szCs w:val="24"/>
          <w:lang w:val="en"/>
        </w:rPr>
      </w:pPr>
      <w:r w:rsidRPr="006D56FC">
        <w:rPr>
          <w:rFonts w:cs="Arial"/>
          <w:color w:val="262626"/>
          <w:szCs w:val="24"/>
          <w:lang w:val="en"/>
        </w:rPr>
        <w:t xml:space="preserve">S.124(2) covers only the former, but the giving of security for the payment of interest should be regarded as incidental. We should not say that an Order under s.124(1) is necessary, and that s.124(3) procedure is inapplicable, simply because a mortgage extends to securing the payment of interest as well as repayment of the loan itself. </w:t>
      </w:r>
    </w:p>
    <w:p w14:paraId="0E1B2C71" w14:textId="16F941C1" w:rsidR="004B24B8" w:rsidRPr="006D56FC" w:rsidRDefault="004B24B8">
      <w:pPr>
        <w:shd w:val="clear" w:color="auto" w:fill="FFFFFF"/>
        <w:spacing w:before="240" w:line="276" w:lineRule="auto"/>
        <w:jc w:val="both"/>
        <w:rPr>
          <w:rFonts w:cs="Arial"/>
          <w:color w:val="262626"/>
          <w:szCs w:val="24"/>
          <w:lang w:val="en"/>
        </w:rPr>
      </w:pPr>
      <w:r w:rsidRPr="006D56FC">
        <w:rPr>
          <w:rFonts w:cs="Arial"/>
          <w:color w:val="262626"/>
          <w:szCs w:val="24"/>
          <w:lang w:val="en"/>
        </w:rPr>
        <w:t>The controls in s.124 of the Charities Act apply equally to mortgages and charges (s.129(2)) but they do not apply to liens or charges which arise by operation of law; for example</w:t>
      </w:r>
      <w:r w:rsidR="00D9143F">
        <w:rPr>
          <w:rFonts w:cs="Arial"/>
          <w:color w:val="262626"/>
          <w:szCs w:val="24"/>
          <w:lang w:val="en"/>
        </w:rPr>
        <w:t>,</w:t>
      </w:r>
      <w:r w:rsidRPr="006D56FC">
        <w:rPr>
          <w:rFonts w:cs="Arial"/>
          <w:color w:val="262626"/>
          <w:szCs w:val="24"/>
          <w:lang w:val="en"/>
        </w:rPr>
        <w:t xml:space="preserve"> where the authority is contained in an Act of Parliament,</w:t>
      </w:r>
      <w:r w:rsidR="001C1BB8">
        <w:rPr>
          <w:rFonts w:cs="Arial"/>
          <w:color w:val="262626"/>
          <w:szCs w:val="24"/>
          <w:lang w:val="en"/>
        </w:rPr>
        <w:t xml:space="preserve"> Church of England Measure,</w:t>
      </w:r>
      <w:r w:rsidRPr="006D56FC">
        <w:rPr>
          <w:rFonts w:cs="Arial"/>
          <w:color w:val="262626"/>
          <w:szCs w:val="24"/>
          <w:lang w:val="en"/>
        </w:rPr>
        <w:t xml:space="preserve"> a statutory instrument, or a Scheme of the </w:t>
      </w:r>
      <w:r w:rsidR="001C1BB8">
        <w:rPr>
          <w:rFonts w:cs="Arial"/>
          <w:color w:val="262626"/>
          <w:szCs w:val="24"/>
          <w:lang w:val="en"/>
        </w:rPr>
        <w:t>c</w:t>
      </w:r>
      <w:r w:rsidR="001C1BB8" w:rsidRPr="006D56FC">
        <w:rPr>
          <w:rFonts w:cs="Arial"/>
          <w:color w:val="262626"/>
          <w:szCs w:val="24"/>
          <w:lang w:val="en"/>
        </w:rPr>
        <w:t xml:space="preserve">ourt </w:t>
      </w:r>
      <w:r w:rsidRPr="006D56FC">
        <w:rPr>
          <w:rFonts w:cs="Arial"/>
          <w:color w:val="262626"/>
          <w:szCs w:val="24"/>
          <w:lang w:val="en"/>
        </w:rPr>
        <w:t xml:space="preserve">or the Commission. </w:t>
      </w:r>
    </w:p>
    <w:p w14:paraId="5143F868" w14:textId="77777777" w:rsidR="004B24B8" w:rsidRPr="00F90375" w:rsidRDefault="004B24B8" w:rsidP="00407303">
      <w:pPr>
        <w:pStyle w:val="Heading2"/>
        <w:rPr>
          <w:lang w:val="en"/>
        </w:rPr>
      </w:pPr>
      <w:bookmarkStart w:id="7" w:name="_4._Implied_power"/>
      <w:bookmarkStart w:id="8" w:name="_Toc158024971"/>
      <w:bookmarkEnd w:id="7"/>
      <w:r w:rsidRPr="00F90375">
        <w:rPr>
          <w:lang w:val="en"/>
        </w:rPr>
        <w:t xml:space="preserve">4. Implied </w:t>
      </w:r>
      <w:r w:rsidRPr="002048CB">
        <w:t>power</w:t>
      </w:r>
      <w:bookmarkEnd w:id="8"/>
      <w:r w:rsidRPr="00F90375">
        <w:rPr>
          <w:lang w:val="en"/>
        </w:rPr>
        <w:t xml:space="preserve"> </w:t>
      </w:r>
    </w:p>
    <w:p w14:paraId="379D7CAE" w14:textId="2BC4D38D" w:rsidR="004B24B8" w:rsidRPr="001B65EB" w:rsidRDefault="004B24B8">
      <w:pPr>
        <w:shd w:val="clear" w:color="auto" w:fill="FFFFFF"/>
        <w:spacing w:before="240" w:line="276" w:lineRule="auto"/>
        <w:jc w:val="both"/>
        <w:rPr>
          <w:rFonts w:cs="Arial"/>
          <w:color w:val="262626"/>
          <w:szCs w:val="24"/>
          <w:lang w:val="en"/>
        </w:rPr>
      </w:pPr>
      <w:r w:rsidRPr="001B65EB">
        <w:rPr>
          <w:rFonts w:cs="Arial"/>
          <w:color w:val="262626"/>
          <w:szCs w:val="24"/>
          <w:lang w:val="en"/>
        </w:rPr>
        <w:t xml:space="preserve">We take the view that trustees of unincorporated charities have an implied power to borrow in all cases </w:t>
      </w:r>
      <w:r w:rsidRPr="00361170">
        <w:rPr>
          <w:rFonts w:cs="Arial"/>
          <w:szCs w:val="24"/>
          <w:lang w:val="en"/>
        </w:rPr>
        <w:t xml:space="preserve">except </w:t>
      </w:r>
      <w:r w:rsidR="009D3395" w:rsidRPr="00361170">
        <w:rPr>
          <w:rFonts w:cs="Arial"/>
          <w:szCs w:val="24"/>
          <w:lang w:val="en"/>
        </w:rPr>
        <w:t xml:space="preserve">in the </w:t>
      </w:r>
      <w:r w:rsidR="001C1BB8" w:rsidRPr="00361170">
        <w:rPr>
          <w:rFonts w:cs="Arial"/>
          <w:szCs w:val="24"/>
          <w:lang w:val="en"/>
        </w:rPr>
        <w:t xml:space="preserve">relatively rare </w:t>
      </w:r>
      <w:r w:rsidR="009D3395" w:rsidRPr="00361170">
        <w:rPr>
          <w:rFonts w:cs="Arial"/>
          <w:szCs w:val="24"/>
          <w:lang w:val="en"/>
        </w:rPr>
        <w:t xml:space="preserve">circumstances </w:t>
      </w:r>
      <w:r w:rsidRPr="00361170">
        <w:rPr>
          <w:rFonts w:cs="Arial"/>
          <w:szCs w:val="24"/>
          <w:lang w:val="en"/>
        </w:rPr>
        <w:t xml:space="preserve">where </w:t>
      </w:r>
      <w:r w:rsidRPr="001B65EB">
        <w:rPr>
          <w:rFonts w:cs="Arial"/>
          <w:color w:val="262626"/>
          <w:szCs w:val="24"/>
          <w:lang w:val="en"/>
        </w:rPr>
        <w:t>there is an express or implied prohibition in the</w:t>
      </w:r>
      <w:r w:rsidR="00DF7975">
        <w:rPr>
          <w:rFonts w:cs="Arial"/>
          <w:color w:val="262626"/>
          <w:szCs w:val="24"/>
          <w:lang w:val="en"/>
        </w:rPr>
        <w:t>ir</w:t>
      </w:r>
      <w:r w:rsidRPr="001B65EB">
        <w:rPr>
          <w:rFonts w:cs="Arial"/>
          <w:color w:val="262626"/>
          <w:szCs w:val="24"/>
          <w:lang w:val="en"/>
        </w:rPr>
        <w:t xml:space="preserve"> governing document. The wide powers of management contained </w:t>
      </w:r>
      <w:r w:rsidRPr="008844A7">
        <w:rPr>
          <w:rFonts w:cs="Arial"/>
          <w:color w:val="262626"/>
          <w:szCs w:val="24"/>
          <w:lang w:val="en"/>
        </w:rPr>
        <w:t>in TLAT 1996 and the TA 2000</w:t>
      </w:r>
      <w:r w:rsidRPr="001B65EB">
        <w:rPr>
          <w:rFonts w:cs="Arial"/>
          <w:color w:val="262626"/>
          <w:szCs w:val="24"/>
          <w:lang w:val="en"/>
        </w:rPr>
        <w:t xml:space="preserve"> and case law effectively give trustees of unincorporated charities a power to: </w:t>
      </w:r>
    </w:p>
    <w:p w14:paraId="58BC5C1A" w14:textId="02BACA46" w:rsidR="004B24B8" w:rsidRPr="001B65EB" w:rsidRDefault="004B24B8" w:rsidP="001C1BB8">
      <w:pPr>
        <w:numPr>
          <w:ilvl w:val="0"/>
          <w:numId w:val="6"/>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1B65EB">
        <w:rPr>
          <w:rFonts w:cs="Arial"/>
          <w:color w:val="262626"/>
          <w:szCs w:val="24"/>
          <w:lang w:val="en"/>
        </w:rPr>
        <w:t>borrow for any purpose which relates to the repair, maintenance, improvement etc, of the buildings and land which they own, or to the purchase of land</w:t>
      </w:r>
      <w:r w:rsidR="001C1BB8">
        <w:rPr>
          <w:rFonts w:cs="Arial"/>
          <w:color w:val="262626"/>
          <w:szCs w:val="24"/>
          <w:lang w:val="en"/>
        </w:rPr>
        <w:t xml:space="preserve">; and </w:t>
      </w:r>
      <w:r w:rsidRPr="001B65EB">
        <w:rPr>
          <w:rFonts w:cs="Arial"/>
          <w:color w:val="262626"/>
          <w:szCs w:val="24"/>
          <w:lang w:val="en"/>
        </w:rPr>
        <w:t>charge the land as security for that borrowing (subject to s.124 of the Charities Act)</w:t>
      </w:r>
      <w:r w:rsidR="001C1BB8">
        <w:rPr>
          <w:rFonts w:cs="Arial"/>
          <w:color w:val="262626"/>
          <w:szCs w:val="24"/>
          <w:lang w:val="en"/>
        </w:rPr>
        <w:t>.</w:t>
      </w:r>
    </w:p>
    <w:p w14:paraId="4D262CA2" w14:textId="24C948BB" w:rsidR="004B24B8" w:rsidRPr="001B65EB" w:rsidRDefault="004B24B8">
      <w:pPr>
        <w:shd w:val="clear" w:color="auto" w:fill="FFFFFF"/>
        <w:spacing w:before="240" w:after="0" w:line="276" w:lineRule="auto"/>
        <w:jc w:val="both"/>
        <w:rPr>
          <w:rFonts w:cs="Arial"/>
          <w:color w:val="262626"/>
          <w:szCs w:val="24"/>
          <w:lang w:val="en"/>
        </w:rPr>
      </w:pPr>
      <w:r w:rsidRPr="001B65EB">
        <w:rPr>
          <w:rFonts w:cs="Arial"/>
          <w:color w:val="262626"/>
          <w:szCs w:val="24"/>
          <w:lang w:val="en"/>
        </w:rPr>
        <w:t xml:space="preserve">This is applicable both to: </w:t>
      </w:r>
    </w:p>
    <w:p w14:paraId="4C8B1EDD" w14:textId="77777777" w:rsidR="004B24B8" w:rsidRPr="001B65EB" w:rsidRDefault="004B24B8" w:rsidP="001C1BB8">
      <w:pPr>
        <w:numPr>
          <w:ilvl w:val="0"/>
          <w:numId w:val="7"/>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1B65EB">
        <w:rPr>
          <w:rFonts w:cs="Arial"/>
          <w:color w:val="262626"/>
          <w:szCs w:val="24"/>
          <w:lang w:val="en"/>
        </w:rPr>
        <w:t>land already in the ownership of the charity trustees; and</w:t>
      </w:r>
    </w:p>
    <w:p w14:paraId="102BE03A" w14:textId="77777777" w:rsidR="004B24B8" w:rsidRPr="001B65EB" w:rsidRDefault="004B24B8" w:rsidP="001C1BB8">
      <w:pPr>
        <w:numPr>
          <w:ilvl w:val="0"/>
          <w:numId w:val="7"/>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1B65EB">
        <w:rPr>
          <w:rFonts w:cs="Arial"/>
          <w:color w:val="262626"/>
          <w:szCs w:val="24"/>
          <w:lang w:val="en"/>
        </w:rPr>
        <w:t>land which is being bought with the assistance of a loan.</w:t>
      </w:r>
    </w:p>
    <w:p w14:paraId="7E45BFAC" w14:textId="0E30EF74" w:rsidR="004B24B8" w:rsidRPr="005F6059" w:rsidRDefault="004B24B8">
      <w:pPr>
        <w:shd w:val="clear" w:color="auto" w:fill="FFFFFF"/>
        <w:spacing w:before="240" w:after="0" w:line="276" w:lineRule="auto"/>
        <w:jc w:val="both"/>
        <w:rPr>
          <w:rFonts w:cs="Arial"/>
          <w:color w:val="FF0000"/>
          <w:szCs w:val="24"/>
          <w:lang w:val="en"/>
        </w:rPr>
      </w:pPr>
      <w:r w:rsidRPr="001B65EB">
        <w:rPr>
          <w:rFonts w:cs="Arial"/>
          <w:color w:val="262626"/>
          <w:szCs w:val="24"/>
          <w:lang w:val="en"/>
        </w:rPr>
        <w:t xml:space="preserve">This applies only to land which is held on trust. It does not apply to land which is part of the corporate property of charitable companies, which will usually be able to rely on the powers in their </w:t>
      </w:r>
      <w:r w:rsidR="001C1BB8">
        <w:rPr>
          <w:rFonts w:cs="Arial"/>
          <w:color w:val="262626"/>
          <w:szCs w:val="24"/>
          <w:lang w:val="en"/>
        </w:rPr>
        <w:t>A</w:t>
      </w:r>
      <w:r w:rsidRPr="001B65EB">
        <w:rPr>
          <w:rFonts w:cs="Arial"/>
          <w:color w:val="262626"/>
          <w:szCs w:val="24"/>
          <w:lang w:val="en"/>
        </w:rPr>
        <w:t xml:space="preserve">rticles of </w:t>
      </w:r>
      <w:r w:rsidR="001C1BB8">
        <w:rPr>
          <w:rFonts w:cs="Arial"/>
          <w:color w:val="262626"/>
          <w:szCs w:val="24"/>
          <w:lang w:val="en"/>
        </w:rPr>
        <w:t>A</w:t>
      </w:r>
      <w:r w:rsidR="001C1BB8" w:rsidRPr="001B65EB">
        <w:rPr>
          <w:rFonts w:cs="Arial"/>
          <w:color w:val="262626"/>
          <w:szCs w:val="24"/>
          <w:lang w:val="en"/>
        </w:rPr>
        <w:t xml:space="preserve">ssociation </w:t>
      </w:r>
      <w:r w:rsidRPr="001B65EB">
        <w:rPr>
          <w:rFonts w:cs="Arial"/>
          <w:color w:val="262626"/>
          <w:szCs w:val="24"/>
          <w:lang w:val="en"/>
        </w:rPr>
        <w:t xml:space="preserve">for the </w:t>
      </w:r>
      <w:r w:rsidRPr="001B65EB">
        <w:rPr>
          <w:rFonts w:cs="Arial"/>
          <w:color w:val="262626"/>
          <w:szCs w:val="24"/>
          <w:lang w:val="en"/>
        </w:rPr>
        <w:lastRenderedPageBreak/>
        <w:t xml:space="preserve">necessary power. </w:t>
      </w:r>
      <w:r w:rsidR="00C32E25">
        <w:rPr>
          <w:rFonts w:cs="Arial"/>
          <w:color w:val="262626"/>
          <w:szCs w:val="24"/>
          <w:lang w:val="en"/>
        </w:rPr>
        <w:t xml:space="preserve"> </w:t>
      </w:r>
      <w:r w:rsidR="00C32E25" w:rsidRPr="009C2F3B">
        <w:rPr>
          <w:rFonts w:cs="Arial"/>
          <w:szCs w:val="24"/>
          <w:lang w:val="en"/>
        </w:rPr>
        <w:t>Similarly, CIOs should be able to rely on the powers in their constitution for the necessary power</w:t>
      </w:r>
      <w:r w:rsidR="001C1BB8" w:rsidRPr="009C2F3B">
        <w:rPr>
          <w:rFonts w:cs="Arial"/>
          <w:szCs w:val="24"/>
          <w:lang w:val="en"/>
        </w:rPr>
        <w:t xml:space="preserve"> to </w:t>
      </w:r>
      <w:r w:rsidR="001C1BB8" w:rsidRPr="005F6059">
        <w:rPr>
          <w:rFonts w:cs="Arial"/>
          <w:szCs w:val="24"/>
          <w:lang w:val="en"/>
        </w:rPr>
        <w:t>borrow</w:t>
      </w:r>
      <w:r w:rsidR="00C32E25" w:rsidRPr="005F6059">
        <w:rPr>
          <w:rFonts w:cs="Arial"/>
          <w:szCs w:val="24"/>
          <w:lang w:val="en"/>
        </w:rPr>
        <w:t xml:space="preserve">. </w:t>
      </w:r>
    </w:p>
    <w:p w14:paraId="54D728F0" w14:textId="158E5296" w:rsidR="004B24B8" w:rsidRPr="005F6059" w:rsidRDefault="004B24B8">
      <w:pPr>
        <w:shd w:val="clear" w:color="auto" w:fill="FFFFFF"/>
        <w:spacing w:before="240" w:line="276" w:lineRule="auto"/>
        <w:jc w:val="both"/>
        <w:rPr>
          <w:rFonts w:cs="Arial"/>
          <w:color w:val="262626"/>
          <w:szCs w:val="24"/>
          <w:lang w:val="en"/>
        </w:rPr>
      </w:pPr>
      <w:r w:rsidRPr="005F6059">
        <w:rPr>
          <w:rFonts w:cs="Arial"/>
          <w:color w:val="262626"/>
          <w:szCs w:val="24"/>
          <w:lang w:val="en"/>
        </w:rPr>
        <w:t xml:space="preserve">Our policy on when trustees may rely on an implied power to borrow is set out in </w:t>
      </w:r>
      <w:r w:rsidRPr="005F6059">
        <w:rPr>
          <w:rFonts w:cs="Arial"/>
          <w:szCs w:val="24"/>
          <w:lang w:val="en"/>
        </w:rPr>
        <w:t xml:space="preserve">OG22 B1 section </w:t>
      </w:r>
      <w:hyperlink w:anchor="_2._Our_current" w:history="1">
        <w:r w:rsidRPr="00D606F6">
          <w:rPr>
            <w:rStyle w:val="Hyperlink"/>
            <w:rFonts w:cs="Arial"/>
            <w:szCs w:val="24"/>
            <w:lang w:val="en"/>
          </w:rPr>
          <w:t>2</w:t>
        </w:r>
      </w:hyperlink>
      <w:r w:rsidRPr="005F6059">
        <w:rPr>
          <w:rFonts w:cs="Arial"/>
          <w:color w:val="262626"/>
          <w:szCs w:val="24"/>
          <w:lang w:val="en"/>
        </w:rPr>
        <w:t xml:space="preserve">. </w:t>
      </w:r>
    </w:p>
    <w:p w14:paraId="5B0483AB" w14:textId="5756FD15" w:rsidR="004B24B8" w:rsidRPr="005F6059" w:rsidRDefault="009D3395" w:rsidP="00407303">
      <w:pPr>
        <w:pStyle w:val="Heading2"/>
        <w:rPr>
          <w:lang w:val="en"/>
        </w:rPr>
      </w:pPr>
      <w:bookmarkStart w:id="9" w:name="_Toc158024972"/>
      <w:r w:rsidRPr="005F6059">
        <w:rPr>
          <w:lang w:val="en"/>
        </w:rPr>
        <w:t>5</w:t>
      </w:r>
      <w:r w:rsidR="004B24B8" w:rsidRPr="005F6059">
        <w:rPr>
          <w:lang w:val="en"/>
        </w:rPr>
        <w:t xml:space="preserve">. Excepted </w:t>
      </w:r>
      <w:r w:rsidR="004B24B8" w:rsidRPr="002048CB">
        <w:t>charities</w:t>
      </w:r>
      <w:r w:rsidR="004B24B8" w:rsidRPr="005F6059">
        <w:rPr>
          <w:lang w:val="en"/>
        </w:rPr>
        <w:t xml:space="preserve"> and Exempt charities</w:t>
      </w:r>
      <w:bookmarkEnd w:id="9"/>
      <w:r w:rsidR="004B24B8" w:rsidRPr="005F6059">
        <w:rPr>
          <w:lang w:val="en"/>
        </w:rPr>
        <w:t xml:space="preserve"> </w:t>
      </w:r>
    </w:p>
    <w:p w14:paraId="573C2D35" w14:textId="77777777" w:rsidR="004B24B8" w:rsidRPr="005F6059" w:rsidRDefault="004B24B8">
      <w:pPr>
        <w:shd w:val="clear" w:color="auto" w:fill="FFFFFF"/>
        <w:spacing w:before="240" w:line="276" w:lineRule="auto"/>
        <w:jc w:val="both"/>
        <w:rPr>
          <w:rFonts w:cs="Arial"/>
          <w:color w:val="262626"/>
          <w:szCs w:val="24"/>
          <w:lang w:val="en"/>
        </w:rPr>
      </w:pPr>
      <w:r w:rsidRPr="005F6059">
        <w:rPr>
          <w:rFonts w:cs="Arial"/>
          <w:color w:val="262626"/>
          <w:szCs w:val="24"/>
          <w:lang w:val="en"/>
        </w:rPr>
        <w:t>The provisions of s.124</w:t>
      </w:r>
      <w:r w:rsidR="00416D5E" w:rsidRPr="005F6059">
        <w:rPr>
          <w:rFonts w:cs="Arial"/>
          <w:color w:val="262626"/>
          <w:szCs w:val="24"/>
          <w:lang w:val="en"/>
        </w:rPr>
        <w:t>:</w:t>
      </w:r>
      <w:r w:rsidRPr="005F6059">
        <w:rPr>
          <w:rFonts w:cs="Arial"/>
          <w:color w:val="262626"/>
          <w:szCs w:val="24"/>
          <w:lang w:val="en"/>
        </w:rPr>
        <w:t xml:space="preserve"> </w:t>
      </w:r>
    </w:p>
    <w:p w14:paraId="3A9F2E49" w14:textId="77777777" w:rsidR="004B24B8" w:rsidRPr="005F6059" w:rsidRDefault="004B24B8" w:rsidP="001C1BB8">
      <w:pPr>
        <w:numPr>
          <w:ilvl w:val="0"/>
          <w:numId w:val="9"/>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5F6059">
        <w:rPr>
          <w:rFonts w:cs="Arial"/>
          <w:b/>
          <w:bCs/>
          <w:color w:val="262626"/>
          <w:szCs w:val="24"/>
          <w:lang w:val="en"/>
        </w:rPr>
        <w:t>do</w:t>
      </w:r>
      <w:r w:rsidRPr="005F6059">
        <w:rPr>
          <w:rFonts w:cs="Arial"/>
          <w:color w:val="262626"/>
          <w:szCs w:val="24"/>
          <w:lang w:val="en"/>
        </w:rPr>
        <w:t xml:space="preserve"> apply to excepted charities</w:t>
      </w:r>
    </w:p>
    <w:p w14:paraId="07BF6CCE" w14:textId="77777777" w:rsidR="004B24B8" w:rsidRPr="005F6059" w:rsidRDefault="004B24B8" w:rsidP="001C1BB8">
      <w:pPr>
        <w:numPr>
          <w:ilvl w:val="0"/>
          <w:numId w:val="9"/>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5F6059">
        <w:rPr>
          <w:rFonts w:cs="Arial"/>
          <w:b/>
          <w:bCs/>
          <w:color w:val="262626"/>
          <w:szCs w:val="24"/>
          <w:lang w:val="en"/>
        </w:rPr>
        <w:t>do not</w:t>
      </w:r>
      <w:r w:rsidRPr="005F6059">
        <w:rPr>
          <w:rFonts w:cs="Arial"/>
          <w:color w:val="262626"/>
          <w:szCs w:val="24"/>
          <w:lang w:val="en"/>
        </w:rPr>
        <w:t xml:space="preserve"> apply to exempt charities</w:t>
      </w:r>
    </w:p>
    <w:p w14:paraId="6FCE4BA4" w14:textId="2D5D2DA4" w:rsidR="004B24B8" w:rsidRPr="005F6059" w:rsidRDefault="00D4641C" w:rsidP="00407303">
      <w:pPr>
        <w:pStyle w:val="Heading2"/>
        <w:rPr>
          <w:lang w:val="en"/>
        </w:rPr>
      </w:pPr>
      <w:bookmarkStart w:id="10" w:name="_Toc158024973"/>
      <w:r w:rsidRPr="005F6059">
        <w:rPr>
          <w:lang w:val="en"/>
        </w:rPr>
        <w:t>6</w:t>
      </w:r>
      <w:r w:rsidR="004B24B8" w:rsidRPr="005F6059">
        <w:rPr>
          <w:lang w:val="en"/>
        </w:rPr>
        <w:t xml:space="preserve">. When will we be </w:t>
      </w:r>
      <w:r w:rsidR="004B24B8" w:rsidRPr="002048CB">
        <w:t>involved</w:t>
      </w:r>
      <w:r w:rsidR="004B24B8" w:rsidRPr="005F6059">
        <w:rPr>
          <w:lang w:val="en"/>
        </w:rPr>
        <w:t>?</w:t>
      </w:r>
      <w:bookmarkEnd w:id="10"/>
      <w:r w:rsidR="004B24B8" w:rsidRPr="005F6059">
        <w:rPr>
          <w:lang w:val="en"/>
        </w:rPr>
        <w:t xml:space="preserve"> </w:t>
      </w:r>
    </w:p>
    <w:p w14:paraId="5838D879" w14:textId="0FA148A0" w:rsidR="004B24B8" w:rsidRPr="005F6059" w:rsidRDefault="004B24B8">
      <w:pPr>
        <w:shd w:val="clear" w:color="auto" w:fill="FFFFFF"/>
        <w:spacing w:before="240" w:line="276" w:lineRule="auto"/>
        <w:jc w:val="both"/>
        <w:rPr>
          <w:rFonts w:cs="Arial"/>
          <w:color w:val="262626"/>
          <w:szCs w:val="24"/>
          <w:lang w:val="en"/>
        </w:rPr>
      </w:pPr>
      <w:r w:rsidRPr="005F6059">
        <w:rPr>
          <w:rFonts w:cs="Arial"/>
          <w:color w:val="262626"/>
          <w:szCs w:val="24"/>
          <w:lang w:val="en"/>
        </w:rPr>
        <w:t>The purpose of the provisions in the Charities Act</w:t>
      </w:r>
      <w:r w:rsidR="00376E23" w:rsidRPr="005F6059">
        <w:rPr>
          <w:rFonts w:cs="Arial"/>
          <w:color w:val="262626"/>
          <w:szCs w:val="24"/>
          <w:lang w:val="en"/>
        </w:rPr>
        <w:t xml:space="preserve"> 2011</w:t>
      </w:r>
      <w:r w:rsidRPr="005F6059">
        <w:rPr>
          <w:rFonts w:cs="Arial"/>
          <w:color w:val="262626"/>
          <w:szCs w:val="24"/>
          <w:lang w:val="en"/>
        </w:rPr>
        <w:t xml:space="preserve"> is to foster among trustees a greater sense of their own responsibilities and to relieve us of supervising trustees in carrying out duties which trustees ought to be able to carry out unsupervised. For this reason, we will become involved in a particular mortgage only when the trustees cannot comply with the appropriate statutory </w:t>
      </w:r>
      <w:r w:rsidR="00E170B8" w:rsidRPr="005F6059">
        <w:rPr>
          <w:rFonts w:cs="Arial"/>
          <w:color w:val="262626"/>
          <w:szCs w:val="24"/>
          <w:lang w:val="en"/>
        </w:rPr>
        <w:t>requirements</w:t>
      </w:r>
      <w:r w:rsidRPr="005F6059">
        <w:rPr>
          <w:rFonts w:cs="Arial"/>
          <w:color w:val="262626"/>
          <w:szCs w:val="24"/>
          <w:lang w:val="en"/>
        </w:rPr>
        <w:t xml:space="preserve"> or they have no power to borrow or incur some other obligation for which a mortgage is required by way of security – see </w:t>
      </w:r>
      <w:r w:rsidRPr="005F6059">
        <w:rPr>
          <w:rFonts w:cs="Arial"/>
          <w:szCs w:val="24"/>
          <w:lang w:val="en"/>
        </w:rPr>
        <w:t xml:space="preserve">OG22 </w:t>
      </w:r>
      <w:hyperlink w:anchor="_B3_Mortgages_and" w:history="1">
        <w:r w:rsidRPr="00913107">
          <w:rPr>
            <w:rStyle w:val="Hyperlink"/>
            <w:rFonts w:cs="Arial"/>
            <w:szCs w:val="24"/>
            <w:lang w:val="en"/>
          </w:rPr>
          <w:t>B3</w:t>
        </w:r>
      </w:hyperlink>
      <w:r w:rsidRPr="005F6059">
        <w:rPr>
          <w:rFonts w:cs="Arial"/>
          <w:color w:val="262626"/>
          <w:szCs w:val="24"/>
          <w:lang w:val="en"/>
        </w:rPr>
        <w:t xml:space="preserve">. </w:t>
      </w:r>
    </w:p>
    <w:p w14:paraId="17D58A94" w14:textId="4CF4EFE9" w:rsidR="004B24B8" w:rsidRPr="005F6059" w:rsidRDefault="00D4641C" w:rsidP="00407303">
      <w:pPr>
        <w:pStyle w:val="Heading2"/>
        <w:rPr>
          <w:lang w:val="en"/>
        </w:rPr>
      </w:pPr>
      <w:bookmarkStart w:id="11" w:name="_Toc158024974"/>
      <w:r w:rsidRPr="005F6059">
        <w:rPr>
          <w:lang w:val="en"/>
        </w:rPr>
        <w:t>7</w:t>
      </w:r>
      <w:r w:rsidR="004B24B8" w:rsidRPr="005F6059">
        <w:rPr>
          <w:lang w:val="en"/>
        </w:rPr>
        <w:t>. Application of s.124 to land only</w:t>
      </w:r>
      <w:bookmarkEnd w:id="11"/>
      <w:r w:rsidR="004B24B8" w:rsidRPr="005F6059">
        <w:rPr>
          <w:lang w:val="en"/>
        </w:rPr>
        <w:t xml:space="preserve"> </w:t>
      </w:r>
    </w:p>
    <w:p w14:paraId="77BBD2CE" w14:textId="2621C013" w:rsidR="004B24B8" w:rsidRDefault="004B24B8">
      <w:pPr>
        <w:shd w:val="clear" w:color="auto" w:fill="FFFFFF"/>
        <w:spacing w:before="240" w:line="276" w:lineRule="auto"/>
        <w:jc w:val="both"/>
        <w:rPr>
          <w:rFonts w:cs="Arial"/>
          <w:color w:val="262626"/>
          <w:sz w:val="22"/>
          <w:lang w:val="en"/>
        </w:rPr>
      </w:pPr>
      <w:r w:rsidRPr="005F6059">
        <w:rPr>
          <w:rFonts w:cs="Arial"/>
          <w:color w:val="262626"/>
          <w:szCs w:val="24"/>
          <w:lang w:val="en"/>
        </w:rPr>
        <w:t>S.124 applies only to land and not to mortgages over other assets (</w:t>
      </w:r>
      <w:r w:rsidRPr="005F6059">
        <w:rPr>
          <w:rFonts w:cs="Arial"/>
          <w:szCs w:val="24"/>
          <w:lang w:val="en"/>
        </w:rPr>
        <w:t xml:space="preserve">see </w:t>
      </w:r>
      <w:r w:rsidR="009916C3" w:rsidRPr="005F6059">
        <w:rPr>
          <w:rFonts w:cs="Arial"/>
          <w:szCs w:val="24"/>
          <w:lang w:val="en"/>
        </w:rPr>
        <w:t xml:space="preserve">point 5 in table </w:t>
      </w:r>
      <w:r w:rsidR="00D20FAA" w:rsidRPr="005F6059">
        <w:rPr>
          <w:rFonts w:cs="Arial"/>
          <w:szCs w:val="24"/>
          <w:lang w:val="en"/>
        </w:rPr>
        <w:t xml:space="preserve">in </w:t>
      </w:r>
      <w:r w:rsidRPr="005F6059">
        <w:rPr>
          <w:rFonts w:cs="Arial"/>
          <w:szCs w:val="24"/>
          <w:lang w:val="en"/>
        </w:rPr>
        <w:t xml:space="preserve">section </w:t>
      </w:r>
      <w:hyperlink w:anchor="_Top_Ten_things" w:history="1">
        <w:r w:rsidRPr="00913107">
          <w:rPr>
            <w:rStyle w:val="Hyperlink"/>
            <w:rFonts w:cs="Arial"/>
            <w:szCs w:val="24"/>
            <w:lang w:val="en"/>
          </w:rPr>
          <w:t>1)</w:t>
        </w:r>
      </w:hyperlink>
      <w:r w:rsidRPr="005F6059">
        <w:rPr>
          <w:rFonts w:cs="Arial"/>
          <w:color w:val="262626"/>
          <w:szCs w:val="24"/>
          <w:lang w:val="en"/>
        </w:rPr>
        <w:t>. For the purpose of s.124(2), a loan includes money borrowed on overdraft (</w:t>
      </w:r>
      <w:r w:rsidRPr="005F6059">
        <w:rPr>
          <w:rFonts w:cs="Arial"/>
          <w:szCs w:val="24"/>
          <w:lang w:val="en"/>
        </w:rPr>
        <w:t>see OG22 B5</w:t>
      </w:r>
      <w:r w:rsidRPr="005F6059">
        <w:rPr>
          <w:rFonts w:cs="Arial"/>
          <w:color w:val="262626"/>
          <w:szCs w:val="24"/>
          <w:lang w:val="en"/>
        </w:rPr>
        <w:t>).</w:t>
      </w:r>
      <w:r w:rsidRPr="00680BE3">
        <w:rPr>
          <w:rFonts w:cs="Arial"/>
          <w:color w:val="262626"/>
          <w:szCs w:val="24"/>
          <w:lang w:val="en"/>
        </w:rPr>
        <w:t xml:space="preserve"> </w:t>
      </w:r>
      <w:r>
        <w:rPr>
          <w:rFonts w:cs="Arial"/>
          <w:color w:val="262626"/>
          <w:sz w:val="22"/>
          <w:lang w:val="en"/>
        </w:rPr>
        <w:t xml:space="preserve">  </w:t>
      </w:r>
    </w:p>
    <w:p w14:paraId="70BD3EAB" w14:textId="77777777" w:rsidR="00AE0A0E" w:rsidRDefault="00AE0A0E">
      <w:pPr>
        <w:shd w:val="clear" w:color="auto" w:fill="FFFFFF"/>
        <w:spacing w:before="240" w:line="276" w:lineRule="auto"/>
        <w:jc w:val="both"/>
        <w:rPr>
          <w:rFonts w:cs="Arial"/>
          <w:color w:val="262626"/>
          <w:sz w:val="22"/>
          <w:lang w:val="en"/>
        </w:rPr>
      </w:pPr>
    </w:p>
    <w:p w14:paraId="236C0D5B" w14:textId="5F5BC0B9" w:rsidR="004D5710" w:rsidRPr="00680BE3" w:rsidRDefault="004B24B8" w:rsidP="002048CB">
      <w:pPr>
        <w:pStyle w:val="Heading2"/>
        <w:rPr>
          <w:lang w:val="en"/>
        </w:rPr>
      </w:pPr>
      <w:r w:rsidRPr="00680BE3">
        <w:rPr>
          <w:lang w:val="en"/>
        </w:rPr>
        <w:t>B</w:t>
      </w:r>
      <w:bookmarkStart w:id="12" w:name="_Toc158024975"/>
      <w:r w:rsidRPr="00680BE3">
        <w:rPr>
          <w:lang w:val="en"/>
        </w:rPr>
        <w:t>1 Power to Borrow</w:t>
      </w:r>
      <w:bookmarkEnd w:id="12"/>
      <w:r w:rsidRPr="00680BE3">
        <w:rPr>
          <w:lang w:val="en"/>
        </w:rPr>
        <w:t> </w:t>
      </w:r>
    </w:p>
    <w:p w14:paraId="55B18C5D" w14:textId="02B0F387" w:rsidR="004B24B8" w:rsidRPr="00F90375" w:rsidRDefault="004B24B8" w:rsidP="002048CB">
      <w:pPr>
        <w:pStyle w:val="Heading3"/>
      </w:pPr>
      <w:bookmarkStart w:id="13" w:name="_Toc158024976"/>
      <w:r w:rsidRPr="00F90375">
        <w:t xml:space="preserve">1. S.124 of the </w:t>
      </w:r>
      <w:r w:rsidRPr="002048CB">
        <w:t>Charities</w:t>
      </w:r>
      <w:r w:rsidRPr="00F90375">
        <w:t xml:space="preserve"> Act</w:t>
      </w:r>
      <w:r w:rsidR="00376E23">
        <w:t xml:space="preserve"> 2011</w:t>
      </w:r>
      <w:bookmarkEnd w:id="13"/>
      <w:r w:rsidRPr="00F90375">
        <w:t xml:space="preserve"> </w:t>
      </w:r>
    </w:p>
    <w:p w14:paraId="3D5B0464" w14:textId="28561E91" w:rsidR="0006109F" w:rsidRDefault="004B24B8">
      <w:pPr>
        <w:shd w:val="clear" w:color="auto" w:fill="FFFFFF"/>
        <w:spacing w:before="240" w:line="276" w:lineRule="auto"/>
        <w:jc w:val="both"/>
        <w:rPr>
          <w:rFonts w:cs="Arial"/>
          <w:color w:val="262626"/>
          <w:szCs w:val="24"/>
          <w:lang w:val="en"/>
        </w:rPr>
      </w:pPr>
      <w:r w:rsidRPr="00485399">
        <w:rPr>
          <w:rFonts w:cs="Arial"/>
          <w:color w:val="262626"/>
          <w:szCs w:val="24"/>
          <w:lang w:val="en"/>
        </w:rPr>
        <w:t xml:space="preserve">Before trustees can mortgage land as security for a loan, they must have power to borrow. Before trustees can mortgage land as security for a grant or other obligation, they must have power to accept a grant upon </w:t>
      </w:r>
      <w:r w:rsidRPr="00485399">
        <w:rPr>
          <w:rFonts w:cs="Arial"/>
          <w:color w:val="262626"/>
          <w:szCs w:val="24"/>
          <w:lang w:val="en"/>
        </w:rPr>
        <w:lastRenderedPageBreak/>
        <w:t>conditions or incur some other obligation and charge their property by way of security. In many cases these powers may be implicit in the</w:t>
      </w:r>
      <w:r w:rsidR="00E45D84">
        <w:rPr>
          <w:rFonts w:cs="Arial"/>
          <w:color w:val="262626"/>
          <w:szCs w:val="24"/>
          <w:lang w:val="en"/>
        </w:rPr>
        <w:t>ir</w:t>
      </w:r>
      <w:r w:rsidRPr="00485399">
        <w:rPr>
          <w:rFonts w:cs="Arial"/>
          <w:color w:val="262626"/>
          <w:szCs w:val="24"/>
          <w:lang w:val="en"/>
        </w:rPr>
        <w:t xml:space="preserve"> governing document – for instance, where a power to incur an obligation is given, a power to charge property by way of security may be implied. </w:t>
      </w:r>
    </w:p>
    <w:p w14:paraId="40F6E016" w14:textId="6F0843AE" w:rsidR="004B24B8" w:rsidDel="006028CC" w:rsidRDefault="004B24B8">
      <w:pPr>
        <w:shd w:val="clear" w:color="auto" w:fill="FFFFFF"/>
        <w:spacing w:before="240" w:line="276" w:lineRule="auto"/>
        <w:jc w:val="both"/>
        <w:rPr>
          <w:rFonts w:cs="Arial"/>
          <w:color w:val="262626"/>
          <w:sz w:val="22"/>
          <w:lang w:val="en"/>
        </w:rPr>
      </w:pPr>
      <w:r w:rsidRPr="00680BE3" w:rsidDel="006028CC">
        <w:rPr>
          <w:rFonts w:cs="Arial"/>
          <w:color w:val="262626"/>
          <w:szCs w:val="24"/>
          <w:lang w:val="en"/>
        </w:rPr>
        <w:t xml:space="preserve">S.124 does not confer on trustees the power to borrow or the power to charge property. S.124(2) merely removes the need to obtain an Order of the Court or of the Commission when mortgaging land in the circumstances set out in s.124(2). </w:t>
      </w:r>
    </w:p>
    <w:p w14:paraId="59FF8B3A" w14:textId="77777777" w:rsidR="004B24B8" w:rsidRPr="00F90375" w:rsidRDefault="004B24B8" w:rsidP="00407303">
      <w:pPr>
        <w:pStyle w:val="Heading2"/>
      </w:pPr>
      <w:bookmarkStart w:id="14" w:name="_2._Our_current"/>
      <w:bookmarkEnd w:id="14"/>
      <w:r w:rsidRPr="00F90375">
        <w:t>2</w:t>
      </w:r>
      <w:bookmarkStart w:id="15" w:name="_Toc158024977"/>
      <w:r w:rsidRPr="00F90375">
        <w:t>. Our current policy</w:t>
      </w:r>
      <w:bookmarkEnd w:id="15"/>
      <w:r w:rsidRPr="00F90375">
        <w:t xml:space="preserve"> </w:t>
      </w:r>
    </w:p>
    <w:p w14:paraId="3B8D04BD" w14:textId="1BF33C45" w:rsidR="004B24B8" w:rsidRPr="00680BE3" w:rsidRDefault="004B24B8">
      <w:pPr>
        <w:shd w:val="clear" w:color="auto" w:fill="FFFFFF"/>
        <w:spacing w:before="240" w:line="276" w:lineRule="auto"/>
        <w:jc w:val="both"/>
        <w:rPr>
          <w:rFonts w:cs="Arial"/>
          <w:color w:val="262626"/>
          <w:szCs w:val="24"/>
          <w:lang w:val="en"/>
        </w:rPr>
      </w:pPr>
      <w:r w:rsidRPr="00680BE3">
        <w:rPr>
          <w:rFonts w:cs="Arial"/>
          <w:color w:val="262626"/>
          <w:szCs w:val="24"/>
          <w:lang w:val="en"/>
        </w:rPr>
        <w:t xml:space="preserve">Power to permit trustees </w:t>
      </w:r>
      <w:r w:rsidR="006A2555">
        <w:rPr>
          <w:rFonts w:cs="Arial"/>
          <w:color w:val="262626"/>
          <w:szCs w:val="24"/>
          <w:lang w:val="en"/>
        </w:rPr>
        <w:t xml:space="preserve">of land </w:t>
      </w:r>
      <w:r w:rsidRPr="00680BE3">
        <w:rPr>
          <w:rFonts w:cs="Arial"/>
          <w:color w:val="262626"/>
          <w:szCs w:val="24"/>
          <w:lang w:val="en"/>
        </w:rPr>
        <w:t xml:space="preserve">to borrow money and/or charge the charity’s property can be found: </w:t>
      </w:r>
    </w:p>
    <w:p w14:paraId="2BFBAA3E" w14:textId="589DD054" w:rsidR="004B24B8" w:rsidRPr="00680BE3" w:rsidRDefault="004B24B8" w:rsidP="00B6256C">
      <w:pPr>
        <w:numPr>
          <w:ilvl w:val="0"/>
          <w:numId w:val="10"/>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680BE3">
        <w:rPr>
          <w:rFonts w:cs="Arial"/>
          <w:color w:val="262626"/>
          <w:szCs w:val="24"/>
          <w:lang w:val="en"/>
        </w:rPr>
        <w:t>in</w:t>
      </w:r>
      <w:r w:rsidRPr="00E637F5">
        <w:rPr>
          <w:rFonts w:cs="Arial"/>
          <w:szCs w:val="24"/>
          <w:lang w:val="en"/>
        </w:rPr>
        <w:t xml:space="preserve"> </w:t>
      </w:r>
      <w:r w:rsidR="005430DF" w:rsidRPr="00E637F5">
        <w:rPr>
          <w:rFonts w:cs="Arial"/>
          <w:szCs w:val="24"/>
          <w:lang w:val="en"/>
        </w:rPr>
        <w:t xml:space="preserve">a </w:t>
      </w:r>
      <w:r w:rsidRPr="00680BE3">
        <w:rPr>
          <w:rFonts w:cs="Arial"/>
          <w:color w:val="262626"/>
          <w:szCs w:val="24"/>
          <w:lang w:val="en"/>
        </w:rPr>
        <w:t>governing document</w:t>
      </w:r>
      <w:r w:rsidR="004B60DD">
        <w:rPr>
          <w:rFonts w:cs="Arial"/>
          <w:color w:val="262626"/>
          <w:szCs w:val="24"/>
          <w:lang w:val="en"/>
        </w:rPr>
        <w:t>;</w:t>
      </w:r>
    </w:p>
    <w:p w14:paraId="70BECF5B" w14:textId="6557FF00" w:rsidR="004B24B8" w:rsidRPr="00680BE3" w:rsidRDefault="004B24B8" w:rsidP="00B6256C">
      <w:pPr>
        <w:numPr>
          <w:ilvl w:val="0"/>
          <w:numId w:val="10"/>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680BE3">
        <w:rPr>
          <w:rFonts w:cs="Arial"/>
          <w:color w:val="262626"/>
          <w:szCs w:val="24"/>
          <w:lang w:val="en"/>
        </w:rPr>
        <w:t>in TLAT 1996</w:t>
      </w:r>
      <w:r w:rsidR="004B60DD">
        <w:rPr>
          <w:rFonts w:cs="Arial"/>
          <w:color w:val="262626"/>
          <w:szCs w:val="24"/>
          <w:lang w:val="en"/>
        </w:rPr>
        <w:t>;</w:t>
      </w:r>
    </w:p>
    <w:p w14:paraId="3DBC1889" w14:textId="50031F30" w:rsidR="004B24B8" w:rsidRPr="004B60DD" w:rsidRDefault="004B24B8" w:rsidP="00485399">
      <w:pPr>
        <w:numPr>
          <w:ilvl w:val="0"/>
          <w:numId w:val="10"/>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680BE3">
        <w:rPr>
          <w:rFonts w:cs="Arial"/>
          <w:color w:val="262626"/>
          <w:szCs w:val="24"/>
          <w:lang w:val="en"/>
        </w:rPr>
        <w:t>in the TA 2000</w:t>
      </w:r>
      <w:r w:rsidR="004B60DD">
        <w:rPr>
          <w:rFonts w:cs="Arial"/>
          <w:color w:val="262626"/>
          <w:szCs w:val="24"/>
          <w:lang w:val="en"/>
        </w:rPr>
        <w:t>;</w:t>
      </w:r>
      <w:r w:rsidRPr="004B60DD">
        <w:rPr>
          <w:rFonts w:cs="Arial"/>
          <w:color w:val="262626"/>
          <w:szCs w:val="24"/>
          <w:lang w:val="en"/>
        </w:rPr>
        <w:t xml:space="preserve"> and</w:t>
      </w:r>
    </w:p>
    <w:p w14:paraId="74061509" w14:textId="4CD2EF1B" w:rsidR="004B24B8" w:rsidRPr="005F6059" w:rsidRDefault="004B24B8" w:rsidP="00B6256C">
      <w:pPr>
        <w:numPr>
          <w:ilvl w:val="0"/>
          <w:numId w:val="10"/>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680BE3">
        <w:rPr>
          <w:rFonts w:cs="Arial"/>
          <w:color w:val="262626"/>
          <w:szCs w:val="24"/>
          <w:lang w:val="en"/>
        </w:rPr>
        <w:t xml:space="preserve">by implication - </w:t>
      </w:r>
      <w:r w:rsidRPr="005F6059">
        <w:rPr>
          <w:rFonts w:cs="Arial"/>
          <w:color w:val="262626"/>
          <w:szCs w:val="24"/>
          <w:lang w:val="en"/>
        </w:rPr>
        <w:t xml:space="preserve">see </w:t>
      </w:r>
      <w:r w:rsidRPr="005F6059">
        <w:rPr>
          <w:rFonts w:cs="Arial"/>
          <w:szCs w:val="24"/>
          <w:lang w:val="en"/>
        </w:rPr>
        <w:t xml:space="preserve">OG22 </w:t>
      </w:r>
      <w:r w:rsidR="0018147F" w:rsidRPr="005F6059">
        <w:rPr>
          <w:rFonts w:cs="Arial"/>
          <w:szCs w:val="24"/>
          <w:lang w:val="en"/>
        </w:rPr>
        <w:t xml:space="preserve">Casework Guidance </w:t>
      </w:r>
      <w:hyperlink w:anchor="_4._Implied_power" w:history="1">
        <w:r w:rsidR="0018147F" w:rsidRPr="00C02A94">
          <w:rPr>
            <w:rStyle w:val="Hyperlink"/>
            <w:rFonts w:cs="Arial"/>
            <w:szCs w:val="24"/>
            <w:lang w:val="en"/>
          </w:rPr>
          <w:t>s</w:t>
        </w:r>
        <w:r w:rsidR="006E400A" w:rsidRPr="00C02A94">
          <w:rPr>
            <w:rStyle w:val="Hyperlink"/>
            <w:rFonts w:cs="Arial"/>
            <w:szCs w:val="24"/>
            <w:lang w:val="en"/>
          </w:rPr>
          <w:t xml:space="preserve">ection </w:t>
        </w:r>
        <w:r w:rsidR="0018147F" w:rsidRPr="00C02A94">
          <w:rPr>
            <w:rStyle w:val="Hyperlink"/>
            <w:rFonts w:cs="Arial"/>
            <w:szCs w:val="24"/>
            <w:lang w:val="en"/>
          </w:rPr>
          <w:t>4</w:t>
        </w:r>
      </w:hyperlink>
      <w:r w:rsidR="004B60DD" w:rsidRPr="005F6059">
        <w:rPr>
          <w:rFonts w:cs="Arial"/>
          <w:szCs w:val="24"/>
          <w:lang w:val="en"/>
        </w:rPr>
        <w:t>.</w:t>
      </w:r>
    </w:p>
    <w:p w14:paraId="7C9052D3" w14:textId="5F2A7F87" w:rsidR="00580E2A" w:rsidRPr="00580E2A" w:rsidRDefault="004B24B8" w:rsidP="00BB487A">
      <w:pPr>
        <w:shd w:val="clear" w:color="auto" w:fill="FFFFFF"/>
        <w:spacing w:before="240" w:after="0" w:line="276" w:lineRule="auto"/>
        <w:jc w:val="both"/>
        <w:rPr>
          <w:rFonts w:cs="Arial"/>
          <w:color w:val="262626"/>
          <w:szCs w:val="24"/>
          <w:lang w:val="en"/>
        </w:rPr>
      </w:pPr>
      <w:r w:rsidRPr="005F6059">
        <w:rPr>
          <w:rFonts w:cs="Arial"/>
          <w:color w:val="262626"/>
          <w:szCs w:val="24"/>
          <w:lang w:val="en"/>
        </w:rPr>
        <w:t>Where trustees do not have the power to borrow and/or charge property, they can confer a suitable power on the charity by using the power of amendment for unincorporated charities (s.280</w:t>
      </w:r>
      <w:r w:rsidR="005430DF" w:rsidRPr="005F6059">
        <w:rPr>
          <w:rFonts w:cs="Arial"/>
          <w:szCs w:val="24"/>
          <w:lang w:val="en"/>
        </w:rPr>
        <w:t>A</w:t>
      </w:r>
      <w:r w:rsidRPr="005F6059">
        <w:rPr>
          <w:rFonts w:cs="Arial"/>
          <w:color w:val="262626"/>
          <w:szCs w:val="24"/>
          <w:lang w:val="en"/>
        </w:rPr>
        <w:t xml:space="preserve">) or the power of amendment available to companies under the Companies </w:t>
      </w:r>
      <w:r w:rsidRPr="005F6059">
        <w:rPr>
          <w:rFonts w:cs="Arial"/>
          <w:szCs w:val="24"/>
          <w:lang w:val="en"/>
        </w:rPr>
        <w:t xml:space="preserve">Acts </w:t>
      </w:r>
      <w:r w:rsidR="005430DF" w:rsidRPr="005F6059">
        <w:rPr>
          <w:rFonts w:cs="Arial"/>
          <w:szCs w:val="24"/>
          <w:lang w:val="en"/>
        </w:rPr>
        <w:t>or the power of amendment in the constitution of a CIO</w:t>
      </w:r>
      <w:r w:rsidRPr="005F6059">
        <w:rPr>
          <w:rFonts w:cs="Arial"/>
          <w:szCs w:val="24"/>
          <w:lang w:val="en"/>
        </w:rPr>
        <w:t xml:space="preserve">. </w:t>
      </w:r>
      <w:r w:rsidRPr="005F6059">
        <w:rPr>
          <w:rFonts w:cs="Arial"/>
          <w:color w:val="262626"/>
          <w:szCs w:val="24"/>
          <w:lang w:val="en"/>
        </w:rPr>
        <w:t>The exercise of any power of borrowing and/or charging property</w:t>
      </w:r>
      <w:r w:rsidRPr="00680BE3">
        <w:rPr>
          <w:rFonts w:cs="Arial"/>
          <w:color w:val="262626"/>
          <w:szCs w:val="24"/>
          <w:lang w:val="en"/>
        </w:rPr>
        <w:t xml:space="preserve"> must be strictly in accordance with the terms of the power. </w:t>
      </w:r>
    </w:p>
    <w:p w14:paraId="0AB39C47" w14:textId="6637AAC2" w:rsidR="00580E2A" w:rsidRPr="00BB487A" w:rsidRDefault="00580E2A" w:rsidP="003671C7">
      <w:pPr>
        <w:spacing w:before="120" w:after="120"/>
        <w:jc w:val="both"/>
        <w:rPr>
          <w:rFonts w:cs="Arial"/>
          <w:color w:val="262626"/>
          <w:szCs w:val="24"/>
          <w:u w:val="single"/>
          <w:lang w:val="en"/>
        </w:rPr>
      </w:pPr>
      <w:r w:rsidRPr="00BB487A">
        <w:rPr>
          <w:rFonts w:cs="Arial"/>
          <w:color w:val="262626"/>
          <w:szCs w:val="24"/>
          <w:u w:val="single"/>
          <w:lang w:val="en"/>
        </w:rPr>
        <w:t>Unincorporated charities</w:t>
      </w:r>
    </w:p>
    <w:p w14:paraId="7DFA1D70" w14:textId="4778578F" w:rsidR="003671C7" w:rsidRPr="003671C7" w:rsidRDefault="003671C7" w:rsidP="003671C7">
      <w:pPr>
        <w:spacing w:before="120" w:after="120"/>
        <w:jc w:val="both"/>
        <w:rPr>
          <w:rFonts w:cs="Arial"/>
        </w:rPr>
      </w:pPr>
      <w:r>
        <w:rPr>
          <w:rFonts w:cs="Arial"/>
          <w:color w:val="262626"/>
          <w:szCs w:val="24"/>
          <w:lang w:val="en"/>
        </w:rPr>
        <w:t>The power in s.6(1) TLAT</w:t>
      </w:r>
      <w:r w:rsidR="004B60DD">
        <w:rPr>
          <w:rFonts w:cs="Arial"/>
          <w:color w:val="262626"/>
          <w:szCs w:val="24"/>
          <w:lang w:val="en"/>
        </w:rPr>
        <w:t xml:space="preserve"> 1996</w:t>
      </w:r>
      <w:r>
        <w:rPr>
          <w:rFonts w:cs="Arial"/>
          <w:color w:val="262626"/>
          <w:szCs w:val="24"/>
          <w:lang w:val="en"/>
        </w:rPr>
        <w:t xml:space="preserve">, which confers on trustees of land all the powers of </w:t>
      </w:r>
      <w:r w:rsidRPr="00680BE3">
        <w:rPr>
          <w:rFonts w:cs="Arial"/>
          <w:color w:val="262626"/>
          <w:szCs w:val="24"/>
          <w:lang w:val="en"/>
        </w:rPr>
        <w:t>an absolute owner</w:t>
      </w:r>
      <w:r>
        <w:rPr>
          <w:rFonts w:cs="Arial"/>
          <w:color w:val="262626"/>
          <w:szCs w:val="24"/>
          <w:lang w:val="en"/>
        </w:rPr>
        <w:t>,</w:t>
      </w:r>
      <w:r w:rsidRPr="00680BE3">
        <w:rPr>
          <w:rFonts w:cs="Arial"/>
          <w:color w:val="262626"/>
          <w:szCs w:val="24"/>
          <w:lang w:val="en"/>
        </w:rPr>
        <w:t xml:space="preserve"> </w:t>
      </w:r>
      <w:r>
        <w:rPr>
          <w:rFonts w:cs="Arial"/>
          <w:color w:val="262626"/>
          <w:szCs w:val="24"/>
          <w:lang w:val="en"/>
        </w:rPr>
        <w:t>includes the</w:t>
      </w:r>
      <w:r w:rsidRPr="00680BE3">
        <w:rPr>
          <w:rFonts w:cs="Arial"/>
          <w:color w:val="262626"/>
          <w:szCs w:val="24"/>
          <w:lang w:val="en"/>
        </w:rPr>
        <w:t xml:space="preserve"> power to borrow money on the security of the property and to charge</w:t>
      </w:r>
      <w:r>
        <w:rPr>
          <w:rFonts w:cs="Arial"/>
          <w:color w:val="262626"/>
          <w:szCs w:val="24"/>
          <w:lang w:val="en"/>
        </w:rPr>
        <w:t xml:space="preserve"> the</w:t>
      </w:r>
      <w:r w:rsidRPr="00680BE3">
        <w:rPr>
          <w:rFonts w:cs="Arial"/>
          <w:color w:val="262626"/>
          <w:szCs w:val="24"/>
          <w:lang w:val="en"/>
        </w:rPr>
        <w:t xml:space="preserve"> property.</w:t>
      </w:r>
      <w:r>
        <w:rPr>
          <w:rFonts w:cs="Arial"/>
          <w:color w:val="262626"/>
          <w:szCs w:val="24"/>
          <w:lang w:val="en"/>
        </w:rPr>
        <w:t xml:space="preserve"> </w:t>
      </w:r>
      <w:r w:rsidR="000016F3">
        <w:rPr>
          <w:rFonts w:cs="Arial"/>
          <w:color w:val="262626"/>
          <w:szCs w:val="24"/>
          <w:lang w:val="en"/>
        </w:rPr>
        <w:t>S</w:t>
      </w:r>
      <w:r>
        <w:rPr>
          <w:rFonts w:cs="Arial"/>
        </w:rPr>
        <w:t>.8(3) TLAT</w:t>
      </w:r>
      <w:r w:rsidR="004B60DD">
        <w:rPr>
          <w:rFonts w:cs="Arial"/>
        </w:rPr>
        <w:t xml:space="preserve"> </w:t>
      </w:r>
      <w:r w:rsidR="004B60DD">
        <w:rPr>
          <w:rFonts w:cs="Arial"/>
          <w:color w:val="262626"/>
          <w:szCs w:val="24"/>
          <w:lang w:val="en"/>
        </w:rPr>
        <w:t>1996</w:t>
      </w:r>
      <w:r>
        <w:rPr>
          <w:rFonts w:cs="Arial"/>
        </w:rPr>
        <w:t xml:space="preserve"> provides that charitable trusts cannot disapply the s.6(1) TLAT </w:t>
      </w:r>
      <w:r w:rsidR="004B60DD">
        <w:rPr>
          <w:rFonts w:cs="Arial"/>
          <w:color w:val="262626"/>
          <w:szCs w:val="24"/>
          <w:lang w:val="en"/>
        </w:rPr>
        <w:t xml:space="preserve">1996 </w:t>
      </w:r>
      <w:r>
        <w:rPr>
          <w:rFonts w:cs="Arial"/>
        </w:rPr>
        <w:t xml:space="preserve">power in their governing document. However, the s.6(1) TLAT </w:t>
      </w:r>
      <w:r w:rsidR="004B60DD">
        <w:rPr>
          <w:rFonts w:cs="Arial"/>
          <w:color w:val="262626"/>
          <w:szCs w:val="24"/>
          <w:lang w:val="en"/>
        </w:rPr>
        <w:t xml:space="preserve">1996 </w:t>
      </w:r>
      <w:r>
        <w:rPr>
          <w:rFonts w:cs="Arial"/>
        </w:rPr>
        <w:t xml:space="preserve">power </w:t>
      </w:r>
      <w:r w:rsidRPr="003671C7">
        <w:rPr>
          <w:rFonts w:cs="Arial"/>
          <w:b/>
          <w:bCs/>
        </w:rPr>
        <w:t>can</w:t>
      </w:r>
      <w:r>
        <w:rPr>
          <w:rFonts w:cs="Arial"/>
        </w:rPr>
        <w:t xml:space="preserve"> be disapplied by a Commission Scheme or Order or by a court Order because s.6(6) TLAT </w:t>
      </w:r>
      <w:r w:rsidR="004B60DD">
        <w:rPr>
          <w:rFonts w:cs="Arial"/>
          <w:color w:val="262626"/>
          <w:szCs w:val="24"/>
          <w:lang w:val="en"/>
        </w:rPr>
        <w:t xml:space="preserve">1996 </w:t>
      </w:r>
      <w:r>
        <w:rPr>
          <w:rFonts w:cs="Arial"/>
        </w:rPr>
        <w:t xml:space="preserve">provides that the s.6(1) power </w:t>
      </w:r>
      <w:r w:rsidRPr="00181721">
        <w:rPr>
          <w:rFonts w:cs="Arial"/>
        </w:rPr>
        <w:t xml:space="preserve">shall not be </w:t>
      </w:r>
      <w:r w:rsidRPr="00181721">
        <w:rPr>
          <w:rFonts w:cs="Arial"/>
        </w:rPr>
        <w:lastRenderedPageBreak/>
        <w:t xml:space="preserve">exercised in contravention of any </w:t>
      </w:r>
      <w:r>
        <w:rPr>
          <w:rFonts w:cs="Arial"/>
        </w:rPr>
        <w:t>o</w:t>
      </w:r>
      <w:r w:rsidRPr="00181721">
        <w:rPr>
          <w:rFonts w:cs="Arial"/>
        </w:rPr>
        <w:t xml:space="preserve">rder </w:t>
      </w:r>
      <w:r>
        <w:rPr>
          <w:rFonts w:cs="Arial"/>
        </w:rPr>
        <w:t>and s.6(7) provides that an “order” includes an order of the court or the Commission.</w:t>
      </w:r>
    </w:p>
    <w:p w14:paraId="5023991A" w14:textId="6AACBCB9" w:rsidR="004B24B8" w:rsidRPr="00501B19" w:rsidRDefault="004B24B8">
      <w:pPr>
        <w:shd w:val="clear" w:color="auto" w:fill="FFFFFF"/>
        <w:spacing w:before="240" w:line="276" w:lineRule="auto"/>
        <w:jc w:val="both"/>
        <w:rPr>
          <w:rFonts w:cs="Arial"/>
          <w:strike/>
          <w:color w:val="262626"/>
          <w:szCs w:val="24"/>
          <w:lang w:val="en"/>
        </w:rPr>
      </w:pPr>
      <w:r w:rsidRPr="00680BE3">
        <w:rPr>
          <w:rFonts w:cs="Arial"/>
          <w:color w:val="262626"/>
          <w:szCs w:val="24"/>
          <w:lang w:val="en"/>
        </w:rPr>
        <w:t>There may be cases where banks and other lenders will be unconvinced that the statutory powers</w:t>
      </w:r>
      <w:r w:rsidR="00B6256C">
        <w:rPr>
          <w:rFonts w:cs="Arial"/>
          <w:color w:val="262626"/>
          <w:szCs w:val="24"/>
          <w:lang w:val="en"/>
        </w:rPr>
        <w:t xml:space="preserve"> in TLAT</w:t>
      </w:r>
      <w:r w:rsidR="004B60DD">
        <w:rPr>
          <w:rFonts w:cs="Arial"/>
          <w:color w:val="262626"/>
          <w:szCs w:val="24"/>
          <w:lang w:val="en"/>
        </w:rPr>
        <w:t xml:space="preserve"> 1996</w:t>
      </w:r>
      <w:r w:rsidR="00B6256C">
        <w:rPr>
          <w:rFonts w:cs="Arial"/>
          <w:color w:val="262626"/>
          <w:szCs w:val="24"/>
          <w:lang w:val="en"/>
        </w:rPr>
        <w:t xml:space="preserve"> and TA 2000</w:t>
      </w:r>
      <w:r w:rsidRPr="00680BE3">
        <w:rPr>
          <w:rFonts w:cs="Arial"/>
          <w:color w:val="262626"/>
          <w:szCs w:val="24"/>
          <w:lang w:val="en"/>
        </w:rPr>
        <w:t xml:space="preserve"> do in fact authorise borrowing and/or the giving of security </w:t>
      </w:r>
      <w:r w:rsidR="00B6256C">
        <w:rPr>
          <w:rFonts w:cs="Arial"/>
          <w:color w:val="262626"/>
          <w:szCs w:val="24"/>
          <w:lang w:val="en"/>
        </w:rPr>
        <w:t>by the trustee of unincorporated charities and will question the trustees’ power to borrow in</w:t>
      </w:r>
      <w:r w:rsidRPr="00680BE3">
        <w:rPr>
          <w:rFonts w:cs="Arial"/>
          <w:color w:val="262626"/>
          <w:szCs w:val="24"/>
          <w:lang w:val="en"/>
        </w:rPr>
        <w:t xml:space="preserve"> the absence of any explicit reference to it</w:t>
      </w:r>
      <w:r w:rsidR="00B6256C">
        <w:rPr>
          <w:rFonts w:cs="Arial"/>
          <w:color w:val="262626"/>
          <w:szCs w:val="24"/>
          <w:lang w:val="en"/>
        </w:rPr>
        <w:t xml:space="preserve"> in the charity’s governing document</w:t>
      </w:r>
      <w:r w:rsidRPr="00680BE3">
        <w:rPr>
          <w:rFonts w:cs="Arial"/>
          <w:color w:val="262626"/>
          <w:szCs w:val="24"/>
          <w:lang w:val="en"/>
        </w:rPr>
        <w:t>.</w:t>
      </w:r>
      <w:r w:rsidR="00B6256C">
        <w:rPr>
          <w:rFonts w:cs="Arial"/>
          <w:color w:val="262626"/>
          <w:szCs w:val="24"/>
          <w:lang w:val="en"/>
        </w:rPr>
        <w:t xml:space="preserve"> In that situation, the trustees </w:t>
      </w:r>
      <w:r w:rsidR="006A2555">
        <w:rPr>
          <w:rFonts w:cs="Arial"/>
          <w:color w:val="262626"/>
          <w:szCs w:val="24"/>
          <w:lang w:val="en"/>
        </w:rPr>
        <w:t xml:space="preserve">can </w:t>
      </w:r>
      <w:r w:rsidR="00B6256C">
        <w:rPr>
          <w:rFonts w:cs="Arial"/>
          <w:color w:val="262626"/>
          <w:szCs w:val="24"/>
          <w:lang w:val="en"/>
        </w:rPr>
        <w:t>amend their governing document (as explained above) to include a</w:t>
      </w:r>
      <w:r w:rsidR="00501B19">
        <w:rPr>
          <w:rFonts w:cs="Arial"/>
          <w:color w:val="262626"/>
          <w:szCs w:val="24"/>
          <w:lang w:val="en"/>
        </w:rPr>
        <w:t xml:space="preserve"> suitable</w:t>
      </w:r>
      <w:r w:rsidR="00B6256C">
        <w:rPr>
          <w:rFonts w:cs="Arial"/>
          <w:color w:val="262626"/>
          <w:szCs w:val="24"/>
          <w:lang w:val="en"/>
        </w:rPr>
        <w:t xml:space="preserve"> power.</w:t>
      </w:r>
      <w:r w:rsidRPr="00680BE3">
        <w:rPr>
          <w:rFonts w:cs="Arial"/>
          <w:color w:val="262626"/>
          <w:szCs w:val="24"/>
          <w:lang w:val="en"/>
        </w:rPr>
        <w:t xml:space="preserve"> </w:t>
      </w:r>
    </w:p>
    <w:p w14:paraId="0FB4E75F" w14:textId="77777777" w:rsidR="00580E2A" w:rsidRPr="00BB487A" w:rsidRDefault="00580E2A">
      <w:pPr>
        <w:shd w:val="clear" w:color="auto" w:fill="FFFFFF"/>
        <w:spacing w:before="240" w:line="276" w:lineRule="auto"/>
        <w:jc w:val="both"/>
        <w:rPr>
          <w:rFonts w:cs="Arial"/>
          <w:color w:val="262626"/>
          <w:szCs w:val="24"/>
          <w:u w:val="single"/>
          <w:lang w:val="en"/>
        </w:rPr>
      </w:pPr>
      <w:r w:rsidRPr="00BB487A">
        <w:rPr>
          <w:rFonts w:cs="Arial"/>
          <w:color w:val="262626"/>
          <w:szCs w:val="24"/>
          <w:u w:val="single"/>
          <w:lang w:val="en"/>
        </w:rPr>
        <w:t>Incorporated charities</w:t>
      </w:r>
    </w:p>
    <w:p w14:paraId="49101370" w14:textId="38F6E9B4" w:rsidR="004B24B8" w:rsidRPr="0090666D" w:rsidRDefault="004B24B8">
      <w:pPr>
        <w:shd w:val="clear" w:color="auto" w:fill="FFFFFF"/>
        <w:spacing w:before="240" w:line="276" w:lineRule="auto"/>
        <w:jc w:val="both"/>
        <w:rPr>
          <w:rFonts w:cs="Arial"/>
          <w:szCs w:val="24"/>
          <w:lang w:val="en"/>
        </w:rPr>
      </w:pPr>
      <w:r w:rsidRPr="0090666D">
        <w:rPr>
          <w:rFonts w:cs="Arial"/>
          <w:szCs w:val="24"/>
          <w:lang w:val="en"/>
        </w:rPr>
        <w:t>The statutory trustee powers</w:t>
      </w:r>
      <w:r w:rsidR="00501B19" w:rsidRPr="0090666D">
        <w:rPr>
          <w:rFonts w:cs="Arial"/>
          <w:szCs w:val="24"/>
          <w:lang w:val="en"/>
        </w:rPr>
        <w:t xml:space="preserve"> in TLAT </w:t>
      </w:r>
      <w:r w:rsidR="004B60DD" w:rsidRPr="0090666D">
        <w:rPr>
          <w:rFonts w:cs="Arial"/>
          <w:szCs w:val="24"/>
          <w:lang w:val="en"/>
        </w:rPr>
        <w:t xml:space="preserve">1996 </w:t>
      </w:r>
      <w:r w:rsidR="00501B19" w:rsidRPr="0090666D">
        <w:rPr>
          <w:rFonts w:cs="Arial"/>
          <w:szCs w:val="24"/>
          <w:lang w:val="en"/>
        </w:rPr>
        <w:t>and TA 2000</w:t>
      </w:r>
      <w:r w:rsidRPr="0090666D">
        <w:rPr>
          <w:rFonts w:cs="Arial"/>
          <w:szCs w:val="24"/>
          <w:lang w:val="en"/>
        </w:rPr>
        <w:t xml:space="preserve"> are not available to </w:t>
      </w:r>
      <w:r w:rsidR="00501B19" w:rsidRPr="0090666D">
        <w:rPr>
          <w:rFonts w:cs="Arial"/>
          <w:szCs w:val="24"/>
          <w:lang w:val="en"/>
        </w:rPr>
        <w:t xml:space="preserve">the trustees of </w:t>
      </w:r>
      <w:r w:rsidRPr="0090666D">
        <w:rPr>
          <w:rFonts w:cs="Arial"/>
          <w:szCs w:val="24"/>
          <w:lang w:val="en"/>
        </w:rPr>
        <w:t>charitable companies</w:t>
      </w:r>
      <w:r w:rsidR="00A31F29" w:rsidRPr="0090666D">
        <w:rPr>
          <w:rFonts w:cs="Arial"/>
          <w:szCs w:val="24"/>
          <w:lang w:val="en"/>
        </w:rPr>
        <w:t xml:space="preserve"> or CIOs</w:t>
      </w:r>
      <w:r w:rsidRPr="0090666D">
        <w:rPr>
          <w:rFonts w:cs="Arial"/>
          <w:szCs w:val="24"/>
          <w:lang w:val="en"/>
        </w:rPr>
        <w:t>, except in relation to funds of which the company</w:t>
      </w:r>
      <w:r w:rsidR="00A31F29" w:rsidRPr="0090666D">
        <w:rPr>
          <w:rFonts w:cs="Arial"/>
          <w:szCs w:val="24"/>
          <w:lang w:val="en"/>
        </w:rPr>
        <w:t>/CIO</w:t>
      </w:r>
      <w:r w:rsidRPr="0090666D">
        <w:rPr>
          <w:rFonts w:cs="Arial"/>
          <w:szCs w:val="24"/>
          <w:lang w:val="en"/>
        </w:rPr>
        <w:t xml:space="preserve"> is trustee. However, charitable companies </w:t>
      </w:r>
      <w:r w:rsidR="00A31F29" w:rsidRPr="0090666D">
        <w:rPr>
          <w:rFonts w:cs="Arial"/>
          <w:szCs w:val="24"/>
          <w:lang w:val="en"/>
        </w:rPr>
        <w:t xml:space="preserve">and CIOs </w:t>
      </w:r>
      <w:r w:rsidRPr="0090666D">
        <w:rPr>
          <w:rFonts w:cs="Arial"/>
          <w:szCs w:val="24"/>
          <w:lang w:val="en"/>
        </w:rPr>
        <w:t xml:space="preserve">usually </w:t>
      </w:r>
      <w:r w:rsidR="00501B19" w:rsidRPr="0090666D">
        <w:rPr>
          <w:rFonts w:cs="Arial"/>
          <w:szCs w:val="24"/>
          <w:lang w:val="en"/>
        </w:rPr>
        <w:t xml:space="preserve">have suitable powers </w:t>
      </w:r>
      <w:r w:rsidR="0090666D">
        <w:rPr>
          <w:rFonts w:cs="Arial"/>
          <w:szCs w:val="24"/>
          <w:lang w:val="en"/>
        </w:rPr>
        <w:t>in</w:t>
      </w:r>
      <w:r w:rsidRPr="0090666D">
        <w:rPr>
          <w:rFonts w:cs="Arial"/>
          <w:szCs w:val="24"/>
          <w:lang w:val="en"/>
        </w:rPr>
        <w:t xml:space="preserve"> their governing documents to</w:t>
      </w:r>
      <w:r w:rsidR="00501B19" w:rsidRPr="0090666D">
        <w:rPr>
          <w:rFonts w:cs="Arial"/>
          <w:szCs w:val="24"/>
          <w:lang w:val="en"/>
        </w:rPr>
        <w:t xml:space="preserve"> enable them to</w:t>
      </w:r>
      <w:r w:rsidRPr="0090666D">
        <w:rPr>
          <w:rFonts w:cs="Arial"/>
          <w:szCs w:val="24"/>
          <w:lang w:val="en"/>
        </w:rPr>
        <w:t xml:space="preserve"> charge property for the purposes of borrowing money. </w:t>
      </w:r>
      <w:r w:rsidR="00501B19" w:rsidRPr="0090666D">
        <w:rPr>
          <w:rFonts w:cs="Arial"/>
          <w:szCs w:val="24"/>
          <w:lang w:val="en"/>
        </w:rPr>
        <w:t xml:space="preserve">If they do not have sufficient power, the trustees </w:t>
      </w:r>
      <w:r w:rsidR="000016F3" w:rsidRPr="0090666D">
        <w:rPr>
          <w:rFonts w:cs="Arial"/>
          <w:szCs w:val="24"/>
          <w:lang w:val="en"/>
        </w:rPr>
        <w:t xml:space="preserve">can </w:t>
      </w:r>
      <w:r w:rsidR="00501B19" w:rsidRPr="0090666D">
        <w:rPr>
          <w:rFonts w:cs="Arial"/>
          <w:szCs w:val="24"/>
          <w:lang w:val="en"/>
        </w:rPr>
        <w:t>amend their governing document (as explained above) to include a suitable power.</w:t>
      </w:r>
    </w:p>
    <w:p w14:paraId="08C69957" w14:textId="740BFE51" w:rsidR="004B24B8" w:rsidRPr="009F0FF0" w:rsidRDefault="004B24B8">
      <w:pPr>
        <w:shd w:val="clear" w:color="auto" w:fill="FFFFFF"/>
        <w:spacing w:before="240" w:line="276" w:lineRule="auto"/>
        <w:jc w:val="both"/>
        <w:rPr>
          <w:rFonts w:cs="Arial"/>
          <w:color w:val="262626"/>
          <w:szCs w:val="24"/>
          <w:lang w:val="en"/>
        </w:rPr>
      </w:pPr>
      <w:r w:rsidRPr="009F0FF0">
        <w:rPr>
          <w:rFonts w:cs="Arial"/>
          <w:color w:val="262626"/>
          <w:szCs w:val="24"/>
          <w:lang w:val="en"/>
        </w:rPr>
        <w:t xml:space="preserve">The power to borrow for any purpose relating to the repair, maintenance, improvement, </w:t>
      </w:r>
      <w:r w:rsidR="005023FB" w:rsidRPr="009F0FF0">
        <w:rPr>
          <w:rFonts w:cs="Arial"/>
          <w:color w:val="262626"/>
          <w:szCs w:val="24"/>
          <w:lang w:val="en"/>
        </w:rPr>
        <w:t>etc.</w:t>
      </w:r>
      <w:r w:rsidRPr="009F0FF0">
        <w:rPr>
          <w:rFonts w:cs="Arial"/>
          <w:color w:val="262626"/>
          <w:szCs w:val="24"/>
          <w:lang w:val="en"/>
        </w:rPr>
        <w:t xml:space="preserve"> of buildings and land which the charity trustees own also applies to unsecured loans. Our view is that this is within </w:t>
      </w:r>
      <w:r w:rsidR="00B6256C">
        <w:rPr>
          <w:rFonts w:cs="Arial"/>
          <w:color w:val="262626"/>
          <w:szCs w:val="24"/>
          <w:lang w:val="en"/>
        </w:rPr>
        <w:t>trustees’</w:t>
      </w:r>
      <w:r w:rsidR="00B6256C" w:rsidRPr="009F0FF0">
        <w:rPr>
          <w:rFonts w:cs="Arial"/>
          <w:color w:val="262626"/>
          <w:szCs w:val="24"/>
          <w:lang w:val="en"/>
        </w:rPr>
        <w:t xml:space="preserve"> </w:t>
      </w:r>
      <w:r w:rsidRPr="009F0FF0">
        <w:rPr>
          <w:rFonts w:cs="Arial"/>
          <w:color w:val="262626"/>
          <w:szCs w:val="24"/>
          <w:lang w:val="en"/>
        </w:rPr>
        <w:t xml:space="preserve">land management powers. </w:t>
      </w:r>
      <w:r w:rsidRPr="00123F79">
        <w:rPr>
          <w:rFonts w:cs="Arial"/>
          <w:color w:val="262626"/>
          <w:szCs w:val="24"/>
          <w:lang w:val="en"/>
        </w:rPr>
        <w:t xml:space="preserve">See </w:t>
      </w:r>
      <w:r w:rsidRPr="00123F79">
        <w:rPr>
          <w:rFonts w:cs="Arial"/>
          <w:szCs w:val="24"/>
          <w:lang w:val="en"/>
        </w:rPr>
        <w:t>section 6</w:t>
      </w:r>
      <w:r w:rsidR="00A07BA6" w:rsidRPr="00123F79">
        <w:rPr>
          <w:rFonts w:cs="Arial"/>
          <w:szCs w:val="24"/>
          <w:lang w:val="en"/>
        </w:rPr>
        <w:t xml:space="preserve"> below</w:t>
      </w:r>
      <w:r w:rsidRPr="00123F79">
        <w:rPr>
          <w:rFonts w:cs="Arial"/>
          <w:color w:val="262626"/>
          <w:szCs w:val="24"/>
          <w:lang w:val="en"/>
        </w:rPr>
        <w:t>.</w:t>
      </w:r>
      <w:r w:rsidRPr="009F0FF0">
        <w:rPr>
          <w:rFonts w:cs="Arial"/>
          <w:color w:val="262626"/>
          <w:szCs w:val="24"/>
          <w:lang w:val="en"/>
        </w:rPr>
        <w:t xml:space="preserve"> </w:t>
      </w:r>
    </w:p>
    <w:p w14:paraId="45F561E4" w14:textId="77777777" w:rsidR="004B24B8" w:rsidRPr="002048CB" w:rsidRDefault="004B24B8" w:rsidP="002048CB">
      <w:pPr>
        <w:pStyle w:val="Heading3"/>
      </w:pPr>
      <w:bookmarkStart w:id="16" w:name="_3._Governing_document"/>
      <w:bookmarkStart w:id="17" w:name="_Toc158024978"/>
      <w:bookmarkEnd w:id="16"/>
      <w:r w:rsidRPr="002048CB">
        <w:t>3</w:t>
      </w:r>
      <w:r w:rsidRPr="002048CB">
        <w:rPr>
          <w:rStyle w:val="Heading2Char"/>
          <w:b/>
          <w:bCs/>
          <w:sz w:val="32"/>
          <w:szCs w:val="27"/>
        </w:rPr>
        <w:t>. Governing document</w:t>
      </w:r>
      <w:bookmarkEnd w:id="17"/>
      <w:r w:rsidRPr="002048CB">
        <w:t xml:space="preserve"> </w:t>
      </w:r>
    </w:p>
    <w:p w14:paraId="71B94603" w14:textId="6AE993CD" w:rsidR="004B24B8" w:rsidRPr="007E1214" w:rsidRDefault="004B24B8">
      <w:pPr>
        <w:shd w:val="clear" w:color="auto" w:fill="FFFFFF"/>
        <w:spacing w:before="240" w:line="276" w:lineRule="auto"/>
        <w:jc w:val="both"/>
        <w:rPr>
          <w:rFonts w:cs="Arial"/>
          <w:szCs w:val="24"/>
          <w:lang w:val="en"/>
        </w:rPr>
      </w:pPr>
      <w:r w:rsidRPr="007E1214">
        <w:rPr>
          <w:rFonts w:cs="Arial"/>
          <w:szCs w:val="24"/>
          <w:lang w:val="en"/>
        </w:rPr>
        <w:t xml:space="preserve">The governing document of a charity may give trustees power to borrow. This is normally found in the powers recited in furtherance of the main object of the charity – eg “power subject to any consents required by law to borrow money and to charge all or part of the property of the charity with repayment of the money so borrowed”. The </w:t>
      </w:r>
      <w:r w:rsidRPr="004D2617">
        <w:rPr>
          <w:rFonts w:cs="Arial"/>
          <w:szCs w:val="24"/>
          <w:lang w:val="en"/>
        </w:rPr>
        <w:t>Commission’s model governing documents GD1, GD2 and GD3</w:t>
      </w:r>
      <w:r w:rsidRPr="007E1214">
        <w:rPr>
          <w:rFonts w:cs="Arial"/>
          <w:szCs w:val="24"/>
          <w:lang w:val="en"/>
        </w:rPr>
        <w:t xml:space="preserve"> </w:t>
      </w:r>
      <w:r w:rsidR="00A31F29" w:rsidRPr="007E1214">
        <w:rPr>
          <w:rFonts w:cs="Arial"/>
          <w:szCs w:val="24"/>
          <w:lang w:val="en"/>
        </w:rPr>
        <w:t xml:space="preserve">and model CIO constitutions </w:t>
      </w:r>
      <w:r w:rsidRPr="007E1214">
        <w:rPr>
          <w:rFonts w:cs="Arial"/>
          <w:szCs w:val="24"/>
          <w:lang w:val="en"/>
        </w:rPr>
        <w:t xml:space="preserve">contain power to borrow. </w:t>
      </w:r>
    </w:p>
    <w:p w14:paraId="3FB2EB74" w14:textId="546390CB" w:rsidR="00832169" w:rsidRPr="007E1214" w:rsidRDefault="00832169">
      <w:pPr>
        <w:shd w:val="clear" w:color="auto" w:fill="FFFFFF"/>
        <w:spacing w:before="240" w:line="276" w:lineRule="auto"/>
        <w:jc w:val="both"/>
        <w:rPr>
          <w:rFonts w:cs="Arial"/>
          <w:szCs w:val="24"/>
          <w:lang w:val="en"/>
        </w:rPr>
      </w:pPr>
      <w:r w:rsidRPr="007E1214">
        <w:rPr>
          <w:rFonts w:cs="Arial"/>
          <w:szCs w:val="24"/>
          <w:lang w:val="en"/>
        </w:rPr>
        <w:t xml:space="preserve">Both charitable companies and CIOs will usually find suitable powers to borrow in the "powers" section of their </w:t>
      </w:r>
      <w:r w:rsidR="00580E2A" w:rsidRPr="007E1214">
        <w:rPr>
          <w:rFonts w:cs="Arial"/>
          <w:szCs w:val="24"/>
          <w:lang w:val="en"/>
        </w:rPr>
        <w:t xml:space="preserve">Articles of Association </w:t>
      </w:r>
      <w:r w:rsidRPr="007E1214">
        <w:rPr>
          <w:rFonts w:cs="Arial"/>
          <w:szCs w:val="24"/>
          <w:lang w:val="en"/>
        </w:rPr>
        <w:t xml:space="preserve">or constitution respectively.  If there is no such explicit power, they should </w:t>
      </w:r>
      <w:r w:rsidRPr="007E1214">
        <w:rPr>
          <w:rFonts w:cs="Arial"/>
          <w:szCs w:val="24"/>
          <w:lang w:val="en"/>
        </w:rPr>
        <w:lastRenderedPageBreak/>
        <w:t xml:space="preserve">be able to rely on their "sweeping up" power to do such other things as are expedient in the interests of the charity. </w:t>
      </w:r>
    </w:p>
    <w:p w14:paraId="374D58CB" w14:textId="0799861D" w:rsidR="004B24B8" w:rsidRPr="005023FB" w:rsidRDefault="004B24B8">
      <w:pPr>
        <w:shd w:val="clear" w:color="auto" w:fill="FFFFFF"/>
        <w:spacing w:before="240" w:line="276" w:lineRule="auto"/>
        <w:jc w:val="both"/>
        <w:rPr>
          <w:rFonts w:cs="Arial"/>
          <w:color w:val="262626"/>
          <w:szCs w:val="24"/>
          <w:lang w:val="en"/>
        </w:rPr>
      </w:pPr>
      <w:r w:rsidRPr="005023FB">
        <w:rPr>
          <w:rFonts w:cs="Arial"/>
          <w:color w:val="262626"/>
          <w:szCs w:val="24"/>
          <w:lang w:val="en"/>
        </w:rPr>
        <w:t xml:space="preserve">Where a charity has a power to accept grants on conditions or to give guarantees or enter into other types of obligation, a power to charge the charity’s property as security for such actions may be implicit. </w:t>
      </w:r>
    </w:p>
    <w:p w14:paraId="2D5447C7" w14:textId="77777777" w:rsidR="004B24B8" w:rsidRPr="00F90375" w:rsidRDefault="004B24B8" w:rsidP="00407303">
      <w:pPr>
        <w:pStyle w:val="Heading2"/>
        <w:rPr>
          <w:lang w:val="en"/>
        </w:rPr>
      </w:pPr>
      <w:bookmarkStart w:id="18" w:name="_Toc158024979"/>
      <w:r w:rsidRPr="00F90375">
        <w:rPr>
          <w:lang w:val="en"/>
        </w:rPr>
        <w:t xml:space="preserve">4. </w:t>
      </w:r>
      <w:r w:rsidRPr="002048CB">
        <w:t>Statutory</w:t>
      </w:r>
      <w:r w:rsidRPr="00F90375">
        <w:rPr>
          <w:lang w:val="en"/>
        </w:rPr>
        <w:t xml:space="preserve"> power</w:t>
      </w:r>
      <w:bookmarkEnd w:id="18"/>
      <w:r w:rsidRPr="00F90375">
        <w:rPr>
          <w:lang w:val="en"/>
        </w:rPr>
        <w:t xml:space="preserve"> </w:t>
      </w:r>
    </w:p>
    <w:p w14:paraId="14C2E6C8" w14:textId="292EBB68" w:rsidR="004B24B8" w:rsidRPr="005F6059" w:rsidRDefault="004B24B8" w:rsidP="00501B19">
      <w:pPr>
        <w:shd w:val="clear" w:color="auto" w:fill="FFFFFF"/>
        <w:spacing w:before="240" w:line="276" w:lineRule="auto"/>
        <w:jc w:val="both"/>
        <w:rPr>
          <w:rFonts w:cs="Arial"/>
          <w:color w:val="262626"/>
          <w:lang w:val="en"/>
        </w:rPr>
      </w:pPr>
      <w:r w:rsidRPr="1678E022">
        <w:rPr>
          <w:rFonts w:cs="Arial"/>
          <w:color w:val="262626" w:themeColor="text1" w:themeTint="D9"/>
          <w:lang w:val="en"/>
        </w:rPr>
        <w:t xml:space="preserve">From 1 January 1997, s.29 of The Settled Land Act 1925 was replaced by TLAT 1996. TLAT </w:t>
      </w:r>
      <w:r w:rsidR="004B60DD">
        <w:rPr>
          <w:rFonts w:cs="Arial"/>
          <w:color w:val="262626"/>
          <w:szCs w:val="24"/>
          <w:lang w:val="en"/>
        </w:rPr>
        <w:t xml:space="preserve">1996 </w:t>
      </w:r>
      <w:r w:rsidRPr="1678E022">
        <w:rPr>
          <w:rFonts w:cs="Arial"/>
          <w:color w:val="262626" w:themeColor="text1" w:themeTint="D9"/>
          <w:lang w:val="en"/>
        </w:rPr>
        <w:t>radically altered the statutory basis upon which charity land is acquired, managed and disposed. Almost all land which is held on charitable, ecclesiastical or public trusts is now subject to a "trust of land" as the result of TLAT</w:t>
      </w:r>
      <w:r w:rsidR="004B60DD">
        <w:rPr>
          <w:rFonts w:cs="Arial"/>
          <w:color w:val="262626" w:themeColor="text1" w:themeTint="D9"/>
          <w:lang w:val="en"/>
        </w:rPr>
        <w:t xml:space="preserve"> </w:t>
      </w:r>
      <w:r w:rsidR="004B60DD">
        <w:rPr>
          <w:rFonts w:cs="Arial"/>
          <w:color w:val="262626"/>
          <w:szCs w:val="24"/>
          <w:lang w:val="en"/>
        </w:rPr>
        <w:t>1996</w:t>
      </w:r>
      <w:r w:rsidRPr="1678E022">
        <w:rPr>
          <w:rFonts w:cs="Arial"/>
          <w:color w:val="262626" w:themeColor="text1" w:themeTint="D9"/>
          <w:lang w:val="en"/>
        </w:rPr>
        <w:t xml:space="preserve">. TA 2000 and other statutes which define the powers and </w:t>
      </w:r>
      <w:r w:rsidRPr="005F6059">
        <w:rPr>
          <w:rFonts w:cs="Arial"/>
          <w:color w:val="262626" w:themeColor="text1" w:themeTint="D9"/>
          <w:lang w:val="en"/>
        </w:rPr>
        <w:t xml:space="preserve">duties in relation to a trust of land are relevant to most charities other than companies. See </w:t>
      </w:r>
      <w:r w:rsidRPr="009F422B">
        <w:rPr>
          <w:rFonts w:cs="Arial"/>
          <w:lang w:val="en"/>
        </w:rPr>
        <w:t>OG86</w:t>
      </w:r>
      <w:r w:rsidRPr="005F6059">
        <w:rPr>
          <w:rFonts w:cs="Arial"/>
          <w:lang w:val="en"/>
        </w:rPr>
        <w:t xml:space="preserve"> B2</w:t>
      </w:r>
      <w:r w:rsidRPr="005F6059">
        <w:rPr>
          <w:rFonts w:cs="Arial"/>
          <w:color w:val="262626" w:themeColor="text1" w:themeTint="D9"/>
          <w:lang w:val="en"/>
        </w:rPr>
        <w:t xml:space="preserve">. </w:t>
      </w:r>
    </w:p>
    <w:p w14:paraId="141C3B1C" w14:textId="77777777" w:rsidR="004B24B8" w:rsidRPr="009F0FF0" w:rsidRDefault="004B24B8">
      <w:pPr>
        <w:shd w:val="clear" w:color="auto" w:fill="FFFFFF"/>
        <w:spacing w:before="240" w:line="276" w:lineRule="auto"/>
        <w:jc w:val="both"/>
        <w:rPr>
          <w:rFonts w:cs="Arial"/>
          <w:color w:val="262626"/>
          <w:szCs w:val="24"/>
          <w:lang w:val="en"/>
        </w:rPr>
      </w:pPr>
      <w:r w:rsidRPr="005F6059">
        <w:rPr>
          <w:rFonts w:cs="Arial"/>
          <w:color w:val="262626"/>
          <w:szCs w:val="24"/>
          <w:lang w:val="en"/>
        </w:rPr>
        <w:t>The intention of TLAT 1996 is that charity trustees’ wide powers of management should give them a power to borrow for any purpose relating to:</w:t>
      </w:r>
      <w:r w:rsidRPr="009F0FF0">
        <w:rPr>
          <w:rFonts w:cs="Arial"/>
          <w:color w:val="262626"/>
          <w:szCs w:val="24"/>
          <w:lang w:val="en"/>
        </w:rPr>
        <w:t xml:space="preserve"> </w:t>
      </w:r>
    </w:p>
    <w:p w14:paraId="1A145A58" w14:textId="4D68F9AC" w:rsidR="004B24B8" w:rsidRPr="00035567" w:rsidRDefault="004B24B8" w:rsidP="00501B19">
      <w:pPr>
        <w:numPr>
          <w:ilvl w:val="0"/>
          <w:numId w:val="11"/>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9F0FF0">
        <w:rPr>
          <w:rFonts w:cs="Arial"/>
          <w:color w:val="262626"/>
          <w:szCs w:val="24"/>
          <w:lang w:val="en"/>
        </w:rPr>
        <w:t xml:space="preserve">the </w:t>
      </w:r>
      <w:r w:rsidRPr="00263D22">
        <w:rPr>
          <w:rStyle w:val="Strong"/>
          <w:rFonts w:cs="Arial"/>
          <w:b w:val="0"/>
          <w:bCs w:val="0"/>
          <w:color w:val="262626"/>
          <w:szCs w:val="24"/>
          <w:lang w:val="en"/>
        </w:rPr>
        <w:t>acquisition of land and buildings</w:t>
      </w:r>
      <w:r w:rsidR="00501B19" w:rsidRPr="00263D22">
        <w:rPr>
          <w:rStyle w:val="Strong"/>
          <w:rFonts w:cs="Arial"/>
          <w:b w:val="0"/>
          <w:bCs w:val="0"/>
          <w:color w:val="262626"/>
          <w:szCs w:val="24"/>
          <w:lang w:val="en"/>
        </w:rPr>
        <w:t>;</w:t>
      </w:r>
    </w:p>
    <w:p w14:paraId="750B00E6" w14:textId="29200922" w:rsidR="004B24B8" w:rsidRPr="00501B19" w:rsidRDefault="004B24B8" w:rsidP="00501B19">
      <w:pPr>
        <w:numPr>
          <w:ilvl w:val="0"/>
          <w:numId w:val="11"/>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035567">
        <w:rPr>
          <w:rFonts w:cs="Arial"/>
          <w:color w:val="262626"/>
          <w:szCs w:val="24"/>
          <w:lang w:val="en"/>
        </w:rPr>
        <w:t xml:space="preserve">the </w:t>
      </w:r>
      <w:r w:rsidRPr="00263D22">
        <w:rPr>
          <w:rStyle w:val="Strong"/>
          <w:rFonts w:cs="Arial"/>
          <w:b w:val="0"/>
          <w:bCs w:val="0"/>
          <w:color w:val="262626"/>
          <w:szCs w:val="24"/>
          <w:lang w:val="en"/>
        </w:rPr>
        <w:t>repair, maintenance, and improvement</w:t>
      </w:r>
      <w:r w:rsidRPr="009F0FF0">
        <w:rPr>
          <w:rFonts w:cs="Arial"/>
          <w:color w:val="262626"/>
          <w:szCs w:val="24"/>
          <w:lang w:val="en"/>
        </w:rPr>
        <w:t xml:space="preserve"> of their land and buildings</w:t>
      </w:r>
      <w:r w:rsidR="00501B19">
        <w:rPr>
          <w:rFonts w:cs="Arial"/>
          <w:color w:val="262626"/>
          <w:szCs w:val="24"/>
          <w:lang w:val="en"/>
        </w:rPr>
        <w:t>;</w:t>
      </w:r>
      <w:r w:rsidRPr="00501B19">
        <w:rPr>
          <w:rFonts w:cs="Arial"/>
          <w:color w:val="262626"/>
          <w:szCs w:val="24"/>
          <w:lang w:val="en"/>
        </w:rPr>
        <w:t xml:space="preserve"> and</w:t>
      </w:r>
    </w:p>
    <w:p w14:paraId="422E6241" w14:textId="2DDE3AD9" w:rsidR="004B24B8" w:rsidRPr="009F0FF0" w:rsidRDefault="004B24B8" w:rsidP="00501B19">
      <w:pPr>
        <w:numPr>
          <w:ilvl w:val="0"/>
          <w:numId w:val="11"/>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9F0FF0">
        <w:rPr>
          <w:rFonts w:cs="Arial"/>
          <w:color w:val="262626"/>
          <w:szCs w:val="24"/>
          <w:lang w:val="en"/>
        </w:rPr>
        <w:t>to charge the land as security for the borrowing of funds for these purposes</w:t>
      </w:r>
      <w:r w:rsidR="00501B19">
        <w:rPr>
          <w:rFonts w:cs="Arial"/>
          <w:color w:val="262626"/>
          <w:szCs w:val="24"/>
          <w:lang w:val="en"/>
        </w:rPr>
        <w:t>.</w:t>
      </w:r>
    </w:p>
    <w:p w14:paraId="1D881794" w14:textId="0BA256D3" w:rsidR="004B24B8" w:rsidRPr="009F0FF0" w:rsidRDefault="004B24B8">
      <w:pPr>
        <w:shd w:val="clear" w:color="auto" w:fill="FFFFFF"/>
        <w:spacing w:before="240" w:line="276" w:lineRule="auto"/>
        <w:jc w:val="both"/>
        <w:rPr>
          <w:rFonts w:cs="Arial"/>
          <w:color w:val="262626"/>
          <w:szCs w:val="24"/>
          <w:lang w:val="en"/>
        </w:rPr>
      </w:pPr>
      <w:r w:rsidRPr="009F0FF0">
        <w:rPr>
          <w:rFonts w:cs="Arial"/>
          <w:color w:val="262626"/>
          <w:szCs w:val="24"/>
          <w:lang w:val="en"/>
        </w:rPr>
        <w:t xml:space="preserve">TLAT 1996 does not expressly refer to this power but an absolute owner has power to borrow on the security of </w:t>
      </w:r>
      <w:r w:rsidR="00F42C19">
        <w:rPr>
          <w:rFonts w:cs="Arial"/>
          <w:color w:val="262626"/>
          <w:szCs w:val="24"/>
          <w:lang w:val="en"/>
        </w:rPr>
        <w:t>their</w:t>
      </w:r>
      <w:r w:rsidR="00F42C19" w:rsidRPr="009F0FF0">
        <w:rPr>
          <w:rFonts w:cs="Arial"/>
          <w:color w:val="262626"/>
          <w:szCs w:val="24"/>
          <w:lang w:val="en"/>
        </w:rPr>
        <w:t xml:space="preserve"> </w:t>
      </w:r>
      <w:r w:rsidRPr="009F0FF0">
        <w:rPr>
          <w:rFonts w:cs="Arial"/>
          <w:color w:val="262626"/>
          <w:szCs w:val="24"/>
          <w:lang w:val="en"/>
        </w:rPr>
        <w:t xml:space="preserve">property. </w:t>
      </w:r>
    </w:p>
    <w:p w14:paraId="3730EDF0" w14:textId="1267E84A" w:rsidR="004B24B8" w:rsidRPr="00B354AC" w:rsidRDefault="004B24B8" w:rsidP="00407303">
      <w:pPr>
        <w:pStyle w:val="Heading2"/>
        <w:rPr>
          <w:lang w:val="en"/>
        </w:rPr>
      </w:pPr>
      <w:bookmarkStart w:id="19" w:name="_Toc158024980"/>
      <w:r w:rsidRPr="001B4AC8">
        <w:rPr>
          <w:lang w:val="en"/>
        </w:rPr>
        <w:t xml:space="preserve">5. Borrowing </w:t>
      </w:r>
      <w:r w:rsidR="001B4AC8">
        <w:rPr>
          <w:lang w:val="en"/>
        </w:rPr>
        <w:t xml:space="preserve">to engage </w:t>
      </w:r>
      <w:r w:rsidR="001B4AC8" w:rsidRPr="0092350D">
        <w:rPr>
          <w:lang w:val="en"/>
        </w:rPr>
        <w:t>in</w:t>
      </w:r>
      <w:r w:rsidR="007D1158" w:rsidRPr="0092350D">
        <w:rPr>
          <w:lang w:val="en"/>
        </w:rPr>
        <w:t xml:space="preserve"> </w:t>
      </w:r>
      <w:r w:rsidR="00C270CB" w:rsidRPr="0092350D">
        <w:rPr>
          <w:lang w:val="en"/>
        </w:rPr>
        <w:t>primary purpose trading</w:t>
      </w:r>
      <w:bookmarkEnd w:id="19"/>
      <w:r w:rsidR="000A29F3" w:rsidRPr="0092350D">
        <w:rPr>
          <w:lang w:val="en"/>
        </w:rPr>
        <w:t xml:space="preserve"> </w:t>
      </w:r>
    </w:p>
    <w:p w14:paraId="6B24E142" w14:textId="49E2A5D5" w:rsidR="004B24B8" w:rsidRPr="00206CBA" w:rsidRDefault="004B24B8">
      <w:pPr>
        <w:shd w:val="clear" w:color="auto" w:fill="FFFFFF"/>
        <w:spacing w:before="240" w:line="276" w:lineRule="auto"/>
        <w:jc w:val="both"/>
        <w:rPr>
          <w:rFonts w:cs="Arial"/>
          <w:color w:val="262626"/>
          <w:szCs w:val="24"/>
          <w:lang w:val="en"/>
        </w:rPr>
      </w:pPr>
      <w:r w:rsidRPr="00206CBA">
        <w:rPr>
          <w:rFonts w:cs="Arial"/>
          <w:color w:val="262626"/>
          <w:szCs w:val="24"/>
          <w:lang w:val="en"/>
        </w:rPr>
        <w:t xml:space="preserve">A charity which carries out its charitable purposes by the exercise of a trade (eg a private hospital or independent school) will, if its governing document contains no express power to borrow, have an </w:t>
      </w:r>
      <w:r w:rsidRPr="00035567">
        <w:rPr>
          <w:rFonts w:cs="Arial"/>
          <w:color w:val="262626"/>
          <w:szCs w:val="24"/>
          <w:lang w:val="en"/>
        </w:rPr>
        <w:t xml:space="preserve">implied power </w:t>
      </w:r>
      <w:r w:rsidRPr="0092350D">
        <w:rPr>
          <w:rStyle w:val="Strong"/>
          <w:rFonts w:cs="Arial"/>
          <w:b w:val="0"/>
          <w:bCs w:val="0"/>
          <w:color w:val="262626"/>
          <w:szCs w:val="24"/>
          <w:lang w:val="en"/>
        </w:rPr>
        <w:t xml:space="preserve">for the purposes of its </w:t>
      </w:r>
      <w:r w:rsidR="001B4AC8" w:rsidRPr="0092350D">
        <w:rPr>
          <w:rStyle w:val="Strong"/>
          <w:rFonts w:cs="Arial"/>
          <w:b w:val="0"/>
          <w:bCs w:val="0"/>
          <w:color w:val="262626"/>
          <w:szCs w:val="24"/>
          <w:lang w:val="en"/>
        </w:rPr>
        <w:t xml:space="preserve">primary purpose </w:t>
      </w:r>
      <w:r w:rsidRPr="0092350D">
        <w:rPr>
          <w:rStyle w:val="Strong"/>
          <w:rFonts w:cs="Arial"/>
          <w:b w:val="0"/>
          <w:bCs w:val="0"/>
          <w:color w:val="262626"/>
          <w:szCs w:val="24"/>
          <w:lang w:val="en"/>
        </w:rPr>
        <w:t>trad</w:t>
      </w:r>
      <w:r w:rsidR="001B4AC8" w:rsidRPr="0092350D">
        <w:rPr>
          <w:rStyle w:val="Strong"/>
          <w:rFonts w:cs="Arial"/>
          <w:b w:val="0"/>
          <w:bCs w:val="0"/>
          <w:color w:val="262626"/>
          <w:szCs w:val="24"/>
          <w:lang w:val="en"/>
        </w:rPr>
        <w:t>ing</w:t>
      </w:r>
      <w:r w:rsidRPr="00035567">
        <w:rPr>
          <w:rFonts w:cs="Arial"/>
          <w:color w:val="262626"/>
          <w:szCs w:val="24"/>
          <w:lang w:val="en"/>
        </w:rPr>
        <w:t>. Otherwise, power to borrow</w:t>
      </w:r>
      <w:r w:rsidRPr="00206CBA">
        <w:rPr>
          <w:rFonts w:cs="Arial"/>
          <w:color w:val="262626"/>
          <w:szCs w:val="24"/>
          <w:lang w:val="en"/>
        </w:rPr>
        <w:t xml:space="preserve"> will only be implied if there is a need to incur emergency expenditure. It would need to be shown that the expenditure was both </w:t>
      </w:r>
      <w:r w:rsidRPr="00206CBA">
        <w:rPr>
          <w:rFonts w:cs="Arial"/>
          <w:color w:val="262626"/>
          <w:szCs w:val="24"/>
          <w:lang w:val="en"/>
        </w:rPr>
        <w:lastRenderedPageBreak/>
        <w:t xml:space="preserve">necessary and cannot reasonably be financed without recourse to borrowing. These principles emerge from the decision of the court in Mansell v Viscount Cobham (1905) 1 Ch 568. </w:t>
      </w:r>
    </w:p>
    <w:p w14:paraId="00E28F5A" w14:textId="0E5B8C16" w:rsidR="00206CBA" w:rsidRPr="00206CBA" w:rsidRDefault="00206CBA">
      <w:pPr>
        <w:shd w:val="clear" w:color="auto" w:fill="FFFFFF"/>
        <w:spacing w:before="240" w:line="276" w:lineRule="auto"/>
        <w:jc w:val="both"/>
        <w:rPr>
          <w:rFonts w:cs="Arial"/>
          <w:b/>
          <w:bCs/>
          <w:noProof/>
          <w:color w:val="262626"/>
          <w:szCs w:val="24"/>
          <w:lang w:val="en"/>
        </w:rPr>
      </w:pPr>
      <w:r w:rsidRPr="00206CBA">
        <w:rPr>
          <w:rFonts w:cs="Arial"/>
          <w:b/>
          <w:bCs/>
          <w:noProof/>
          <w:color w:val="262626"/>
          <w:szCs w:val="24"/>
          <w:lang w:val="en"/>
        </w:rPr>
        <w:t xml:space="preserve">IMPORTANT NOTE: </w:t>
      </w:r>
      <w:r w:rsidR="000A29F3">
        <w:rPr>
          <w:rFonts w:cs="Arial"/>
          <w:b/>
          <w:bCs/>
          <w:noProof/>
          <w:color w:val="262626"/>
          <w:szCs w:val="24"/>
          <w:lang w:val="en"/>
        </w:rPr>
        <w:t>L</w:t>
      </w:r>
      <w:r w:rsidR="000A29F3" w:rsidRPr="00206CBA">
        <w:rPr>
          <w:rFonts w:cs="Arial"/>
          <w:b/>
          <w:bCs/>
          <w:noProof/>
          <w:color w:val="262626"/>
          <w:szCs w:val="24"/>
          <w:lang w:val="en"/>
        </w:rPr>
        <w:t>egal advice sho</w:t>
      </w:r>
      <w:r w:rsidR="000A29F3">
        <w:rPr>
          <w:rFonts w:cs="Arial"/>
          <w:b/>
          <w:bCs/>
          <w:noProof/>
          <w:color w:val="262626"/>
          <w:szCs w:val="24"/>
          <w:lang w:val="en"/>
        </w:rPr>
        <w:t>u</w:t>
      </w:r>
      <w:r w:rsidR="000A29F3" w:rsidRPr="00206CBA">
        <w:rPr>
          <w:rFonts w:cs="Arial"/>
          <w:b/>
          <w:bCs/>
          <w:noProof/>
          <w:color w:val="262626"/>
          <w:szCs w:val="24"/>
          <w:lang w:val="en"/>
        </w:rPr>
        <w:t>ld be taken whenever there is any uncertainty about an implied power to borrow</w:t>
      </w:r>
      <w:r w:rsidRPr="00206CBA">
        <w:rPr>
          <w:rFonts w:cs="Arial"/>
          <w:b/>
          <w:bCs/>
          <w:noProof/>
          <w:color w:val="262626"/>
          <w:szCs w:val="24"/>
          <w:lang w:val="en"/>
        </w:rPr>
        <w:t>.</w:t>
      </w:r>
    </w:p>
    <w:p w14:paraId="615ECFD9" w14:textId="0D58AAB3" w:rsidR="00580E2A" w:rsidRPr="00F90375" w:rsidRDefault="004B24B8" w:rsidP="00407303">
      <w:pPr>
        <w:pStyle w:val="Heading2"/>
        <w:rPr>
          <w:lang w:val="en"/>
        </w:rPr>
      </w:pPr>
      <w:bookmarkStart w:id="20" w:name="_Toc158024981"/>
      <w:r w:rsidRPr="00F90375">
        <w:rPr>
          <w:lang w:val="en"/>
        </w:rPr>
        <w:t xml:space="preserve">6. Unsecured </w:t>
      </w:r>
      <w:r w:rsidRPr="002048CB">
        <w:t>borrowing</w:t>
      </w:r>
      <w:bookmarkEnd w:id="20"/>
      <w:r w:rsidRPr="00F90375">
        <w:rPr>
          <w:lang w:val="en"/>
        </w:rPr>
        <w:t xml:space="preserve"> </w:t>
      </w:r>
    </w:p>
    <w:p w14:paraId="7AA27DE2" w14:textId="1E383DF4" w:rsidR="004B24B8" w:rsidRPr="00206CBA" w:rsidRDefault="004B24B8">
      <w:pPr>
        <w:shd w:val="clear" w:color="auto" w:fill="FFFFFF"/>
        <w:spacing w:before="240" w:line="276" w:lineRule="auto"/>
        <w:jc w:val="both"/>
        <w:rPr>
          <w:rFonts w:cs="Arial"/>
          <w:color w:val="262626"/>
          <w:szCs w:val="24"/>
          <w:lang w:val="en"/>
        </w:rPr>
      </w:pPr>
      <w:r w:rsidRPr="00206CBA">
        <w:rPr>
          <w:rFonts w:cs="Arial"/>
          <w:color w:val="262626"/>
          <w:szCs w:val="24"/>
          <w:lang w:val="en"/>
        </w:rPr>
        <w:t xml:space="preserve">The power to borrow for any purpose relating to the repair, maintenance, improvement, </w:t>
      </w:r>
      <w:r w:rsidR="005023FB" w:rsidRPr="00206CBA">
        <w:rPr>
          <w:rFonts w:cs="Arial"/>
          <w:color w:val="262626"/>
          <w:szCs w:val="24"/>
          <w:lang w:val="en"/>
        </w:rPr>
        <w:t>etc.</w:t>
      </w:r>
      <w:r w:rsidRPr="00206CBA">
        <w:rPr>
          <w:rFonts w:cs="Arial"/>
          <w:color w:val="262626"/>
          <w:szCs w:val="24"/>
          <w:lang w:val="en"/>
        </w:rPr>
        <w:t xml:space="preserve"> of the buildings and land which the charity trustees own also arises in the case of unsecured loans. Our view is that this </w:t>
      </w:r>
      <w:r w:rsidR="001827DB">
        <w:rPr>
          <w:rFonts w:cs="Arial"/>
          <w:color w:val="262626"/>
          <w:szCs w:val="24"/>
          <w:lang w:val="en"/>
        </w:rPr>
        <w:t xml:space="preserve">power to borrow </w:t>
      </w:r>
      <w:r w:rsidRPr="00206CBA">
        <w:rPr>
          <w:rFonts w:cs="Arial"/>
          <w:color w:val="262626"/>
          <w:szCs w:val="24"/>
          <w:lang w:val="en"/>
        </w:rPr>
        <w:t xml:space="preserve">is within the land management powers. </w:t>
      </w:r>
    </w:p>
    <w:p w14:paraId="4AB5A0C7" w14:textId="49DBAAC8" w:rsidR="006A0408" w:rsidRPr="00E72D09" w:rsidRDefault="006A0408">
      <w:pPr>
        <w:shd w:val="clear" w:color="auto" w:fill="FFFFFF"/>
        <w:spacing w:before="240" w:line="276" w:lineRule="auto"/>
        <w:jc w:val="both"/>
        <w:rPr>
          <w:rFonts w:cs="Arial"/>
          <w:szCs w:val="24"/>
          <w:lang w:val="en"/>
        </w:rPr>
      </w:pPr>
      <w:r w:rsidRPr="00E72D09">
        <w:rPr>
          <w:rFonts w:cs="Arial"/>
          <w:szCs w:val="24"/>
          <w:lang w:val="en"/>
        </w:rPr>
        <w:t xml:space="preserve">It is possible that a corporate lender may query the power of an unincorporated charity to borrow money, whether on an unsecured basis or by mortgage. </w:t>
      </w:r>
    </w:p>
    <w:p w14:paraId="16351A42" w14:textId="5A97165D" w:rsidR="00224CDF" w:rsidRPr="005F6059" w:rsidRDefault="00A31F29">
      <w:pPr>
        <w:shd w:val="clear" w:color="auto" w:fill="FFFFFF"/>
        <w:spacing w:before="240" w:line="276" w:lineRule="auto"/>
        <w:jc w:val="both"/>
        <w:rPr>
          <w:rFonts w:cs="Arial"/>
          <w:color w:val="262626"/>
          <w:szCs w:val="24"/>
          <w:lang w:val="en"/>
        </w:rPr>
      </w:pPr>
      <w:r w:rsidRPr="00E72D09">
        <w:rPr>
          <w:rFonts w:cs="Arial"/>
          <w:szCs w:val="24"/>
          <w:lang w:val="en"/>
        </w:rPr>
        <w:t xml:space="preserve">The </w:t>
      </w:r>
      <w:r w:rsidR="004B24B8" w:rsidRPr="00E72D09">
        <w:rPr>
          <w:rFonts w:cs="Arial"/>
          <w:szCs w:val="24"/>
          <w:lang w:val="en"/>
        </w:rPr>
        <w:t xml:space="preserve">lender </w:t>
      </w:r>
      <w:r w:rsidR="004B24B8" w:rsidRPr="00206CBA">
        <w:rPr>
          <w:rFonts w:cs="Arial"/>
          <w:color w:val="262626"/>
          <w:szCs w:val="24"/>
          <w:lang w:val="en"/>
        </w:rPr>
        <w:t xml:space="preserve">may have legitimate concerns where any proposed loan is not secured on land belonging to the charity. These concerns arise from the supposition that trustees may not have power to borrow - whether with or without security - notwithstanding the statutory provisions. If trustees do not have this power, then they may not be entitled to indemnify themselves out of trust property for the repayment of the loan and the </w:t>
      </w:r>
      <w:r w:rsidR="004B24B8" w:rsidRPr="005F6059">
        <w:rPr>
          <w:rFonts w:cs="Arial"/>
          <w:color w:val="262626"/>
          <w:szCs w:val="24"/>
          <w:lang w:val="en"/>
        </w:rPr>
        <w:t xml:space="preserve">payment of interest. In that case, the lender would also not have the right, which it normally would have if the trustees were borrowing within their powers, to recover the payment of the loan and the payment of interest out of the trust property. </w:t>
      </w:r>
      <w:r w:rsidR="004B24B8" w:rsidRPr="005F6059">
        <w:rPr>
          <w:rFonts w:cs="Arial"/>
          <w:szCs w:val="24"/>
          <w:lang w:val="en"/>
        </w:rPr>
        <w:t xml:space="preserve">OG22 </w:t>
      </w:r>
      <w:hyperlink w:anchor="_B8_Unsecured_loans" w:history="1">
        <w:r w:rsidR="004B24B8" w:rsidRPr="00913107">
          <w:rPr>
            <w:rStyle w:val="Hyperlink"/>
            <w:rFonts w:cs="Arial"/>
            <w:szCs w:val="24"/>
            <w:lang w:val="en"/>
          </w:rPr>
          <w:t>B</w:t>
        </w:r>
        <w:r w:rsidR="008D4F30" w:rsidRPr="00913107">
          <w:rPr>
            <w:rStyle w:val="Hyperlink"/>
            <w:rFonts w:cs="Arial"/>
            <w:szCs w:val="24"/>
            <w:lang w:val="en"/>
          </w:rPr>
          <w:t>8</w:t>
        </w:r>
      </w:hyperlink>
      <w:r w:rsidR="008D4F30" w:rsidRPr="005F6059">
        <w:rPr>
          <w:rFonts w:cs="Arial"/>
          <w:szCs w:val="24"/>
          <w:lang w:val="en"/>
        </w:rPr>
        <w:t xml:space="preserve"> </w:t>
      </w:r>
      <w:r w:rsidR="004B24B8" w:rsidRPr="005F6059">
        <w:rPr>
          <w:rFonts w:cs="Arial"/>
          <w:color w:val="262626"/>
          <w:szCs w:val="24"/>
          <w:lang w:val="en"/>
        </w:rPr>
        <w:t xml:space="preserve">explains in more detail the circumstances in which trustees can properly repay unsecured loans from their charity's assets. </w:t>
      </w:r>
    </w:p>
    <w:p w14:paraId="7070B9E4" w14:textId="2D433B7E" w:rsidR="004B24B8" w:rsidRPr="005F6059" w:rsidRDefault="00224CDF">
      <w:pPr>
        <w:shd w:val="clear" w:color="auto" w:fill="FFFFFF"/>
        <w:spacing w:before="240" w:line="276" w:lineRule="auto"/>
        <w:jc w:val="both"/>
        <w:rPr>
          <w:rFonts w:cs="Arial"/>
          <w:color w:val="262626"/>
          <w:szCs w:val="24"/>
          <w:lang w:val="en"/>
        </w:rPr>
      </w:pPr>
      <w:r w:rsidRPr="005F6059">
        <w:rPr>
          <w:rFonts w:cs="Arial"/>
          <w:color w:val="262626"/>
          <w:szCs w:val="24"/>
          <w:lang w:val="en"/>
        </w:rPr>
        <w:t xml:space="preserve">In this situation, the trustees can amend their governing document (as explained above) to include a suitable power. </w:t>
      </w:r>
    </w:p>
    <w:p w14:paraId="2F986640" w14:textId="593F18FD" w:rsidR="004B24B8" w:rsidRDefault="004B24B8">
      <w:pPr>
        <w:shd w:val="clear" w:color="auto" w:fill="FFFFFF"/>
        <w:spacing w:before="240" w:line="276" w:lineRule="auto"/>
        <w:jc w:val="both"/>
        <w:rPr>
          <w:rFonts w:cs="Arial"/>
          <w:color w:val="262626"/>
          <w:sz w:val="22"/>
          <w:lang w:val="en"/>
        </w:rPr>
      </w:pPr>
      <w:r w:rsidRPr="005F6059">
        <w:rPr>
          <w:rFonts w:cs="Arial"/>
          <w:color w:val="262626"/>
          <w:szCs w:val="24"/>
          <w:lang w:val="en"/>
        </w:rPr>
        <w:t xml:space="preserve">For guidance on trustees' indemnity when dealing with unsecured loans, see </w:t>
      </w:r>
      <w:r w:rsidRPr="005F6059">
        <w:rPr>
          <w:rFonts w:cs="Arial"/>
          <w:szCs w:val="24"/>
          <w:lang w:val="en"/>
        </w:rPr>
        <w:t xml:space="preserve">OG22 </w:t>
      </w:r>
      <w:hyperlink w:anchor="_B8_Unsecured_loans" w:history="1">
        <w:r w:rsidRPr="00913107">
          <w:rPr>
            <w:rStyle w:val="Hyperlink"/>
            <w:rFonts w:cs="Arial"/>
            <w:szCs w:val="24"/>
            <w:lang w:val="en"/>
          </w:rPr>
          <w:t>B</w:t>
        </w:r>
        <w:r w:rsidR="00493FDF" w:rsidRPr="00913107">
          <w:rPr>
            <w:rStyle w:val="Hyperlink"/>
            <w:rFonts w:cs="Arial"/>
            <w:szCs w:val="24"/>
            <w:lang w:val="en"/>
          </w:rPr>
          <w:t>8</w:t>
        </w:r>
      </w:hyperlink>
      <w:r w:rsidRPr="005F6059">
        <w:rPr>
          <w:rFonts w:cs="Arial"/>
          <w:color w:val="262626"/>
          <w:sz w:val="22"/>
          <w:lang w:val="en"/>
        </w:rPr>
        <w:t>.</w:t>
      </w:r>
      <w:r>
        <w:rPr>
          <w:rFonts w:cs="Arial"/>
          <w:color w:val="262626"/>
          <w:sz w:val="22"/>
          <w:lang w:val="en"/>
        </w:rPr>
        <w:t xml:space="preserve"> </w:t>
      </w:r>
    </w:p>
    <w:p w14:paraId="049779FF" w14:textId="77777777" w:rsidR="004B24B8" w:rsidRPr="00F90375" w:rsidRDefault="004B24B8" w:rsidP="00407303">
      <w:pPr>
        <w:pStyle w:val="Heading2"/>
        <w:rPr>
          <w:lang w:val="en"/>
        </w:rPr>
      </w:pPr>
      <w:bookmarkStart w:id="21" w:name="_Toc158024982"/>
      <w:r w:rsidRPr="00F90375">
        <w:rPr>
          <w:lang w:val="en"/>
        </w:rPr>
        <w:t xml:space="preserve">7. Pressure from </w:t>
      </w:r>
      <w:r w:rsidRPr="002048CB">
        <w:t>trustees'</w:t>
      </w:r>
      <w:r w:rsidRPr="00F90375">
        <w:rPr>
          <w:lang w:val="en"/>
        </w:rPr>
        <w:t xml:space="preserve"> lenders</w:t>
      </w:r>
      <w:bookmarkEnd w:id="21"/>
      <w:r w:rsidRPr="00F90375">
        <w:rPr>
          <w:lang w:val="en"/>
        </w:rPr>
        <w:t xml:space="preserve"> </w:t>
      </w:r>
    </w:p>
    <w:p w14:paraId="422FEFD2" w14:textId="71DCF806" w:rsidR="004B24B8" w:rsidRPr="00206CBA" w:rsidRDefault="004B24B8">
      <w:pPr>
        <w:shd w:val="clear" w:color="auto" w:fill="FFFFFF"/>
        <w:spacing w:before="240" w:line="276" w:lineRule="auto"/>
        <w:jc w:val="both"/>
        <w:rPr>
          <w:rFonts w:cs="Arial"/>
          <w:color w:val="262626"/>
          <w:szCs w:val="24"/>
          <w:lang w:val="en"/>
        </w:rPr>
      </w:pPr>
      <w:r w:rsidRPr="00206CBA">
        <w:rPr>
          <w:rFonts w:cs="Arial"/>
          <w:color w:val="262626"/>
          <w:szCs w:val="24"/>
          <w:lang w:val="en"/>
        </w:rPr>
        <w:lastRenderedPageBreak/>
        <w:t>Lenders tend to be concerned that, even though the trustees have complied with the requirement to obtain proper advice, and certify this on the deed of charge, their security will be invalid if the trustees did not have the necessary power to enter into the mortgage in the first place. Despite the provisions of s.125(3)</w:t>
      </w:r>
      <w:r w:rsidR="004B40C8">
        <w:rPr>
          <w:rFonts w:cs="Arial"/>
          <w:color w:val="262626"/>
          <w:szCs w:val="24"/>
          <w:lang w:val="en"/>
        </w:rPr>
        <w:t xml:space="preserve"> Charities Act 2011</w:t>
      </w:r>
      <w:r w:rsidRPr="00206CBA">
        <w:rPr>
          <w:rFonts w:cs="Arial"/>
          <w:color w:val="262626"/>
          <w:szCs w:val="24"/>
          <w:lang w:val="en"/>
        </w:rPr>
        <w:t xml:space="preserve">, the lender may attempt to influence the trustees to apply for an Order to safeguard its position. Our position is set out in </w:t>
      </w:r>
      <w:r w:rsidRPr="00206CBA">
        <w:rPr>
          <w:rFonts w:cs="Arial"/>
          <w:szCs w:val="24"/>
          <w:lang w:val="en"/>
        </w:rPr>
        <w:t>section</w:t>
      </w:r>
      <w:r w:rsidR="004B40C8">
        <w:rPr>
          <w:rFonts w:cs="Arial"/>
          <w:szCs w:val="24"/>
          <w:lang w:val="en"/>
        </w:rPr>
        <w:t xml:space="preserve">s </w:t>
      </w:r>
      <w:r w:rsidR="004B40C8" w:rsidRPr="00123F79">
        <w:rPr>
          <w:rFonts w:cs="Arial"/>
          <w:szCs w:val="24"/>
          <w:lang w:val="en"/>
        </w:rPr>
        <w:t>2 and</w:t>
      </w:r>
      <w:r w:rsidRPr="00123F79">
        <w:rPr>
          <w:rFonts w:cs="Arial"/>
          <w:szCs w:val="24"/>
          <w:lang w:val="en"/>
        </w:rPr>
        <w:t xml:space="preserve"> 4 above</w:t>
      </w:r>
      <w:r w:rsidRPr="00123F79">
        <w:rPr>
          <w:rFonts w:cs="Arial"/>
          <w:color w:val="262626"/>
          <w:szCs w:val="24"/>
          <w:lang w:val="en"/>
        </w:rPr>
        <w:t>,</w:t>
      </w:r>
      <w:r w:rsidRPr="00206CBA">
        <w:rPr>
          <w:rFonts w:cs="Arial"/>
          <w:color w:val="262626"/>
          <w:szCs w:val="24"/>
          <w:lang w:val="en"/>
        </w:rPr>
        <w:t xml:space="preserve"> and we should in these cases follow the approach set out in section 8 below. </w:t>
      </w:r>
    </w:p>
    <w:p w14:paraId="3C1C6143" w14:textId="77777777" w:rsidR="004B24B8" w:rsidRPr="00F90375" w:rsidRDefault="004B24B8" w:rsidP="00407303">
      <w:pPr>
        <w:pStyle w:val="Heading2"/>
        <w:rPr>
          <w:lang w:val="en"/>
        </w:rPr>
      </w:pPr>
      <w:bookmarkStart w:id="22" w:name="_Toc158024983"/>
      <w:r w:rsidRPr="00F90375">
        <w:rPr>
          <w:lang w:val="en"/>
        </w:rPr>
        <w:t xml:space="preserve">8. “Comfort” </w:t>
      </w:r>
      <w:r w:rsidRPr="002048CB">
        <w:t>Orders</w:t>
      </w:r>
      <w:bookmarkEnd w:id="22"/>
      <w:r w:rsidRPr="00F90375">
        <w:rPr>
          <w:lang w:val="en"/>
        </w:rPr>
        <w:t xml:space="preserve"> </w:t>
      </w:r>
    </w:p>
    <w:p w14:paraId="5C69BBA9" w14:textId="61961857" w:rsidR="004B24B8" w:rsidRPr="005023FB" w:rsidRDefault="004B24B8" w:rsidP="00224CDF">
      <w:pPr>
        <w:shd w:val="clear" w:color="auto" w:fill="FFFFFF"/>
        <w:spacing w:before="240" w:line="276" w:lineRule="auto"/>
        <w:jc w:val="both"/>
        <w:rPr>
          <w:rFonts w:cs="Arial"/>
          <w:color w:val="262626"/>
          <w:szCs w:val="24"/>
          <w:lang w:val="en"/>
        </w:rPr>
      </w:pPr>
      <w:r w:rsidRPr="005023FB">
        <w:rPr>
          <w:rFonts w:cs="Arial"/>
          <w:color w:val="262626"/>
          <w:szCs w:val="24"/>
          <w:lang w:val="en"/>
        </w:rPr>
        <w:t>Section 6(1) of TLAT 1996 states that</w:t>
      </w:r>
      <w:r w:rsidR="007D1158">
        <w:rPr>
          <w:rFonts w:cs="Arial"/>
          <w:color w:val="262626"/>
          <w:szCs w:val="24"/>
          <w:lang w:val="en"/>
        </w:rPr>
        <w:t xml:space="preserve"> </w:t>
      </w:r>
      <w:r w:rsidRPr="005023FB">
        <w:rPr>
          <w:rFonts w:cs="Arial"/>
          <w:color w:val="262626"/>
          <w:szCs w:val="24"/>
          <w:lang w:val="en"/>
        </w:rPr>
        <w:t>for the purposes of exercising their functions as trustees, the trustees of land have, in relation to the land subject to the trust, all the powers of an absolute owner</w:t>
      </w:r>
      <w:r w:rsidR="00206CBA" w:rsidRPr="005023FB">
        <w:rPr>
          <w:rFonts w:cs="Arial"/>
          <w:color w:val="262626"/>
          <w:szCs w:val="24"/>
          <w:lang w:val="en"/>
        </w:rPr>
        <w:t>.</w:t>
      </w:r>
    </w:p>
    <w:p w14:paraId="5F5116FD" w14:textId="77777777" w:rsidR="004B24B8" w:rsidRPr="005023FB" w:rsidRDefault="004B24B8">
      <w:pPr>
        <w:shd w:val="clear" w:color="auto" w:fill="FFFFFF"/>
        <w:spacing w:before="240" w:after="0" w:line="276" w:lineRule="auto"/>
        <w:jc w:val="both"/>
        <w:rPr>
          <w:rFonts w:cs="Arial"/>
          <w:color w:val="262626"/>
          <w:szCs w:val="24"/>
          <w:lang w:val="en"/>
        </w:rPr>
      </w:pPr>
      <w:r w:rsidRPr="005023FB">
        <w:rPr>
          <w:rFonts w:cs="Arial"/>
          <w:color w:val="262626"/>
          <w:szCs w:val="24"/>
          <w:lang w:val="en"/>
        </w:rPr>
        <w:t xml:space="preserve">The expression “in relation to land” has, in the similar context of section 28 of the Law of Property Act 1925, been the subject of judicial comment on a number of occasions. </w:t>
      </w:r>
    </w:p>
    <w:p w14:paraId="44EBC486" w14:textId="77777777" w:rsidR="004B24B8" w:rsidRPr="005023FB" w:rsidRDefault="004B24B8">
      <w:pPr>
        <w:shd w:val="clear" w:color="auto" w:fill="FFFFFF"/>
        <w:spacing w:before="240" w:line="276" w:lineRule="auto"/>
        <w:jc w:val="both"/>
        <w:rPr>
          <w:rFonts w:cs="Arial"/>
          <w:color w:val="262626"/>
          <w:szCs w:val="24"/>
          <w:lang w:val="en"/>
        </w:rPr>
      </w:pPr>
      <w:r w:rsidRPr="005023FB">
        <w:rPr>
          <w:rFonts w:cs="Arial"/>
          <w:color w:val="262626"/>
          <w:szCs w:val="24"/>
          <w:lang w:val="en"/>
        </w:rPr>
        <w:t xml:space="preserve">These comments make it clear that the words “in relation to land” are not confined to powers of disposal. They extend to all actions which trustees may take in the management of land, including the raising and expenditure of money. </w:t>
      </w:r>
    </w:p>
    <w:p w14:paraId="23DF0FA4" w14:textId="77777777" w:rsidR="004B24B8" w:rsidRPr="005023FB" w:rsidRDefault="004B24B8">
      <w:pPr>
        <w:shd w:val="clear" w:color="auto" w:fill="FFFFFF"/>
        <w:spacing w:before="240" w:line="276" w:lineRule="auto"/>
        <w:jc w:val="both"/>
        <w:rPr>
          <w:rFonts w:cs="Arial"/>
          <w:color w:val="262626"/>
          <w:szCs w:val="24"/>
          <w:lang w:val="en"/>
        </w:rPr>
      </w:pPr>
      <w:r w:rsidRPr="005023FB">
        <w:rPr>
          <w:rFonts w:cs="Arial"/>
          <w:color w:val="262626"/>
          <w:szCs w:val="24"/>
          <w:lang w:val="en"/>
        </w:rPr>
        <w:t xml:space="preserve">In our view the powers of an absolute owner clearly include a power to borrow money and/or to charge the land, and if the power is exercisable in relation to land comprised in the trust then the power to borrow and/or charge the land falls within the ambit of section 6(1) of TLAT 1996. </w:t>
      </w:r>
    </w:p>
    <w:p w14:paraId="3F67BA94" w14:textId="77777777" w:rsidR="004B24B8" w:rsidRPr="005023FB" w:rsidRDefault="004B24B8">
      <w:pPr>
        <w:shd w:val="clear" w:color="auto" w:fill="FFFFFF"/>
        <w:spacing w:before="240" w:line="276" w:lineRule="auto"/>
        <w:jc w:val="both"/>
        <w:rPr>
          <w:rFonts w:cs="Arial"/>
          <w:color w:val="262626"/>
          <w:szCs w:val="24"/>
          <w:lang w:val="en"/>
        </w:rPr>
      </w:pPr>
      <w:r w:rsidRPr="005023FB">
        <w:rPr>
          <w:rFonts w:cs="Arial"/>
          <w:color w:val="262626"/>
          <w:szCs w:val="24"/>
          <w:lang w:val="en"/>
        </w:rPr>
        <w:t xml:space="preserve">In practice, borrowing by charity trustees will almost invariably be for a purpose connected with the use of the land for the purposes of the charity. Borrowing for the purposes of acquisition, improvement, repair and maintenance and equipment of land and buildings are all within the scope of section 6(1) of TLAT 1996. </w:t>
      </w:r>
    </w:p>
    <w:p w14:paraId="568E0BFC" w14:textId="2A3A2DFF" w:rsidR="00D83239" w:rsidRPr="00DD3DE9" w:rsidRDefault="001B4753">
      <w:pPr>
        <w:shd w:val="clear" w:color="auto" w:fill="FFFFFF"/>
        <w:spacing w:before="240" w:line="276" w:lineRule="auto"/>
        <w:jc w:val="both"/>
        <w:rPr>
          <w:rFonts w:cs="Arial"/>
          <w:szCs w:val="24"/>
          <w:lang w:val="en"/>
        </w:rPr>
      </w:pPr>
      <w:r w:rsidRPr="004B0FE1">
        <w:rPr>
          <w:rFonts w:cs="Arial"/>
          <w:szCs w:val="24"/>
          <w:lang w:val="en"/>
        </w:rPr>
        <w:t xml:space="preserve">We do not </w:t>
      </w:r>
      <w:r w:rsidR="004B24B8" w:rsidRPr="005023FB">
        <w:rPr>
          <w:rFonts w:cs="Arial"/>
          <w:color w:val="262626"/>
          <w:szCs w:val="24"/>
          <w:lang w:val="en"/>
        </w:rPr>
        <w:t xml:space="preserve">make 'comfort' Orders in these cases. This means that we decline any request for a legal permission where there are no serious </w:t>
      </w:r>
      <w:r w:rsidR="004B24B8" w:rsidRPr="00DD3DE9">
        <w:rPr>
          <w:rFonts w:cs="Arial"/>
          <w:szCs w:val="24"/>
          <w:lang w:val="en"/>
        </w:rPr>
        <w:t xml:space="preserve">issues that would justify the exercise of our power and it is being sought simply </w:t>
      </w:r>
      <w:r w:rsidR="00D83239" w:rsidRPr="00DD3DE9">
        <w:rPr>
          <w:rFonts w:cs="Arial"/>
          <w:szCs w:val="24"/>
          <w:lang w:val="en"/>
        </w:rPr>
        <w:t xml:space="preserve">to provide reassurance. </w:t>
      </w:r>
      <w:r w:rsidR="007D1158" w:rsidRPr="00DD3DE9">
        <w:rPr>
          <w:rFonts w:cs="Arial"/>
          <w:szCs w:val="24"/>
          <w:lang w:val="en"/>
        </w:rPr>
        <w:t xml:space="preserve"> If queried, we can refer to our general </w:t>
      </w:r>
      <w:r w:rsidR="007D1158" w:rsidRPr="00DD3DE9">
        <w:rPr>
          <w:rFonts w:cs="Arial"/>
          <w:szCs w:val="24"/>
          <w:lang w:val="en"/>
        </w:rPr>
        <w:lastRenderedPageBreak/>
        <w:t xml:space="preserve">duties in s.16(4) of the 2011 Act, particularly that our regulatory activities should be targeted only at cases in which action is needed. </w:t>
      </w:r>
    </w:p>
    <w:p w14:paraId="512A01CA" w14:textId="622E0240" w:rsidR="001B4AC8" w:rsidRPr="00DD3DE9" w:rsidRDefault="001B4AC8">
      <w:pPr>
        <w:shd w:val="clear" w:color="auto" w:fill="FFFFFF"/>
        <w:spacing w:before="240" w:line="276" w:lineRule="auto"/>
        <w:jc w:val="both"/>
        <w:rPr>
          <w:rFonts w:cs="Arial"/>
          <w:szCs w:val="24"/>
          <w:lang w:val="en"/>
        </w:rPr>
      </w:pPr>
      <w:r w:rsidRPr="00DD3DE9">
        <w:rPr>
          <w:rFonts w:cs="Arial"/>
          <w:szCs w:val="24"/>
          <w:lang w:val="en"/>
        </w:rPr>
        <w:t xml:space="preserve">In any event, the trustees can amend their governing document to include a suitable power to borrow if so required by the lender </w:t>
      </w:r>
      <w:r w:rsidRPr="00123F79">
        <w:rPr>
          <w:rFonts w:cs="Arial"/>
          <w:szCs w:val="24"/>
          <w:lang w:val="en"/>
        </w:rPr>
        <w:t xml:space="preserve">(see section </w:t>
      </w:r>
      <w:r w:rsidR="004B40C8" w:rsidRPr="00123F79">
        <w:rPr>
          <w:rFonts w:cs="Arial"/>
          <w:szCs w:val="24"/>
          <w:lang w:val="en"/>
        </w:rPr>
        <w:t>2</w:t>
      </w:r>
      <w:r w:rsidRPr="00123F79">
        <w:rPr>
          <w:rFonts w:cs="Arial"/>
          <w:szCs w:val="24"/>
          <w:lang w:val="en"/>
        </w:rPr>
        <w:t xml:space="preserve"> above).</w:t>
      </w:r>
    </w:p>
    <w:p w14:paraId="4D00DD1A" w14:textId="32B05AF8" w:rsidR="004B24B8" w:rsidRDefault="004B24B8">
      <w:pPr>
        <w:shd w:val="clear" w:color="auto" w:fill="FFFFFF"/>
        <w:spacing w:before="240" w:line="276" w:lineRule="auto"/>
        <w:jc w:val="both"/>
        <w:rPr>
          <w:rFonts w:cs="Arial"/>
          <w:color w:val="262626"/>
          <w:sz w:val="22"/>
          <w:lang w:val="en"/>
        </w:rPr>
      </w:pPr>
      <w:r>
        <w:rPr>
          <w:rFonts w:cs="Arial"/>
          <w:color w:val="262626"/>
          <w:sz w:val="22"/>
          <w:lang w:val="en"/>
        </w:rPr>
        <w:t xml:space="preserve"> </w:t>
      </w:r>
    </w:p>
    <w:p w14:paraId="329EAAD8" w14:textId="77777777" w:rsidR="00AE0A0E" w:rsidRDefault="00AE0A0E">
      <w:pPr>
        <w:shd w:val="clear" w:color="auto" w:fill="FFFFFF"/>
        <w:spacing w:before="240" w:line="276" w:lineRule="auto"/>
        <w:jc w:val="both"/>
        <w:rPr>
          <w:rFonts w:cs="Arial"/>
          <w:color w:val="262626"/>
          <w:sz w:val="22"/>
          <w:lang w:val="en"/>
        </w:rPr>
      </w:pPr>
    </w:p>
    <w:p w14:paraId="352EFF4B" w14:textId="77777777" w:rsidR="004B24B8" w:rsidRPr="00F90375" w:rsidRDefault="004B24B8" w:rsidP="002048CB">
      <w:pPr>
        <w:pStyle w:val="Heading2"/>
        <w:rPr>
          <w:lang w:val="en"/>
        </w:rPr>
      </w:pPr>
      <w:bookmarkStart w:id="23" w:name="_Toc158024984"/>
      <w:r w:rsidRPr="00F90375">
        <w:rPr>
          <w:lang w:val="en"/>
        </w:rPr>
        <w:t xml:space="preserve">B2 How we </w:t>
      </w:r>
      <w:r w:rsidRPr="002048CB">
        <w:t>confer</w:t>
      </w:r>
      <w:r w:rsidRPr="00F90375">
        <w:rPr>
          <w:lang w:val="en"/>
        </w:rPr>
        <w:t xml:space="preserve"> authority</w:t>
      </w:r>
      <w:bookmarkEnd w:id="23"/>
      <w:r w:rsidRPr="00F90375">
        <w:rPr>
          <w:lang w:val="en"/>
        </w:rPr>
        <w:t xml:space="preserve"> </w:t>
      </w:r>
    </w:p>
    <w:p w14:paraId="3B555050" w14:textId="77777777" w:rsidR="004B24B8" w:rsidRPr="00F90375" w:rsidRDefault="004B24B8" w:rsidP="002048CB">
      <w:pPr>
        <w:pStyle w:val="Heading3"/>
      </w:pPr>
      <w:bookmarkStart w:id="24" w:name="_Toc158024985"/>
      <w:r w:rsidRPr="00F90375">
        <w:t xml:space="preserve">1. Trustees' ability </w:t>
      </w:r>
      <w:r w:rsidRPr="002048CB">
        <w:t>to</w:t>
      </w:r>
      <w:r w:rsidRPr="00F90375">
        <w:t xml:space="preserve"> confer power</w:t>
      </w:r>
      <w:bookmarkEnd w:id="24"/>
      <w:r w:rsidRPr="00F90375">
        <w:t xml:space="preserve"> </w:t>
      </w:r>
    </w:p>
    <w:p w14:paraId="1F02F7D8" w14:textId="60392B3B" w:rsidR="00F0190B" w:rsidRPr="009C711D" w:rsidRDefault="00F0190B">
      <w:pPr>
        <w:shd w:val="clear" w:color="auto" w:fill="FFFFFF"/>
        <w:spacing w:before="240" w:line="276" w:lineRule="auto"/>
        <w:jc w:val="both"/>
        <w:rPr>
          <w:rFonts w:cs="Arial"/>
          <w:szCs w:val="24"/>
          <w:lang w:val="en"/>
        </w:rPr>
      </w:pPr>
      <w:r w:rsidRPr="009C711D">
        <w:rPr>
          <w:rFonts w:cs="Arial"/>
          <w:szCs w:val="24"/>
          <w:lang w:val="en"/>
        </w:rPr>
        <w:t xml:space="preserve">If </w:t>
      </w:r>
      <w:r w:rsidR="0078181B" w:rsidRPr="009C711D">
        <w:rPr>
          <w:rFonts w:cs="Arial"/>
          <w:szCs w:val="24"/>
          <w:lang w:val="en"/>
        </w:rPr>
        <w:t>the trustees</w:t>
      </w:r>
      <w:r w:rsidRPr="009C711D">
        <w:rPr>
          <w:rFonts w:cs="Arial"/>
          <w:szCs w:val="24"/>
          <w:lang w:val="en"/>
        </w:rPr>
        <w:t xml:space="preserve"> need to adopt an explicit power </w:t>
      </w:r>
      <w:r w:rsidR="0078181B" w:rsidRPr="009C711D">
        <w:rPr>
          <w:rFonts w:cs="Arial"/>
          <w:szCs w:val="24"/>
          <w:lang w:val="en"/>
        </w:rPr>
        <w:t>to borrow</w:t>
      </w:r>
      <w:r w:rsidRPr="009C711D">
        <w:rPr>
          <w:rFonts w:cs="Arial"/>
          <w:szCs w:val="24"/>
          <w:lang w:val="en"/>
        </w:rPr>
        <w:t xml:space="preserve">, </w:t>
      </w:r>
      <w:r w:rsidR="0078181B" w:rsidRPr="009C711D">
        <w:rPr>
          <w:rFonts w:cs="Arial"/>
          <w:szCs w:val="24"/>
          <w:lang w:val="en"/>
        </w:rPr>
        <w:t xml:space="preserve">our policy is that they should: </w:t>
      </w:r>
    </w:p>
    <w:tbl>
      <w:tblPr>
        <w:tblStyle w:val="TableGrid"/>
        <w:tblW w:w="0" w:type="auto"/>
        <w:tblInd w:w="0" w:type="dxa"/>
        <w:tblLook w:val="04A0" w:firstRow="1" w:lastRow="0" w:firstColumn="1" w:lastColumn="0" w:noHBand="0" w:noVBand="1"/>
      </w:tblPr>
      <w:tblGrid>
        <w:gridCol w:w="2830"/>
        <w:gridCol w:w="6186"/>
      </w:tblGrid>
      <w:tr w:rsidR="009C711D" w:rsidRPr="009C711D" w14:paraId="76EB0EB7" w14:textId="77777777" w:rsidTr="004B40C8">
        <w:tc>
          <w:tcPr>
            <w:tcW w:w="2830" w:type="dxa"/>
          </w:tcPr>
          <w:p w14:paraId="50E2D642" w14:textId="347A5899" w:rsidR="00F0190B" w:rsidRPr="002048CB" w:rsidRDefault="00F0190B" w:rsidP="0078181B">
            <w:pPr>
              <w:spacing w:line="276" w:lineRule="auto"/>
              <w:jc w:val="both"/>
              <w:rPr>
                <w:rFonts w:ascii="Arial" w:hAnsi="Arial" w:cs="Arial"/>
                <w:szCs w:val="28"/>
                <w:lang w:val="en"/>
              </w:rPr>
            </w:pPr>
            <w:r w:rsidRPr="002048CB">
              <w:rPr>
                <w:rFonts w:ascii="Arial" w:hAnsi="Arial" w:cs="Arial"/>
                <w:szCs w:val="28"/>
                <w:lang w:val="en"/>
              </w:rPr>
              <w:t>Unincorporated charities</w:t>
            </w:r>
          </w:p>
        </w:tc>
        <w:tc>
          <w:tcPr>
            <w:tcW w:w="6186" w:type="dxa"/>
          </w:tcPr>
          <w:p w14:paraId="0DF45F7C" w14:textId="19672A98" w:rsidR="00984846" w:rsidRPr="002048CB" w:rsidRDefault="0078181B" w:rsidP="0078181B">
            <w:pPr>
              <w:spacing w:line="276" w:lineRule="auto"/>
              <w:jc w:val="both"/>
              <w:rPr>
                <w:rFonts w:ascii="Arial" w:hAnsi="Arial" w:cs="Arial"/>
                <w:szCs w:val="28"/>
                <w:lang w:val="en"/>
              </w:rPr>
            </w:pPr>
            <w:r w:rsidRPr="002048CB">
              <w:rPr>
                <w:rFonts w:ascii="Arial" w:hAnsi="Arial" w:cs="Arial"/>
                <w:szCs w:val="28"/>
                <w:lang w:val="en"/>
              </w:rPr>
              <w:t>Use the power of amendment in their governing document or, if they do not have one, adopt a power using s280A</w:t>
            </w:r>
            <w:r w:rsidR="00CE23AA" w:rsidRPr="002048CB">
              <w:rPr>
                <w:rFonts w:ascii="Arial" w:hAnsi="Arial" w:cs="Arial"/>
                <w:szCs w:val="28"/>
                <w:lang w:val="en"/>
              </w:rPr>
              <w:t xml:space="preserve"> of the 2011 Act</w:t>
            </w:r>
            <w:r w:rsidRPr="002048CB">
              <w:rPr>
                <w:rFonts w:ascii="Arial" w:hAnsi="Arial" w:cs="Arial"/>
                <w:szCs w:val="28"/>
                <w:lang w:val="en"/>
              </w:rPr>
              <w:t>.</w:t>
            </w:r>
          </w:p>
          <w:p w14:paraId="582A3CA1" w14:textId="77777777" w:rsidR="00984846" w:rsidRPr="002048CB" w:rsidRDefault="00984846" w:rsidP="0078181B">
            <w:pPr>
              <w:spacing w:line="276" w:lineRule="auto"/>
              <w:jc w:val="both"/>
              <w:rPr>
                <w:rFonts w:ascii="Arial" w:hAnsi="Arial" w:cs="Arial"/>
                <w:szCs w:val="28"/>
                <w:lang w:val="en"/>
              </w:rPr>
            </w:pPr>
          </w:p>
          <w:p w14:paraId="7295B442" w14:textId="7E574976" w:rsidR="00F0190B" w:rsidRPr="002048CB" w:rsidRDefault="00984846" w:rsidP="0078181B">
            <w:pPr>
              <w:spacing w:line="276" w:lineRule="auto"/>
              <w:jc w:val="both"/>
              <w:rPr>
                <w:rFonts w:ascii="Arial" w:hAnsi="Arial" w:cs="Arial"/>
                <w:szCs w:val="28"/>
                <w:lang w:val="en"/>
              </w:rPr>
            </w:pPr>
            <w:r w:rsidRPr="002048CB">
              <w:rPr>
                <w:rFonts w:ascii="Arial" w:hAnsi="Arial" w:cs="Arial"/>
                <w:szCs w:val="28"/>
                <w:lang w:val="en"/>
              </w:rPr>
              <w:t>Failing this (such as if there is a prohibition against borrowing or mortgaging land</w:t>
            </w:r>
            <w:r w:rsidR="004B40C8" w:rsidRPr="002048CB">
              <w:rPr>
                <w:rFonts w:ascii="Arial" w:hAnsi="Arial" w:cs="Arial"/>
                <w:szCs w:val="28"/>
                <w:lang w:val="en"/>
              </w:rPr>
              <w:t xml:space="preserve"> in a Commission Scheme or Order</w:t>
            </w:r>
            <w:r w:rsidR="00CE23AA" w:rsidRPr="002048CB">
              <w:rPr>
                <w:rFonts w:ascii="Arial" w:hAnsi="Arial" w:cs="Arial"/>
                <w:szCs w:val="28"/>
                <w:lang w:val="en"/>
              </w:rPr>
              <w:t xml:space="preserve"> that the trustees are unable to remove themselves</w:t>
            </w:r>
            <w:r w:rsidRPr="002048CB">
              <w:rPr>
                <w:rFonts w:ascii="Arial" w:hAnsi="Arial" w:cs="Arial"/>
                <w:szCs w:val="28"/>
                <w:lang w:val="en"/>
              </w:rPr>
              <w:t xml:space="preserve">), the trustees will need to approach us and we may need to </w:t>
            </w:r>
            <w:r w:rsidR="004B40C8" w:rsidRPr="002048CB">
              <w:rPr>
                <w:rFonts w:ascii="Arial" w:hAnsi="Arial" w:cs="Arial"/>
                <w:szCs w:val="28"/>
                <w:lang w:val="en"/>
              </w:rPr>
              <w:t>make an</w:t>
            </w:r>
            <w:r w:rsidRPr="002048CB">
              <w:rPr>
                <w:rFonts w:ascii="Arial" w:hAnsi="Arial" w:cs="Arial"/>
                <w:szCs w:val="28"/>
                <w:lang w:val="en"/>
              </w:rPr>
              <w:t xml:space="preserve"> administrative Scheme</w:t>
            </w:r>
            <w:r w:rsidR="004B40C8" w:rsidRPr="002048CB">
              <w:rPr>
                <w:rFonts w:ascii="Arial" w:hAnsi="Arial" w:cs="Arial"/>
                <w:szCs w:val="28"/>
                <w:lang w:val="en"/>
              </w:rPr>
              <w:t xml:space="preserve"> to remove it</w:t>
            </w:r>
            <w:r w:rsidRPr="002048CB">
              <w:rPr>
                <w:rFonts w:ascii="Arial" w:hAnsi="Arial" w:cs="Arial"/>
                <w:szCs w:val="28"/>
                <w:lang w:val="en"/>
              </w:rPr>
              <w:t>.</w:t>
            </w:r>
            <w:r w:rsidR="0078181B" w:rsidRPr="002048CB">
              <w:rPr>
                <w:rFonts w:ascii="Arial" w:hAnsi="Arial" w:cs="Arial"/>
                <w:szCs w:val="28"/>
                <w:lang w:val="en"/>
              </w:rPr>
              <w:t xml:space="preserve"> </w:t>
            </w:r>
          </w:p>
          <w:p w14:paraId="29427E11" w14:textId="431E0AEB" w:rsidR="0078181B" w:rsidRPr="002048CB" w:rsidRDefault="0078181B" w:rsidP="0078181B">
            <w:pPr>
              <w:spacing w:line="276" w:lineRule="auto"/>
              <w:jc w:val="both"/>
              <w:rPr>
                <w:rFonts w:ascii="Arial" w:hAnsi="Arial" w:cs="Arial"/>
                <w:szCs w:val="28"/>
                <w:lang w:val="en"/>
              </w:rPr>
            </w:pPr>
          </w:p>
        </w:tc>
      </w:tr>
      <w:tr w:rsidR="009C711D" w:rsidRPr="009C711D" w14:paraId="50E89844" w14:textId="77777777" w:rsidTr="004B40C8">
        <w:tc>
          <w:tcPr>
            <w:tcW w:w="2830" w:type="dxa"/>
          </w:tcPr>
          <w:p w14:paraId="32A079B1" w14:textId="2F077D52" w:rsidR="00F0190B" w:rsidRPr="002048CB" w:rsidRDefault="00F0190B" w:rsidP="0078181B">
            <w:pPr>
              <w:spacing w:line="276" w:lineRule="auto"/>
              <w:jc w:val="both"/>
              <w:rPr>
                <w:rFonts w:ascii="Arial" w:hAnsi="Arial" w:cs="Arial"/>
                <w:szCs w:val="28"/>
                <w:lang w:val="en"/>
              </w:rPr>
            </w:pPr>
            <w:r w:rsidRPr="002048CB">
              <w:rPr>
                <w:rFonts w:ascii="Arial" w:hAnsi="Arial" w:cs="Arial"/>
                <w:szCs w:val="28"/>
                <w:lang w:val="en"/>
              </w:rPr>
              <w:t>Companies</w:t>
            </w:r>
          </w:p>
        </w:tc>
        <w:tc>
          <w:tcPr>
            <w:tcW w:w="6186" w:type="dxa"/>
          </w:tcPr>
          <w:p w14:paraId="052B6491" w14:textId="4F332264" w:rsidR="00F0190B" w:rsidRPr="002048CB" w:rsidRDefault="0078181B" w:rsidP="0078181B">
            <w:pPr>
              <w:spacing w:line="276" w:lineRule="auto"/>
              <w:jc w:val="both"/>
              <w:rPr>
                <w:rFonts w:ascii="Arial" w:hAnsi="Arial" w:cs="Arial"/>
                <w:szCs w:val="28"/>
                <w:lang w:val="en"/>
              </w:rPr>
            </w:pPr>
            <w:r w:rsidRPr="002048CB">
              <w:rPr>
                <w:rFonts w:ascii="Arial" w:hAnsi="Arial" w:cs="Arial"/>
                <w:szCs w:val="28"/>
                <w:lang w:val="en"/>
              </w:rPr>
              <w:t xml:space="preserve">Use the power of amendment in their Articles </w:t>
            </w:r>
            <w:r w:rsidR="004B40C8" w:rsidRPr="002048CB">
              <w:rPr>
                <w:rFonts w:ascii="Arial" w:hAnsi="Arial" w:cs="Arial"/>
                <w:szCs w:val="28"/>
                <w:lang w:val="en"/>
              </w:rPr>
              <w:t xml:space="preserve">of Association </w:t>
            </w:r>
            <w:r w:rsidRPr="002048CB">
              <w:rPr>
                <w:rFonts w:ascii="Arial" w:hAnsi="Arial" w:cs="Arial"/>
                <w:szCs w:val="28"/>
                <w:lang w:val="en"/>
              </w:rPr>
              <w:t>or in the Companies Acts</w:t>
            </w:r>
            <w:r w:rsidR="00984846" w:rsidRPr="002048CB">
              <w:rPr>
                <w:rFonts w:ascii="Arial" w:hAnsi="Arial" w:cs="Arial"/>
                <w:szCs w:val="28"/>
                <w:lang w:val="en"/>
              </w:rPr>
              <w:t>.</w:t>
            </w:r>
          </w:p>
          <w:p w14:paraId="516954D7" w14:textId="071D2BF1" w:rsidR="00984846" w:rsidRPr="002048CB" w:rsidRDefault="00984846" w:rsidP="0078181B">
            <w:pPr>
              <w:spacing w:line="276" w:lineRule="auto"/>
              <w:jc w:val="both"/>
              <w:rPr>
                <w:rFonts w:ascii="Arial" w:hAnsi="Arial" w:cs="Arial"/>
                <w:szCs w:val="28"/>
                <w:lang w:val="en"/>
              </w:rPr>
            </w:pPr>
          </w:p>
        </w:tc>
      </w:tr>
      <w:tr w:rsidR="009C711D" w:rsidRPr="009C711D" w14:paraId="7490EF9C" w14:textId="77777777" w:rsidTr="004B40C8">
        <w:tc>
          <w:tcPr>
            <w:tcW w:w="2830" w:type="dxa"/>
          </w:tcPr>
          <w:p w14:paraId="06265295" w14:textId="68A19AFB" w:rsidR="00F0190B" w:rsidRPr="002048CB" w:rsidRDefault="00F0190B" w:rsidP="0078181B">
            <w:pPr>
              <w:spacing w:line="276" w:lineRule="auto"/>
              <w:jc w:val="both"/>
              <w:rPr>
                <w:rFonts w:ascii="Arial" w:hAnsi="Arial" w:cs="Arial"/>
                <w:szCs w:val="28"/>
                <w:lang w:val="en"/>
              </w:rPr>
            </w:pPr>
            <w:r w:rsidRPr="002048CB">
              <w:rPr>
                <w:rFonts w:ascii="Arial" w:hAnsi="Arial" w:cs="Arial"/>
                <w:szCs w:val="28"/>
                <w:lang w:val="en"/>
              </w:rPr>
              <w:t>CIOs</w:t>
            </w:r>
          </w:p>
        </w:tc>
        <w:tc>
          <w:tcPr>
            <w:tcW w:w="6186" w:type="dxa"/>
          </w:tcPr>
          <w:p w14:paraId="6D311D98" w14:textId="39C8A80B" w:rsidR="00F0190B" w:rsidRPr="002048CB" w:rsidRDefault="0078181B" w:rsidP="0078181B">
            <w:pPr>
              <w:spacing w:line="276" w:lineRule="auto"/>
              <w:jc w:val="both"/>
              <w:rPr>
                <w:rFonts w:ascii="Arial" w:hAnsi="Arial" w:cs="Arial"/>
                <w:szCs w:val="28"/>
                <w:lang w:val="en"/>
              </w:rPr>
            </w:pPr>
            <w:r w:rsidRPr="002048CB">
              <w:rPr>
                <w:rFonts w:ascii="Arial" w:hAnsi="Arial" w:cs="Arial"/>
                <w:szCs w:val="28"/>
                <w:lang w:val="en"/>
              </w:rPr>
              <w:t>Use the power of amendment in their constitution</w:t>
            </w:r>
            <w:r w:rsidR="00984846" w:rsidRPr="002048CB">
              <w:rPr>
                <w:rFonts w:ascii="Arial" w:hAnsi="Arial" w:cs="Arial"/>
                <w:szCs w:val="28"/>
                <w:lang w:val="en"/>
              </w:rPr>
              <w:t xml:space="preserve"> or, if it does not contain one, the power in s.224 – 227 Charities Act</w:t>
            </w:r>
            <w:r w:rsidR="004B40C8" w:rsidRPr="002048CB">
              <w:rPr>
                <w:rFonts w:ascii="Arial" w:hAnsi="Arial" w:cs="Arial"/>
                <w:szCs w:val="28"/>
                <w:lang w:val="en"/>
              </w:rPr>
              <w:t xml:space="preserve"> 2011</w:t>
            </w:r>
            <w:r w:rsidR="00984846" w:rsidRPr="002048CB">
              <w:rPr>
                <w:rFonts w:ascii="Arial" w:hAnsi="Arial" w:cs="Arial"/>
                <w:szCs w:val="28"/>
                <w:lang w:val="en"/>
              </w:rPr>
              <w:t xml:space="preserve">. </w:t>
            </w:r>
          </w:p>
          <w:p w14:paraId="073AC47F" w14:textId="3084AEC2" w:rsidR="0078181B" w:rsidRPr="002048CB" w:rsidRDefault="0078181B" w:rsidP="0078181B">
            <w:pPr>
              <w:spacing w:line="276" w:lineRule="auto"/>
              <w:jc w:val="both"/>
              <w:rPr>
                <w:rFonts w:ascii="Arial" w:hAnsi="Arial" w:cs="Arial"/>
                <w:szCs w:val="28"/>
                <w:lang w:val="en"/>
              </w:rPr>
            </w:pPr>
          </w:p>
        </w:tc>
      </w:tr>
    </w:tbl>
    <w:p w14:paraId="2C312726" w14:textId="7FCE0E2E" w:rsidR="00F0190B" w:rsidRPr="00984846" w:rsidRDefault="00F0190B">
      <w:pPr>
        <w:shd w:val="clear" w:color="auto" w:fill="FFFFFF"/>
        <w:spacing w:after="0" w:line="276" w:lineRule="auto"/>
        <w:jc w:val="both"/>
        <w:rPr>
          <w:rFonts w:cs="Arial"/>
          <w:color w:val="FF0000"/>
          <w:szCs w:val="24"/>
          <w:lang w:val="en"/>
        </w:rPr>
      </w:pPr>
      <w:r w:rsidRPr="00984846">
        <w:rPr>
          <w:rFonts w:cs="Arial"/>
          <w:color w:val="FF0000"/>
          <w:szCs w:val="24"/>
          <w:lang w:val="en"/>
        </w:rPr>
        <w:t xml:space="preserve">    </w:t>
      </w:r>
    </w:p>
    <w:p w14:paraId="624A7D04" w14:textId="77777777" w:rsidR="004B24B8" w:rsidRPr="005023FB" w:rsidRDefault="004B24B8">
      <w:pPr>
        <w:shd w:val="clear" w:color="auto" w:fill="FFFFFF"/>
        <w:spacing w:before="240" w:line="276" w:lineRule="auto"/>
        <w:jc w:val="both"/>
        <w:rPr>
          <w:rFonts w:cs="Arial"/>
          <w:color w:val="262626"/>
          <w:szCs w:val="24"/>
          <w:lang w:val="en"/>
        </w:rPr>
      </w:pPr>
      <w:r w:rsidRPr="005023FB">
        <w:rPr>
          <w:rFonts w:cs="Arial"/>
          <w:color w:val="262626"/>
          <w:szCs w:val="24"/>
          <w:lang w:val="en"/>
        </w:rPr>
        <w:lastRenderedPageBreak/>
        <w:t xml:space="preserve">If the trustees use the power of amendment to give themselves an express power to borrow, the power which they adopt might be on the following lines: </w:t>
      </w:r>
    </w:p>
    <w:p w14:paraId="5EAADFD0" w14:textId="2E52537B" w:rsidR="004B24B8" w:rsidRDefault="006A0408" w:rsidP="004B40C8">
      <w:pPr>
        <w:shd w:val="clear" w:color="auto" w:fill="FFFFFF"/>
        <w:spacing w:before="240" w:after="100" w:afterAutospacing="1" w:line="276" w:lineRule="auto"/>
        <w:ind w:left="360"/>
        <w:jc w:val="both"/>
        <w:rPr>
          <w:rFonts w:cs="Arial"/>
          <w:color w:val="262626"/>
          <w:szCs w:val="24"/>
          <w:lang w:val="en"/>
        </w:rPr>
      </w:pPr>
      <w:r>
        <w:rPr>
          <w:rFonts w:cs="Arial"/>
          <w:color w:val="262626"/>
          <w:szCs w:val="24"/>
          <w:lang w:val="en"/>
        </w:rPr>
        <w:t>“T</w:t>
      </w:r>
      <w:r w:rsidR="004B24B8" w:rsidRPr="005023FB">
        <w:rPr>
          <w:rFonts w:cs="Arial"/>
          <w:color w:val="262626"/>
          <w:szCs w:val="24"/>
          <w:lang w:val="en"/>
        </w:rPr>
        <w:t>he trustees may borrow money upon such terms as they think fit and may mortgage the whole or any part of the property of the charity as security for the money borrowed subject nevertheless to complying with the restrictions on mortgaging imposed by s.124 of the Charities Act</w:t>
      </w:r>
      <w:r w:rsidR="004B40C8">
        <w:rPr>
          <w:rFonts w:cs="Arial"/>
          <w:color w:val="262626"/>
          <w:szCs w:val="24"/>
          <w:lang w:val="en"/>
        </w:rPr>
        <w:t xml:space="preserve"> 2011</w:t>
      </w:r>
      <w:r w:rsidR="004B24B8" w:rsidRPr="005023FB">
        <w:rPr>
          <w:rFonts w:cs="Arial"/>
          <w:color w:val="262626"/>
          <w:szCs w:val="24"/>
          <w:lang w:val="en"/>
        </w:rPr>
        <w:t>.</w:t>
      </w:r>
      <w:r>
        <w:rPr>
          <w:rFonts w:cs="Arial"/>
          <w:color w:val="262626"/>
          <w:szCs w:val="24"/>
          <w:lang w:val="en"/>
        </w:rPr>
        <w:t>”</w:t>
      </w:r>
    </w:p>
    <w:p w14:paraId="5C5914D7" w14:textId="2689FDAF" w:rsidR="004B24B8" w:rsidRPr="00F90375" w:rsidRDefault="004B24B8" w:rsidP="002048CB">
      <w:pPr>
        <w:pStyle w:val="Heading3"/>
        <w:rPr>
          <w:lang w:val="en"/>
        </w:rPr>
      </w:pPr>
      <w:bookmarkStart w:id="25" w:name="_Toc158024986"/>
      <w:r w:rsidRPr="00F90375">
        <w:rPr>
          <w:lang w:val="en"/>
        </w:rPr>
        <w:t xml:space="preserve">2. Authorising particular </w:t>
      </w:r>
      <w:r w:rsidRPr="002048CB">
        <w:t>borrowing</w:t>
      </w:r>
      <w:bookmarkEnd w:id="25"/>
      <w:r w:rsidRPr="00F90375">
        <w:rPr>
          <w:lang w:val="en"/>
        </w:rPr>
        <w:t xml:space="preserve"> </w:t>
      </w:r>
    </w:p>
    <w:p w14:paraId="6081539F" w14:textId="77777777" w:rsidR="004B24B8" w:rsidRPr="00206CBA" w:rsidRDefault="004B24B8">
      <w:pPr>
        <w:shd w:val="clear" w:color="auto" w:fill="FFFFFF"/>
        <w:spacing w:before="240" w:line="276" w:lineRule="auto"/>
        <w:jc w:val="both"/>
        <w:rPr>
          <w:rFonts w:cs="Arial"/>
          <w:color w:val="262626"/>
          <w:szCs w:val="24"/>
          <w:lang w:val="en"/>
        </w:rPr>
      </w:pPr>
      <w:r w:rsidRPr="00206CBA">
        <w:rPr>
          <w:rFonts w:cs="Arial"/>
          <w:color w:val="262626"/>
          <w:szCs w:val="24"/>
          <w:lang w:val="en"/>
        </w:rPr>
        <w:t xml:space="preserve">An Order under s.105 of the Charities Act can be used to provide general powers as well as authority for specific transactions. A specific authority sanctions the use of a particular power in a more closely defined set of circumstances. </w:t>
      </w:r>
    </w:p>
    <w:p w14:paraId="7A3901A7" w14:textId="7FF15824" w:rsidR="004B40C8" w:rsidRDefault="00D83239">
      <w:pPr>
        <w:shd w:val="clear" w:color="auto" w:fill="FFFFFF"/>
        <w:spacing w:before="240" w:line="276" w:lineRule="auto"/>
        <w:jc w:val="both"/>
        <w:rPr>
          <w:rFonts w:cs="Arial"/>
          <w:color w:val="262626"/>
          <w:szCs w:val="24"/>
          <w:lang w:val="en"/>
        </w:rPr>
      </w:pPr>
      <w:r w:rsidRPr="00206CBA">
        <w:rPr>
          <w:rFonts w:cs="Arial"/>
          <w:color w:val="262626"/>
          <w:szCs w:val="24"/>
          <w:lang w:val="en"/>
        </w:rPr>
        <w:t xml:space="preserve">If we are asked to make an Order to authorise a particular borrowing, in the absence of a power to borrow, it will be made under s.105 of the </w:t>
      </w:r>
      <w:r w:rsidR="004B40C8">
        <w:rPr>
          <w:rFonts w:cs="Arial"/>
          <w:color w:val="262626"/>
          <w:szCs w:val="24"/>
          <w:lang w:val="en"/>
        </w:rPr>
        <w:t xml:space="preserve">Charities </w:t>
      </w:r>
      <w:r w:rsidRPr="00206CBA">
        <w:rPr>
          <w:rFonts w:cs="Arial"/>
          <w:color w:val="262626"/>
          <w:szCs w:val="24"/>
          <w:lang w:val="en"/>
        </w:rPr>
        <w:t>Act</w:t>
      </w:r>
      <w:r w:rsidR="004B40C8">
        <w:rPr>
          <w:rFonts w:cs="Arial"/>
          <w:color w:val="262626"/>
          <w:szCs w:val="24"/>
          <w:lang w:val="en"/>
        </w:rPr>
        <w:t xml:space="preserve"> </w:t>
      </w:r>
      <w:r w:rsidR="004B40C8" w:rsidRPr="00797507">
        <w:rPr>
          <w:rFonts w:cs="Arial"/>
          <w:szCs w:val="24"/>
          <w:lang w:val="en"/>
        </w:rPr>
        <w:t>2011</w:t>
      </w:r>
      <w:r w:rsidR="00CE23AA" w:rsidRPr="00797507">
        <w:rPr>
          <w:rFonts w:cs="Arial"/>
          <w:szCs w:val="24"/>
          <w:lang w:val="en"/>
        </w:rPr>
        <w:t>.</w:t>
      </w:r>
      <w:r w:rsidR="003F752A" w:rsidRPr="00797507">
        <w:rPr>
          <w:rFonts w:cs="Arial"/>
          <w:szCs w:val="24"/>
          <w:lang w:val="en"/>
        </w:rPr>
        <w:t xml:space="preserve"> (If the trusts contained a prohibition against borrowing, th</w:t>
      </w:r>
      <w:r w:rsidR="00CE23AA" w:rsidRPr="00797507">
        <w:rPr>
          <w:rFonts w:cs="Arial"/>
          <w:szCs w:val="24"/>
          <w:lang w:val="en"/>
        </w:rPr>
        <w:t>e trustees</w:t>
      </w:r>
      <w:r w:rsidR="003F752A" w:rsidRPr="00797507">
        <w:rPr>
          <w:rFonts w:cs="Arial"/>
          <w:szCs w:val="24"/>
          <w:lang w:val="en"/>
        </w:rPr>
        <w:t xml:space="preserve"> would need to </w:t>
      </w:r>
      <w:r w:rsidR="00CE23AA" w:rsidRPr="00797507">
        <w:rPr>
          <w:rFonts w:cs="Arial"/>
          <w:szCs w:val="24"/>
          <w:lang w:val="en"/>
        </w:rPr>
        <w:t>r</w:t>
      </w:r>
      <w:r w:rsidR="003F752A" w:rsidRPr="00797507">
        <w:rPr>
          <w:rFonts w:cs="Arial"/>
          <w:szCs w:val="24"/>
          <w:lang w:val="en"/>
        </w:rPr>
        <w:t>emove</w:t>
      </w:r>
      <w:r w:rsidR="00CE23AA" w:rsidRPr="00797507">
        <w:rPr>
          <w:rFonts w:cs="Arial"/>
          <w:szCs w:val="24"/>
          <w:lang w:val="en"/>
        </w:rPr>
        <w:t xml:space="preserve"> this</w:t>
      </w:r>
      <w:r w:rsidR="003F752A" w:rsidRPr="00797507">
        <w:rPr>
          <w:rFonts w:cs="Arial"/>
          <w:szCs w:val="24"/>
          <w:lang w:val="en"/>
        </w:rPr>
        <w:t xml:space="preserve"> first</w:t>
      </w:r>
      <w:r w:rsidR="00CE23AA" w:rsidRPr="00797507">
        <w:rPr>
          <w:rFonts w:cs="Arial"/>
          <w:szCs w:val="24"/>
          <w:lang w:val="en"/>
        </w:rPr>
        <w:t xml:space="preserve"> using a valid power of amendment before we could make the Order.</w:t>
      </w:r>
      <w:r w:rsidR="004B40C8" w:rsidRPr="00797507">
        <w:rPr>
          <w:rFonts w:cs="Arial"/>
          <w:szCs w:val="24"/>
          <w:lang w:val="en"/>
        </w:rPr>
        <w:t xml:space="preserve"> If the trustees are unable to remove it the Commission would need to do so by Scheme.</w:t>
      </w:r>
      <w:r w:rsidR="003F752A" w:rsidRPr="00797507">
        <w:rPr>
          <w:rFonts w:cs="Arial"/>
          <w:szCs w:val="24"/>
          <w:lang w:val="en"/>
        </w:rPr>
        <w:t>)</w:t>
      </w:r>
      <w:r w:rsidRPr="00797507">
        <w:rPr>
          <w:rFonts w:cs="Arial"/>
          <w:szCs w:val="24"/>
          <w:lang w:val="en"/>
        </w:rPr>
        <w:t xml:space="preserve"> </w:t>
      </w:r>
    </w:p>
    <w:p w14:paraId="5C71DA98" w14:textId="5E16438D" w:rsidR="004B24B8" w:rsidRPr="00206CBA" w:rsidRDefault="004B24B8">
      <w:pPr>
        <w:shd w:val="clear" w:color="auto" w:fill="FFFFFF"/>
        <w:spacing w:before="240" w:line="276" w:lineRule="auto"/>
        <w:jc w:val="both"/>
        <w:rPr>
          <w:rFonts w:cs="Arial"/>
          <w:color w:val="262626"/>
          <w:szCs w:val="24"/>
          <w:lang w:val="en"/>
        </w:rPr>
      </w:pPr>
      <w:r w:rsidRPr="00206CBA">
        <w:rPr>
          <w:rFonts w:cs="Arial"/>
          <w:color w:val="262626"/>
          <w:szCs w:val="24"/>
          <w:lang w:val="en"/>
        </w:rPr>
        <w:t xml:space="preserve">Where security is to be given for a borrowing, this </w:t>
      </w:r>
      <w:r w:rsidR="00F244B8">
        <w:rPr>
          <w:rFonts w:cs="Arial"/>
          <w:color w:val="262626"/>
          <w:szCs w:val="24"/>
          <w:lang w:val="en"/>
        </w:rPr>
        <w:t>must</w:t>
      </w:r>
      <w:r w:rsidR="00F244B8" w:rsidRPr="00206CBA">
        <w:rPr>
          <w:rFonts w:cs="Arial"/>
          <w:color w:val="262626"/>
          <w:szCs w:val="24"/>
          <w:lang w:val="en"/>
        </w:rPr>
        <w:t xml:space="preserve"> </w:t>
      </w:r>
      <w:r w:rsidRPr="00206CBA">
        <w:rPr>
          <w:rFonts w:cs="Arial"/>
          <w:color w:val="262626"/>
          <w:szCs w:val="24"/>
          <w:lang w:val="en"/>
        </w:rPr>
        <w:t xml:space="preserve">be reflected in the Order. In the case of a borrowing which is to be secured wholly or partly on land belonging to the charity, directions in the Order </w:t>
      </w:r>
      <w:r w:rsidR="00F244B8">
        <w:rPr>
          <w:rFonts w:cs="Arial"/>
          <w:color w:val="262626"/>
          <w:szCs w:val="24"/>
          <w:lang w:val="en"/>
        </w:rPr>
        <w:t>must</w:t>
      </w:r>
      <w:r w:rsidR="00F244B8" w:rsidRPr="00206CBA">
        <w:rPr>
          <w:rFonts w:cs="Arial"/>
          <w:color w:val="262626"/>
          <w:szCs w:val="24"/>
          <w:lang w:val="en"/>
        </w:rPr>
        <w:t xml:space="preserve"> </w:t>
      </w:r>
      <w:r w:rsidRPr="00206CBA">
        <w:rPr>
          <w:rFonts w:cs="Arial"/>
          <w:color w:val="262626"/>
          <w:szCs w:val="24"/>
          <w:lang w:val="en"/>
        </w:rPr>
        <w:t xml:space="preserve">make it clear that the authority which the Order confers is valid, </w:t>
      </w:r>
      <w:r w:rsidRPr="008C6FD1">
        <w:rPr>
          <w:rStyle w:val="Strong"/>
          <w:rFonts w:cs="Arial"/>
          <w:b w:val="0"/>
          <w:bCs w:val="0"/>
          <w:color w:val="262626"/>
          <w:szCs w:val="24"/>
          <w:lang w:val="en"/>
        </w:rPr>
        <w:t xml:space="preserve">subject to the </w:t>
      </w:r>
      <w:r w:rsidR="00E170B8" w:rsidRPr="008C6FD1">
        <w:rPr>
          <w:rStyle w:val="Strong"/>
          <w:rFonts w:cs="Arial"/>
          <w:b w:val="0"/>
          <w:bCs w:val="0"/>
          <w:color w:val="262626"/>
          <w:szCs w:val="24"/>
          <w:lang w:val="en"/>
        </w:rPr>
        <w:t>requirement</w:t>
      </w:r>
      <w:r w:rsidRPr="00206CBA">
        <w:rPr>
          <w:rFonts w:cs="Arial"/>
          <w:color w:val="262626"/>
          <w:szCs w:val="24"/>
          <w:lang w:val="en"/>
        </w:rPr>
        <w:t xml:space="preserve"> that the trustees comply with the restrictions on mortgaging imposed by s.124. This means that the trustees </w:t>
      </w:r>
      <w:r w:rsidR="00F244B8">
        <w:rPr>
          <w:rFonts w:cs="Arial"/>
          <w:color w:val="262626"/>
          <w:szCs w:val="24"/>
          <w:lang w:val="en"/>
        </w:rPr>
        <w:t>must</w:t>
      </w:r>
      <w:r w:rsidR="00F244B8" w:rsidRPr="00206CBA">
        <w:rPr>
          <w:rFonts w:cs="Arial"/>
          <w:color w:val="262626"/>
          <w:szCs w:val="24"/>
          <w:lang w:val="en"/>
        </w:rPr>
        <w:t xml:space="preserve"> </w:t>
      </w:r>
      <w:r w:rsidRPr="00206CBA">
        <w:rPr>
          <w:rFonts w:cs="Arial"/>
          <w:color w:val="262626"/>
          <w:szCs w:val="24"/>
          <w:lang w:val="en"/>
        </w:rPr>
        <w:t xml:space="preserve">take due care to ensure that the </w:t>
      </w:r>
      <w:r w:rsidR="00E170B8">
        <w:rPr>
          <w:rFonts w:cs="Arial"/>
          <w:color w:val="262626"/>
          <w:szCs w:val="24"/>
          <w:lang w:val="en"/>
        </w:rPr>
        <w:t>requirements</w:t>
      </w:r>
      <w:r w:rsidRPr="00206CBA">
        <w:rPr>
          <w:rFonts w:cs="Arial"/>
          <w:color w:val="262626"/>
          <w:szCs w:val="24"/>
          <w:lang w:val="en"/>
        </w:rPr>
        <w:t xml:space="preserve"> set out in s.124(2)-(4) (where appropriate) are complied with,</w:t>
      </w:r>
      <w:r w:rsidR="00CE23AA">
        <w:rPr>
          <w:rFonts w:cs="Arial"/>
          <w:color w:val="262626"/>
          <w:szCs w:val="24"/>
          <w:lang w:val="en"/>
        </w:rPr>
        <w:t xml:space="preserve"> </w:t>
      </w:r>
      <w:r w:rsidRPr="00206CBA">
        <w:rPr>
          <w:rFonts w:cs="Arial"/>
          <w:color w:val="262626"/>
          <w:szCs w:val="24"/>
          <w:lang w:val="en"/>
        </w:rPr>
        <w:t xml:space="preserve">unless the circumstances of the case make it </w:t>
      </w:r>
      <w:r w:rsidRPr="008C6FD1">
        <w:rPr>
          <w:rStyle w:val="Strong"/>
          <w:rFonts w:cs="Arial"/>
          <w:b w:val="0"/>
          <w:bCs w:val="0"/>
          <w:color w:val="262626"/>
          <w:szCs w:val="24"/>
          <w:lang w:val="en"/>
        </w:rPr>
        <w:t>necessary</w:t>
      </w:r>
      <w:r w:rsidRPr="008C6FD1">
        <w:rPr>
          <w:rFonts w:cs="Arial"/>
          <w:b/>
          <w:color w:val="262626"/>
          <w:szCs w:val="24"/>
          <w:lang w:val="en"/>
        </w:rPr>
        <w:t xml:space="preserve"> </w:t>
      </w:r>
      <w:r w:rsidRPr="00B53070">
        <w:rPr>
          <w:rFonts w:cs="Arial"/>
          <w:bCs/>
          <w:color w:val="262626"/>
          <w:szCs w:val="24"/>
          <w:lang w:val="en"/>
        </w:rPr>
        <w:t xml:space="preserve">that </w:t>
      </w:r>
      <w:r w:rsidRPr="00206CBA">
        <w:rPr>
          <w:rFonts w:cs="Arial"/>
          <w:color w:val="262626"/>
          <w:szCs w:val="24"/>
          <w:lang w:val="en"/>
        </w:rPr>
        <w:t xml:space="preserve">a further Order under s.124(1) </w:t>
      </w:r>
      <w:r w:rsidR="00F244B8">
        <w:rPr>
          <w:rFonts w:cs="Arial"/>
          <w:color w:val="262626"/>
          <w:szCs w:val="24"/>
          <w:lang w:val="en"/>
        </w:rPr>
        <w:t xml:space="preserve">must </w:t>
      </w:r>
      <w:r w:rsidRPr="00206CBA">
        <w:rPr>
          <w:rFonts w:cs="Arial"/>
          <w:color w:val="262626"/>
          <w:szCs w:val="24"/>
          <w:lang w:val="en"/>
        </w:rPr>
        <w:t xml:space="preserve">be obtained. </w:t>
      </w:r>
    </w:p>
    <w:p w14:paraId="16DBDF46" w14:textId="77777777" w:rsidR="004B24B8" w:rsidRPr="00F90375" w:rsidRDefault="004B24B8" w:rsidP="002048CB">
      <w:pPr>
        <w:pStyle w:val="Heading3"/>
        <w:rPr>
          <w:lang w:val="en"/>
        </w:rPr>
      </w:pPr>
      <w:bookmarkStart w:id="26" w:name="_Toc158024987"/>
      <w:r w:rsidRPr="00F90375">
        <w:rPr>
          <w:lang w:val="en"/>
        </w:rPr>
        <w:t xml:space="preserve">3. Order </w:t>
      </w:r>
      <w:r w:rsidRPr="002048CB">
        <w:t>conferring</w:t>
      </w:r>
      <w:r w:rsidRPr="00F90375">
        <w:rPr>
          <w:lang w:val="en"/>
        </w:rPr>
        <w:t xml:space="preserve"> general power to borrow</w:t>
      </w:r>
      <w:bookmarkEnd w:id="26"/>
      <w:r w:rsidRPr="00F90375">
        <w:rPr>
          <w:lang w:val="en"/>
        </w:rPr>
        <w:t xml:space="preserve"> </w:t>
      </w:r>
    </w:p>
    <w:p w14:paraId="0C11430B" w14:textId="77777777" w:rsidR="004B24B8" w:rsidRPr="00206CBA" w:rsidRDefault="004B24B8">
      <w:pPr>
        <w:shd w:val="clear" w:color="auto" w:fill="FFFFFF"/>
        <w:spacing w:before="240" w:line="276" w:lineRule="auto"/>
        <w:jc w:val="both"/>
        <w:rPr>
          <w:rFonts w:cs="Arial"/>
          <w:color w:val="262626"/>
          <w:szCs w:val="24"/>
          <w:lang w:val="en"/>
        </w:rPr>
      </w:pPr>
      <w:r w:rsidRPr="00206CBA">
        <w:rPr>
          <w:rFonts w:cs="Arial"/>
          <w:color w:val="262626"/>
          <w:szCs w:val="24"/>
          <w:lang w:val="en"/>
        </w:rPr>
        <w:t xml:space="preserve">A general authority provides the trustees with powers on a long term basis without the need to seek a fresh authority from us each time they wish to exercise the power. </w:t>
      </w:r>
    </w:p>
    <w:p w14:paraId="0D45C2D5" w14:textId="41D55765" w:rsidR="004B24B8" w:rsidRPr="00206CBA" w:rsidRDefault="004B24B8">
      <w:pPr>
        <w:shd w:val="clear" w:color="auto" w:fill="FFFFFF"/>
        <w:spacing w:before="240" w:line="276" w:lineRule="auto"/>
        <w:jc w:val="both"/>
        <w:rPr>
          <w:rFonts w:cs="Arial"/>
          <w:color w:val="262626"/>
          <w:szCs w:val="24"/>
          <w:lang w:val="en"/>
        </w:rPr>
      </w:pPr>
      <w:r w:rsidRPr="00206CBA">
        <w:rPr>
          <w:rFonts w:cs="Arial"/>
          <w:color w:val="262626"/>
          <w:szCs w:val="24"/>
          <w:lang w:val="en"/>
        </w:rPr>
        <w:lastRenderedPageBreak/>
        <w:t xml:space="preserve">Where it is desired to confer a general power to borrow, this should be done by Order. It should be expressed in such a way as to make it clear that the borrowing may be secured by the charity. However, if the security is to consist wholly or partly of land belonging to the charity, then the exercise of the power is subject to the </w:t>
      </w:r>
      <w:r w:rsidR="00E170B8">
        <w:rPr>
          <w:rFonts w:cs="Arial"/>
          <w:color w:val="262626"/>
          <w:szCs w:val="24"/>
          <w:lang w:val="en"/>
        </w:rPr>
        <w:t>requirement</w:t>
      </w:r>
      <w:r w:rsidRPr="00206CBA">
        <w:rPr>
          <w:rFonts w:cs="Arial"/>
          <w:color w:val="262626"/>
          <w:szCs w:val="24"/>
          <w:lang w:val="en"/>
        </w:rPr>
        <w:t xml:space="preserve"> that the s.124(3)-(4) (where appropriate) procedure is followed, </w:t>
      </w:r>
      <w:r w:rsidRPr="00206CBA">
        <w:rPr>
          <w:rStyle w:val="Strong"/>
          <w:rFonts w:cs="Arial"/>
          <w:color w:val="262626"/>
          <w:szCs w:val="24"/>
          <w:lang w:val="en"/>
        </w:rPr>
        <w:t>or</w:t>
      </w:r>
      <w:r w:rsidRPr="00206CBA">
        <w:rPr>
          <w:rFonts w:cs="Arial"/>
          <w:color w:val="262626"/>
          <w:szCs w:val="24"/>
          <w:lang w:val="en"/>
        </w:rPr>
        <w:t xml:space="preserve"> another Order of the Commission is obtained under s.124(1). </w:t>
      </w:r>
    </w:p>
    <w:p w14:paraId="485023F2" w14:textId="0590A402" w:rsidR="004B24B8" w:rsidRPr="00206CBA" w:rsidRDefault="004B24B8">
      <w:pPr>
        <w:shd w:val="clear" w:color="auto" w:fill="FFFFFF" w:themeFill="background1"/>
        <w:spacing w:before="240" w:line="276" w:lineRule="auto"/>
        <w:jc w:val="both"/>
        <w:rPr>
          <w:rFonts w:cs="Arial"/>
          <w:color w:val="262626"/>
          <w:lang w:val="en"/>
        </w:rPr>
      </w:pPr>
      <w:r w:rsidRPr="1678E022">
        <w:rPr>
          <w:rFonts w:cs="Arial"/>
          <w:color w:val="262626" w:themeColor="text1" w:themeTint="D9"/>
          <w:lang w:val="en"/>
        </w:rPr>
        <w:t>Whenever an Order gives a</w:t>
      </w:r>
      <w:r w:rsidR="00224C46">
        <w:rPr>
          <w:rFonts w:cs="Arial"/>
          <w:color w:val="262626" w:themeColor="text1" w:themeTint="D9"/>
          <w:lang w:val="en"/>
        </w:rPr>
        <w:t xml:space="preserve"> </w:t>
      </w:r>
      <w:r w:rsidRPr="1678E022">
        <w:rPr>
          <w:rFonts w:cs="Arial"/>
          <w:color w:val="262626" w:themeColor="text1" w:themeTint="D9"/>
          <w:lang w:val="en"/>
        </w:rPr>
        <w:t>general authority, we must give suitable directions including, at the very least, a suitable duty of care. This is because s.105(2) of the Charities Act provides that anything done under the authority of an Order is to be treated as if it was properly done under the powers of the trustees. Where we provide a specific authority (as in section 2 above), we will have assessed the circumstances of the particular case and will be satisfied that the trustees can properly proceed. In cases where we are providing a general authority</w:t>
      </w:r>
      <w:r w:rsidR="003B4F32">
        <w:rPr>
          <w:rFonts w:cs="Arial"/>
          <w:color w:val="262626" w:themeColor="text1" w:themeTint="D9"/>
          <w:lang w:val="en"/>
        </w:rPr>
        <w:t>,</w:t>
      </w:r>
      <w:r w:rsidRPr="1678E022">
        <w:rPr>
          <w:rFonts w:cs="Arial"/>
          <w:color w:val="262626" w:themeColor="text1" w:themeTint="D9"/>
          <w:lang w:val="en"/>
        </w:rPr>
        <w:t xml:space="preserve"> we cannot know that in the future the trustees will always exercise the power properly. The inclusion of a duty of care (which mirrors the duty in the Trustee Act </w:t>
      </w:r>
      <w:r w:rsidRPr="005F6059">
        <w:rPr>
          <w:rFonts w:cs="Arial"/>
          <w:color w:val="262626" w:themeColor="text1" w:themeTint="D9"/>
          <w:lang w:val="en"/>
        </w:rPr>
        <w:t xml:space="preserve">2000 (see </w:t>
      </w:r>
      <w:r w:rsidRPr="009F422B">
        <w:rPr>
          <w:rFonts w:cs="Arial"/>
          <w:lang w:val="en"/>
        </w:rPr>
        <w:t>OG86</w:t>
      </w:r>
      <w:r w:rsidRPr="005F6059">
        <w:rPr>
          <w:rFonts w:cs="Arial"/>
          <w:lang w:val="en"/>
        </w:rPr>
        <w:t xml:space="preserve"> B6</w:t>
      </w:r>
      <w:r w:rsidRPr="005F6059">
        <w:rPr>
          <w:rFonts w:cs="Arial"/>
          <w:color w:val="262626" w:themeColor="text1" w:themeTint="D9"/>
          <w:lang w:val="en"/>
        </w:rPr>
        <w:t>)</w:t>
      </w:r>
      <w:r w:rsidR="003B4F32" w:rsidRPr="005F6059">
        <w:rPr>
          <w:rFonts w:cs="Arial"/>
          <w:color w:val="262626" w:themeColor="text1" w:themeTint="D9"/>
          <w:lang w:val="en"/>
        </w:rPr>
        <w:t>)</w:t>
      </w:r>
      <w:r w:rsidRPr="005F6059">
        <w:rPr>
          <w:rFonts w:cs="Arial"/>
          <w:color w:val="262626" w:themeColor="text1" w:themeTint="D9"/>
          <w:lang w:val="en"/>
        </w:rPr>
        <w:t xml:space="preserve"> provides</w:t>
      </w:r>
      <w:r w:rsidRPr="1678E022">
        <w:rPr>
          <w:rFonts w:cs="Arial"/>
          <w:color w:val="262626" w:themeColor="text1" w:themeTint="D9"/>
          <w:lang w:val="en"/>
        </w:rPr>
        <w:t xml:space="preserve"> us with greater certainty on this point. </w:t>
      </w:r>
    </w:p>
    <w:p w14:paraId="457FC817" w14:textId="77777777" w:rsidR="004B24B8" w:rsidRPr="00856961" w:rsidRDefault="004B24B8" w:rsidP="002048CB">
      <w:pPr>
        <w:pStyle w:val="Heading3"/>
        <w:rPr>
          <w:b w:val="0"/>
          <w:bCs w:val="0"/>
          <w:lang w:val="en"/>
        </w:rPr>
      </w:pPr>
      <w:bookmarkStart w:id="27" w:name="_Toc158024988"/>
      <w:r w:rsidRPr="00BB487A">
        <w:rPr>
          <w:lang w:val="en"/>
        </w:rPr>
        <w:t>4</w:t>
      </w:r>
      <w:r w:rsidRPr="00BB487A">
        <w:rPr>
          <w:rStyle w:val="Heading3Char"/>
          <w:rFonts w:cs="Arial"/>
          <w:bCs/>
          <w:sz w:val="24"/>
          <w:szCs w:val="24"/>
        </w:rPr>
        <w:t>.</w:t>
      </w:r>
      <w:r w:rsidRPr="00856961">
        <w:rPr>
          <w:rStyle w:val="Heading3Char"/>
          <w:rFonts w:cs="Arial"/>
          <w:b/>
          <w:bCs/>
          <w:sz w:val="24"/>
          <w:szCs w:val="24"/>
        </w:rPr>
        <w:t xml:space="preserve"> </w:t>
      </w:r>
      <w:r w:rsidRPr="002048CB">
        <w:t>Removing prohibition on borrowing by Scheme</w:t>
      </w:r>
      <w:bookmarkEnd w:id="27"/>
      <w:r w:rsidRPr="00856961">
        <w:rPr>
          <w:b w:val="0"/>
          <w:bCs w:val="0"/>
          <w:lang w:val="en"/>
        </w:rPr>
        <w:t xml:space="preserve"> </w:t>
      </w:r>
    </w:p>
    <w:p w14:paraId="59E26885" w14:textId="77777777" w:rsidR="00444249" w:rsidRPr="00521493" w:rsidRDefault="004B24B8">
      <w:pPr>
        <w:shd w:val="clear" w:color="auto" w:fill="FFFFFF"/>
        <w:spacing w:after="0" w:line="276" w:lineRule="auto"/>
        <w:jc w:val="both"/>
        <w:rPr>
          <w:rFonts w:cs="Arial"/>
          <w:szCs w:val="24"/>
          <w:lang w:val="en"/>
        </w:rPr>
      </w:pPr>
      <w:r w:rsidRPr="00206CBA">
        <w:rPr>
          <w:rFonts w:cs="Arial"/>
          <w:color w:val="262626"/>
          <w:szCs w:val="24"/>
          <w:lang w:val="en"/>
        </w:rPr>
        <w:t xml:space="preserve">Where the existing trusts of a </w:t>
      </w:r>
      <w:r w:rsidRPr="00521493">
        <w:rPr>
          <w:rFonts w:cs="Arial"/>
          <w:szCs w:val="24"/>
          <w:lang w:val="en"/>
        </w:rPr>
        <w:t xml:space="preserve">charity </w:t>
      </w:r>
      <w:r w:rsidR="00D83239" w:rsidRPr="00521493">
        <w:rPr>
          <w:rFonts w:cs="Arial"/>
          <w:szCs w:val="24"/>
          <w:lang w:val="en"/>
        </w:rPr>
        <w:t xml:space="preserve">expressly prohibit borrowing, </w:t>
      </w:r>
      <w:r w:rsidR="004C239C" w:rsidRPr="00521493">
        <w:rPr>
          <w:rFonts w:cs="Arial"/>
          <w:szCs w:val="24"/>
          <w:lang w:val="en"/>
        </w:rPr>
        <w:t>the trustees should be able to use a valid power of amendment to remove the prohibition</w:t>
      </w:r>
      <w:r w:rsidR="00444249" w:rsidRPr="00521493">
        <w:rPr>
          <w:rFonts w:cs="Arial"/>
          <w:szCs w:val="24"/>
          <w:lang w:val="en"/>
        </w:rPr>
        <w:t xml:space="preserve"> – such as s.28</w:t>
      </w:r>
      <w:r w:rsidR="00444249" w:rsidRPr="00C9369A">
        <w:rPr>
          <w:rFonts w:cs="Arial"/>
          <w:szCs w:val="24"/>
          <w:lang w:val="en"/>
        </w:rPr>
        <w:t>0A</w:t>
      </w:r>
      <w:r w:rsidR="00444249" w:rsidRPr="00521493">
        <w:rPr>
          <w:rFonts w:cs="Arial"/>
          <w:szCs w:val="24"/>
          <w:lang w:val="en"/>
        </w:rPr>
        <w:t xml:space="preserve"> of the 2011 Act in the case of unincorporated charities</w:t>
      </w:r>
      <w:r w:rsidR="004C239C" w:rsidRPr="00521493">
        <w:rPr>
          <w:rFonts w:cs="Arial"/>
          <w:szCs w:val="24"/>
          <w:lang w:val="en"/>
        </w:rPr>
        <w:t xml:space="preserve">.  </w:t>
      </w:r>
    </w:p>
    <w:p w14:paraId="27310972" w14:textId="1F44110A" w:rsidR="00444249" w:rsidRPr="00521493" w:rsidRDefault="00444249">
      <w:pPr>
        <w:shd w:val="clear" w:color="auto" w:fill="FFFFFF"/>
        <w:spacing w:after="0" w:line="276" w:lineRule="auto"/>
        <w:jc w:val="both"/>
        <w:rPr>
          <w:rFonts w:cs="Arial"/>
          <w:szCs w:val="24"/>
          <w:lang w:val="en"/>
        </w:rPr>
      </w:pPr>
    </w:p>
    <w:p w14:paraId="7CBC79FA" w14:textId="719BA634" w:rsidR="004B24B8" w:rsidRDefault="00444249" w:rsidP="00224CDF">
      <w:pPr>
        <w:shd w:val="clear" w:color="auto" w:fill="FFFFFF"/>
        <w:spacing w:after="0" w:line="276" w:lineRule="auto"/>
        <w:jc w:val="both"/>
        <w:rPr>
          <w:rFonts w:cs="Arial"/>
          <w:color w:val="262626"/>
          <w:szCs w:val="24"/>
          <w:lang w:val="en"/>
        </w:rPr>
      </w:pPr>
      <w:r w:rsidRPr="00521493">
        <w:rPr>
          <w:rFonts w:cs="Arial"/>
          <w:szCs w:val="24"/>
          <w:lang w:val="en"/>
        </w:rPr>
        <w:t xml:space="preserve">Where there is no suitable power of amendment to remove the prohibition </w:t>
      </w:r>
      <w:r w:rsidR="00824A9B" w:rsidRPr="00521493">
        <w:rPr>
          <w:rFonts w:cs="Arial"/>
          <w:szCs w:val="24"/>
          <w:lang w:val="en"/>
        </w:rPr>
        <w:t>(</w:t>
      </w:r>
      <w:r w:rsidRPr="00521493">
        <w:rPr>
          <w:rFonts w:cs="Arial"/>
          <w:szCs w:val="24"/>
          <w:lang w:val="en"/>
        </w:rPr>
        <w:t>and since we could not make a s.105 Order unless the prohibition was removed</w:t>
      </w:r>
      <w:r w:rsidR="00824A9B" w:rsidRPr="00521493">
        <w:rPr>
          <w:rFonts w:cs="Arial"/>
          <w:szCs w:val="24"/>
          <w:lang w:val="en"/>
        </w:rPr>
        <w:t>)</w:t>
      </w:r>
      <w:r w:rsidRPr="00521493">
        <w:rPr>
          <w:rFonts w:cs="Arial"/>
          <w:szCs w:val="24"/>
          <w:lang w:val="en"/>
        </w:rPr>
        <w:t xml:space="preserve"> we could consider making an administrative Scheme to confer on the trustees a suitable power to borrow.  We would only do this</w:t>
      </w:r>
      <w:r w:rsidR="00824A9B" w:rsidRPr="00521493">
        <w:rPr>
          <w:rFonts w:cs="Arial"/>
          <w:szCs w:val="24"/>
          <w:lang w:val="en"/>
        </w:rPr>
        <w:t xml:space="preserve"> where</w:t>
      </w:r>
      <w:r w:rsidRPr="00521493">
        <w:rPr>
          <w:rFonts w:cs="Arial"/>
          <w:szCs w:val="24"/>
          <w:lang w:val="en"/>
        </w:rPr>
        <w:t xml:space="preserve"> </w:t>
      </w:r>
      <w:r w:rsidR="004B24B8" w:rsidRPr="00521493">
        <w:rPr>
          <w:rFonts w:cs="Arial"/>
          <w:szCs w:val="24"/>
          <w:lang w:val="en"/>
        </w:rPr>
        <w:t xml:space="preserve">the </w:t>
      </w:r>
      <w:r w:rsidR="004B24B8" w:rsidRPr="00206CBA">
        <w:rPr>
          <w:rFonts w:cs="Arial"/>
          <w:color w:val="262626"/>
          <w:szCs w:val="24"/>
          <w:lang w:val="en"/>
        </w:rPr>
        <w:t>trustees can show that the lack of a power to borrow is adversely affecting the administration of the charity</w:t>
      </w:r>
      <w:r>
        <w:rPr>
          <w:rFonts w:cs="Arial"/>
          <w:color w:val="262626"/>
          <w:szCs w:val="24"/>
          <w:lang w:val="en"/>
        </w:rPr>
        <w:t>.</w:t>
      </w:r>
    </w:p>
    <w:p w14:paraId="4355916C" w14:textId="77777777" w:rsidR="00AE0A0E" w:rsidRPr="00206CBA" w:rsidRDefault="00AE0A0E" w:rsidP="00224CDF">
      <w:pPr>
        <w:shd w:val="clear" w:color="auto" w:fill="FFFFFF"/>
        <w:spacing w:after="0" w:line="276" w:lineRule="auto"/>
        <w:jc w:val="both"/>
        <w:rPr>
          <w:rFonts w:cs="Arial"/>
          <w:color w:val="262626"/>
          <w:szCs w:val="24"/>
          <w:lang w:val="en"/>
        </w:rPr>
      </w:pPr>
    </w:p>
    <w:p w14:paraId="54042F08" w14:textId="77777777" w:rsidR="00307285" w:rsidRDefault="00307285">
      <w:pPr>
        <w:shd w:val="clear" w:color="auto" w:fill="FFFFFF"/>
        <w:spacing w:after="0" w:line="276" w:lineRule="auto"/>
        <w:jc w:val="both"/>
        <w:outlineLvl w:val="2"/>
      </w:pPr>
    </w:p>
    <w:p w14:paraId="3F8D182E" w14:textId="77777777" w:rsidR="004B24B8" w:rsidRPr="00856961" w:rsidRDefault="004B24B8" w:rsidP="002048CB">
      <w:pPr>
        <w:pStyle w:val="Heading3"/>
        <w:rPr>
          <w:lang w:val="en"/>
        </w:rPr>
      </w:pPr>
      <w:bookmarkStart w:id="28" w:name="_5._Borrowing_for"/>
      <w:bookmarkStart w:id="29" w:name="_Toc158024989"/>
      <w:bookmarkEnd w:id="28"/>
      <w:r w:rsidRPr="00856961">
        <w:rPr>
          <w:lang w:val="en"/>
        </w:rPr>
        <w:t xml:space="preserve">5. Borrowing for </w:t>
      </w:r>
      <w:r w:rsidRPr="002048CB">
        <w:t>investment</w:t>
      </w:r>
      <w:r w:rsidRPr="00856961">
        <w:rPr>
          <w:lang w:val="en"/>
        </w:rPr>
        <w:t xml:space="preserve"> purposes</w:t>
      </w:r>
      <w:bookmarkEnd w:id="29"/>
      <w:r w:rsidRPr="00856961">
        <w:rPr>
          <w:lang w:val="en"/>
        </w:rPr>
        <w:t xml:space="preserve"> </w:t>
      </w:r>
    </w:p>
    <w:p w14:paraId="22E5611F" w14:textId="77777777" w:rsidR="004B24B8" w:rsidRPr="00AE3AC7" w:rsidRDefault="004B24B8">
      <w:pPr>
        <w:shd w:val="clear" w:color="auto" w:fill="FFFFFF"/>
        <w:spacing w:before="240" w:line="276" w:lineRule="auto"/>
        <w:jc w:val="both"/>
        <w:rPr>
          <w:rFonts w:cs="Arial"/>
          <w:color w:val="262626"/>
          <w:szCs w:val="24"/>
          <w:lang w:val="en"/>
        </w:rPr>
      </w:pPr>
      <w:r w:rsidRPr="00AE3AC7">
        <w:rPr>
          <w:rFonts w:cs="Arial"/>
          <w:color w:val="262626"/>
          <w:szCs w:val="24"/>
          <w:lang w:val="en"/>
        </w:rPr>
        <w:lastRenderedPageBreak/>
        <w:t xml:space="preserve">In certain exceptional circumstances, we will be prepared to authorise trustees: </w:t>
      </w:r>
    </w:p>
    <w:p w14:paraId="54CBB5E1" w14:textId="77777777" w:rsidR="004B24B8" w:rsidRPr="00AE3AC7" w:rsidRDefault="004B24B8" w:rsidP="00E70CA8">
      <w:pPr>
        <w:numPr>
          <w:ilvl w:val="0"/>
          <w:numId w:val="14"/>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AE3AC7">
        <w:rPr>
          <w:rFonts w:cs="Arial"/>
          <w:color w:val="262626"/>
          <w:szCs w:val="24"/>
          <w:lang w:val="en"/>
        </w:rPr>
        <w:t>to borrow for the purposes of investment; and</w:t>
      </w:r>
    </w:p>
    <w:p w14:paraId="260D6DDA" w14:textId="0756D98A" w:rsidR="004B24B8" w:rsidRPr="00AE3AC7" w:rsidRDefault="004B24B8" w:rsidP="00E70CA8">
      <w:pPr>
        <w:numPr>
          <w:ilvl w:val="0"/>
          <w:numId w:val="14"/>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AE3AC7">
        <w:rPr>
          <w:rFonts w:cs="Arial"/>
          <w:color w:val="262626"/>
          <w:szCs w:val="24"/>
          <w:lang w:val="en"/>
        </w:rPr>
        <w:t>to charge trust property by way of security for such borrowing (if land is to be included in the charge</w:t>
      </w:r>
      <w:r w:rsidR="00074E47">
        <w:rPr>
          <w:rFonts w:cs="Arial"/>
          <w:color w:val="262626"/>
          <w:szCs w:val="24"/>
          <w:lang w:val="en"/>
        </w:rPr>
        <w:t>,</w:t>
      </w:r>
      <w:r w:rsidRPr="00AE3AC7">
        <w:rPr>
          <w:rFonts w:cs="Arial"/>
          <w:color w:val="262626"/>
          <w:szCs w:val="24"/>
          <w:lang w:val="en"/>
        </w:rPr>
        <w:t xml:space="preserve"> the Order should contain directions requiring compliance with the restrictions on mortgaging imposed by s.124).</w:t>
      </w:r>
    </w:p>
    <w:p w14:paraId="6C3C1A5C" w14:textId="449F905F" w:rsidR="004B24B8" w:rsidRPr="00AE3AC7" w:rsidRDefault="004B24B8">
      <w:pPr>
        <w:shd w:val="clear" w:color="auto" w:fill="FFFFFF"/>
        <w:spacing w:before="240" w:after="0" w:line="276" w:lineRule="auto"/>
        <w:jc w:val="both"/>
        <w:rPr>
          <w:rFonts w:cs="Arial"/>
          <w:color w:val="262626"/>
          <w:szCs w:val="24"/>
          <w:lang w:val="en"/>
        </w:rPr>
      </w:pPr>
      <w:r w:rsidRPr="00AE3AC7">
        <w:rPr>
          <w:rFonts w:cs="Arial"/>
          <w:color w:val="262626"/>
          <w:szCs w:val="24"/>
          <w:lang w:val="en"/>
        </w:rPr>
        <w:t>Normally</w:t>
      </w:r>
      <w:r w:rsidR="00DB2809">
        <w:rPr>
          <w:rFonts w:cs="Arial"/>
          <w:color w:val="262626"/>
          <w:szCs w:val="24"/>
          <w:lang w:val="en"/>
        </w:rPr>
        <w:t>,</w:t>
      </w:r>
      <w:r w:rsidRPr="00AE3AC7">
        <w:rPr>
          <w:rFonts w:cs="Arial"/>
          <w:color w:val="262626"/>
          <w:szCs w:val="24"/>
          <w:lang w:val="en"/>
        </w:rPr>
        <w:t xml:space="preserve"> we would not confer a power which would allow trustees to put at risk any part of the charity’s funds by borrowing against them for the purposes of acquiring further investments. However, where trustees can demonstrate that such a practice would enable them to administer the charity more effectively and to make better use of its funds, we may agree to extend a charity’s investment powers for that purpose. (For example, borrowing may be appropriate where there is a short gap between a purchase of property and the maturing of a deposit, and borrowing would remove the need to realise other investments</w:t>
      </w:r>
      <w:r w:rsidR="00DB2809">
        <w:rPr>
          <w:rFonts w:cs="Arial"/>
          <w:color w:val="262626"/>
          <w:szCs w:val="24"/>
          <w:lang w:val="en"/>
        </w:rPr>
        <w:t>.</w:t>
      </w:r>
      <w:r w:rsidRPr="00AE3AC7">
        <w:rPr>
          <w:rFonts w:cs="Arial"/>
          <w:color w:val="262626"/>
          <w:szCs w:val="24"/>
          <w:lang w:val="en"/>
        </w:rPr>
        <w:t xml:space="preserve">) </w:t>
      </w:r>
    </w:p>
    <w:p w14:paraId="58CC3747" w14:textId="4AB44D4B" w:rsidR="004B24B8" w:rsidRDefault="004B24B8">
      <w:pPr>
        <w:shd w:val="clear" w:color="auto" w:fill="FFFFFF"/>
        <w:spacing w:before="240" w:line="276" w:lineRule="auto"/>
        <w:jc w:val="both"/>
        <w:rPr>
          <w:rFonts w:cs="Arial"/>
          <w:color w:val="262626"/>
          <w:szCs w:val="24"/>
          <w:lang w:val="en"/>
        </w:rPr>
      </w:pPr>
      <w:r w:rsidRPr="00AE3AC7">
        <w:rPr>
          <w:rFonts w:cs="Arial"/>
          <w:color w:val="262626"/>
          <w:szCs w:val="24"/>
          <w:lang w:val="en"/>
        </w:rPr>
        <w:t xml:space="preserve">Each case </w:t>
      </w:r>
      <w:r w:rsidR="00F244B8">
        <w:rPr>
          <w:rFonts w:cs="Arial"/>
          <w:color w:val="262626"/>
          <w:szCs w:val="24"/>
          <w:lang w:val="en"/>
        </w:rPr>
        <w:t>should</w:t>
      </w:r>
      <w:r w:rsidR="00F244B8" w:rsidRPr="00AE3AC7">
        <w:rPr>
          <w:rFonts w:cs="Arial"/>
          <w:color w:val="262626"/>
          <w:szCs w:val="24"/>
          <w:lang w:val="en"/>
        </w:rPr>
        <w:t xml:space="preserve"> </w:t>
      </w:r>
      <w:r w:rsidRPr="00AE3AC7">
        <w:rPr>
          <w:rFonts w:cs="Arial"/>
          <w:color w:val="262626"/>
          <w:szCs w:val="24"/>
          <w:lang w:val="en"/>
        </w:rPr>
        <w:t xml:space="preserve">be treated on its merits, but by way of illustration, we have in the past conferred power on a charity with assets of £7m to borrow for a period not exceeding three months, where the scale of the borrowing was limited to a maximum of 3% of the value of the trust fund. The purpose for which the trustees may borrow needs to be strictly and precisely defined. </w:t>
      </w:r>
    </w:p>
    <w:p w14:paraId="73690360" w14:textId="77777777" w:rsidR="00AE0A0E" w:rsidRPr="00AE3AC7" w:rsidRDefault="00AE0A0E">
      <w:pPr>
        <w:shd w:val="clear" w:color="auto" w:fill="FFFFFF"/>
        <w:spacing w:before="240" w:line="276" w:lineRule="auto"/>
        <w:jc w:val="both"/>
        <w:rPr>
          <w:rFonts w:cs="Arial"/>
          <w:color w:val="262626"/>
          <w:szCs w:val="24"/>
          <w:lang w:val="en"/>
        </w:rPr>
      </w:pPr>
    </w:p>
    <w:p w14:paraId="749BA3DA" w14:textId="7CB055D3" w:rsidR="004B24B8" w:rsidRPr="002D1708" w:rsidRDefault="004B24B8" w:rsidP="00856838">
      <w:pPr>
        <w:pStyle w:val="Heading2"/>
        <w:rPr>
          <w:lang w:val="en"/>
        </w:rPr>
      </w:pPr>
      <w:bookmarkStart w:id="30" w:name="_B3_Mortgages_and"/>
      <w:bookmarkStart w:id="31" w:name="_Toc158024990"/>
      <w:bookmarkEnd w:id="30"/>
      <w:r w:rsidRPr="002D1708">
        <w:rPr>
          <w:lang w:val="en"/>
        </w:rPr>
        <w:t xml:space="preserve">B3 Mortgages and </w:t>
      </w:r>
      <w:r w:rsidR="00DB2809">
        <w:rPr>
          <w:lang w:val="en"/>
        </w:rPr>
        <w:t>s</w:t>
      </w:r>
      <w:r w:rsidRPr="002D1708">
        <w:rPr>
          <w:lang w:val="en"/>
        </w:rPr>
        <w:t xml:space="preserve">.124 of the </w:t>
      </w:r>
      <w:r w:rsidRPr="00856838">
        <w:t>Charities</w:t>
      </w:r>
      <w:r w:rsidRPr="002D1708">
        <w:rPr>
          <w:lang w:val="en"/>
        </w:rPr>
        <w:t xml:space="preserve"> Act</w:t>
      </w:r>
      <w:bookmarkEnd w:id="31"/>
      <w:r w:rsidRPr="002D1708">
        <w:rPr>
          <w:lang w:val="en"/>
        </w:rPr>
        <w:t xml:space="preserve"> </w:t>
      </w:r>
    </w:p>
    <w:p w14:paraId="547136DF" w14:textId="77777777" w:rsidR="004B24B8" w:rsidRPr="00856961" w:rsidRDefault="004B24B8" w:rsidP="00FE430A">
      <w:pPr>
        <w:pStyle w:val="Heading3"/>
        <w:rPr>
          <w:lang w:val="en"/>
        </w:rPr>
      </w:pPr>
      <w:bookmarkStart w:id="32" w:name="_Toc158024991"/>
      <w:r w:rsidRPr="00856961">
        <w:rPr>
          <w:lang w:val="en"/>
        </w:rPr>
        <w:t>1. Do the trustees need to ask for an Order?</w:t>
      </w:r>
      <w:bookmarkEnd w:id="32"/>
      <w:r w:rsidRPr="00856961">
        <w:rPr>
          <w:lang w:val="en"/>
        </w:rPr>
        <w:t xml:space="preserve"> </w:t>
      </w:r>
    </w:p>
    <w:p w14:paraId="1652DE95" w14:textId="77777777" w:rsidR="004B24B8" w:rsidRPr="00516766" w:rsidRDefault="004B24B8">
      <w:pPr>
        <w:shd w:val="clear" w:color="auto" w:fill="FFFFFF"/>
        <w:spacing w:before="240" w:line="276" w:lineRule="auto"/>
        <w:jc w:val="both"/>
        <w:rPr>
          <w:rFonts w:cs="Arial"/>
          <w:color w:val="262626"/>
          <w:szCs w:val="24"/>
          <w:lang w:val="en"/>
        </w:rPr>
      </w:pPr>
      <w:r w:rsidRPr="00516766">
        <w:rPr>
          <w:rFonts w:cs="Arial"/>
          <w:color w:val="262626"/>
          <w:szCs w:val="24"/>
          <w:lang w:val="en"/>
        </w:rPr>
        <w:t xml:space="preserve">S.124(1) of the Charities Act provides that subject to s.124(2) no mortgage of land held by or in trust for a charity shall be granted without an Order of the court or of the Commission. However, in many cases the trustees will not need to come to us for an Order, as long as they comply with the provisions set out in s.124(2). This subsection provides that s.124(1) shall not apply to a mortgage of any such land where the trustees have, before executing the mortgage, obtained and considered proper advice, given to </w:t>
      </w:r>
      <w:r w:rsidRPr="00516766">
        <w:rPr>
          <w:rFonts w:cs="Arial"/>
          <w:color w:val="262626"/>
          <w:szCs w:val="24"/>
          <w:lang w:val="en"/>
        </w:rPr>
        <w:lastRenderedPageBreak/>
        <w:t xml:space="preserve">them </w:t>
      </w:r>
      <w:r w:rsidRPr="00516766">
        <w:rPr>
          <w:rStyle w:val="Strong"/>
          <w:rFonts w:cs="Arial"/>
          <w:color w:val="262626"/>
          <w:szCs w:val="24"/>
          <w:lang w:val="en"/>
        </w:rPr>
        <w:t>in writing</w:t>
      </w:r>
      <w:r w:rsidRPr="00516766">
        <w:rPr>
          <w:rFonts w:cs="Arial"/>
          <w:color w:val="262626"/>
          <w:szCs w:val="24"/>
          <w:lang w:val="en"/>
        </w:rPr>
        <w:t xml:space="preserve">, on the matters mentioned in s.124(3) in the case of a loan or grant, or s.124(4) in the case of any other obligation – </w:t>
      </w:r>
      <w:r w:rsidRPr="00037001">
        <w:rPr>
          <w:rFonts w:cs="Arial"/>
          <w:color w:val="262626"/>
          <w:szCs w:val="24"/>
          <w:lang w:val="en"/>
        </w:rPr>
        <w:t xml:space="preserve">see </w:t>
      </w:r>
      <w:r w:rsidRPr="00037001">
        <w:rPr>
          <w:rFonts w:cs="Arial"/>
          <w:szCs w:val="24"/>
          <w:lang w:val="en"/>
        </w:rPr>
        <w:t>section 2 below</w:t>
      </w:r>
      <w:r w:rsidRPr="00516766">
        <w:rPr>
          <w:rFonts w:cs="Arial"/>
          <w:color w:val="262626"/>
          <w:szCs w:val="24"/>
          <w:lang w:val="en"/>
        </w:rPr>
        <w:t xml:space="preserve">. </w:t>
      </w:r>
    </w:p>
    <w:p w14:paraId="0431BE3E" w14:textId="6DF3C36C" w:rsidR="004B24B8" w:rsidRDefault="004B24B8">
      <w:pPr>
        <w:shd w:val="clear" w:color="auto" w:fill="FFFFFF"/>
        <w:spacing w:before="240" w:line="276" w:lineRule="auto"/>
        <w:jc w:val="both"/>
        <w:rPr>
          <w:rFonts w:cs="Arial"/>
          <w:color w:val="262626"/>
          <w:szCs w:val="24"/>
          <w:lang w:val="en"/>
        </w:rPr>
      </w:pPr>
      <w:r w:rsidRPr="00516766">
        <w:rPr>
          <w:rFonts w:cs="Arial"/>
          <w:color w:val="262626"/>
          <w:szCs w:val="24"/>
          <w:lang w:val="en"/>
        </w:rPr>
        <w:t>If the trustees do not or cannot comply with these requirements</w:t>
      </w:r>
      <w:r w:rsidR="00B627B6">
        <w:rPr>
          <w:rFonts w:cs="Arial"/>
          <w:color w:val="262626"/>
          <w:szCs w:val="24"/>
          <w:lang w:val="en"/>
        </w:rPr>
        <w:t>,</w:t>
      </w:r>
      <w:r w:rsidRPr="00516766">
        <w:rPr>
          <w:rFonts w:cs="Arial"/>
          <w:color w:val="262626"/>
          <w:szCs w:val="24"/>
          <w:lang w:val="en"/>
        </w:rPr>
        <w:t xml:space="preserve"> then an Order will be needed. For us to be able to make such an Order</w:t>
      </w:r>
      <w:r w:rsidR="00B627B6">
        <w:rPr>
          <w:rFonts w:cs="Arial"/>
          <w:color w:val="262626"/>
          <w:szCs w:val="24"/>
          <w:lang w:val="en"/>
        </w:rPr>
        <w:t>,</w:t>
      </w:r>
      <w:r w:rsidRPr="00516766">
        <w:rPr>
          <w:rFonts w:cs="Arial"/>
          <w:color w:val="262626"/>
          <w:szCs w:val="24"/>
          <w:lang w:val="en"/>
        </w:rPr>
        <w:t xml:space="preserve"> we would need to consider the same sorts of information that the trustees would take into consideration when undertaking the transaction without our authority – </w:t>
      </w:r>
      <w:r w:rsidRPr="00037001">
        <w:rPr>
          <w:rFonts w:cs="Arial"/>
          <w:color w:val="262626"/>
          <w:szCs w:val="24"/>
          <w:lang w:val="en"/>
        </w:rPr>
        <w:t xml:space="preserve">see </w:t>
      </w:r>
      <w:r w:rsidRPr="00037001">
        <w:rPr>
          <w:rFonts w:cs="Arial"/>
          <w:szCs w:val="24"/>
          <w:lang w:val="en"/>
        </w:rPr>
        <w:t>section 8 below</w:t>
      </w:r>
      <w:r w:rsidRPr="00037001">
        <w:rPr>
          <w:rFonts w:cs="Arial"/>
          <w:color w:val="262626"/>
          <w:szCs w:val="24"/>
          <w:lang w:val="en"/>
        </w:rPr>
        <w:t>.</w:t>
      </w:r>
      <w:r w:rsidRPr="00516766">
        <w:rPr>
          <w:rFonts w:cs="Arial"/>
          <w:color w:val="262626"/>
          <w:szCs w:val="24"/>
          <w:lang w:val="en"/>
        </w:rPr>
        <w:t xml:space="preserve"> </w:t>
      </w:r>
    </w:p>
    <w:p w14:paraId="31099CD3" w14:textId="77777777" w:rsidR="00AE0A0E" w:rsidRPr="00516766" w:rsidRDefault="00AE0A0E">
      <w:pPr>
        <w:shd w:val="clear" w:color="auto" w:fill="FFFFFF"/>
        <w:spacing w:before="240" w:line="276" w:lineRule="auto"/>
        <w:jc w:val="both"/>
        <w:rPr>
          <w:rFonts w:cs="Arial"/>
          <w:color w:val="262626"/>
          <w:szCs w:val="24"/>
          <w:lang w:val="en"/>
        </w:rPr>
      </w:pPr>
    </w:p>
    <w:p w14:paraId="035C0846" w14:textId="77777777" w:rsidR="004B24B8" w:rsidRPr="00856961" w:rsidRDefault="004B24B8" w:rsidP="00BF0CBB">
      <w:pPr>
        <w:pStyle w:val="Heading3"/>
        <w:rPr>
          <w:lang w:val="en"/>
        </w:rPr>
      </w:pPr>
      <w:bookmarkStart w:id="33" w:name="_Toc155757775"/>
      <w:bookmarkStart w:id="34" w:name="_2._Matters_on"/>
      <w:bookmarkStart w:id="35" w:name="_Toc158024992"/>
      <w:bookmarkEnd w:id="33"/>
      <w:bookmarkEnd w:id="34"/>
      <w:r w:rsidRPr="00856961">
        <w:rPr>
          <w:lang w:val="en"/>
        </w:rPr>
        <w:t xml:space="preserve">2. Matters on which </w:t>
      </w:r>
      <w:r w:rsidRPr="00BF0CBB">
        <w:t>advice</w:t>
      </w:r>
      <w:r w:rsidRPr="00856961">
        <w:rPr>
          <w:lang w:val="en"/>
        </w:rPr>
        <w:t xml:space="preserve"> is needed</w:t>
      </w:r>
      <w:bookmarkStart w:id="36" w:name="a2"/>
      <w:bookmarkEnd w:id="35"/>
      <w:r w:rsidRPr="00856961">
        <w:rPr>
          <w:lang w:val="en"/>
        </w:rPr>
        <w:t xml:space="preserve"> </w:t>
      </w:r>
    </w:p>
    <w:p w14:paraId="7CB61E4C" w14:textId="77777777" w:rsidR="004B24B8" w:rsidRPr="00516766" w:rsidRDefault="004B24B8">
      <w:pPr>
        <w:shd w:val="clear" w:color="auto" w:fill="FFFFFF"/>
        <w:spacing w:before="240" w:line="276" w:lineRule="auto"/>
        <w:jc w:val="both"/>
        <w:rPr>
          <w:rFonts w:cs="Arial"/>
          <w:color w:val="262626"/>
          <w:szCs w:val="24"/>
          <w:lang w:val="en"/>
        </w:rPr>
      </w:pPr>
      <w:r w:rsidRPr="00516766">
        <w:rPr>
          <w:rFonts w:cs="Arial"/>
          <w:color w:val="262626"/>
          <w:szCs w:val="24"/>
          <w:lang w:val="en"/>
        </w:rPr>
        <w:t xml:space="preserve">The matters mentioned in s.124(3), for when the mortgage is to secure repayment of a proposed loan or a grant, are whether: </w:t>
      </w:r>
    </w:p>
    <w:p w14:paraId="71B544A4" w14:textId="77777777" w:rsidR="004B24B8" w:rsidRPr="00516766" w:rsidRDefault="004B24B8" w:rsidP="00E70CA8">
      <w:pPr>
        <w:numPr>
          <w:ilvl w:val="0"/>
          <w:numId w:val="15"/>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516766">
        <w:rPr>
          <w:rFonts w:cs="Arial"/>
          <w:color w:val="262626"/>
          <w:szCs w:val="24"/>
          <w:lang w:val="en"/>
        </w:rPr>
        <w:t>the loan or grant is necessary (ie to enable the trustees to pursue the course of action for which they are seeking the loan or grant) (s.124(3)(a));</w:t>
      </w:r>
    </w:p>
    <w:p w14:paraId="52172B4F" w14:textId="77777777" w:rsidR="004B24B8" w:rsidRPr="00516766" w:rsidRDefault="004B24B8" w:rsidP="00E70CA8">
      <w:pPr>
        <w:numPr>
          <w:ilvl w:val="0"/>
          <w:numId w:val="15"/>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516766">
        <w:rPr>
          <w:rFonts w:cs="Arial"/>
          <w:color w:val="262626"/>
          <w:szCs w:val="24"/>
          <w:lang w:val="en"/>
        </w:rPr>
        <w:t>the terms of the proposed loan or grant are reasonable, having regard to the charity’s status as the prospective recipient of the loan or grant (s.124(3)(b)); and</w:t>
      </w:r>
    </w:p>
    <w:p w14:paraId="5DE5468C" w14:textId="77777777" w:rsidR="004B24B8" w:rsidRPr="00516766" w:rsidRDefault="004B24B8" w:rsidP="00E70CA8">
      <w:pPr>
        <w:numPr>
          <w:ilvl w:val="0"/>
          <w:numId w:val="15"/>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516766">
        <w:rPr>
          <w:rFonts w:cs="Arial"/>
          <w:color w:val="262626"/>
          <w:szCs w:val="24"/>
          <w:lang w:val="en"/>
        </w:rPr>
        <w:t>the charity can repay the loan or grant on the proposed terms (s.124(3)(c) (ie without prejudicing its other charitable activities).</w:t>
      </w:r>
    </w:p>
    <w:p w14:paraId="3FD04253" w14:textId="77777777" w:rsidR="004B24B8" w:rsidRPr="00516766" w:rsidRDefault="004B24B8">
      <w:pPr>
        <w:shd w:val="clear" w:color="auto" w:fill="FFFFFF"/>
        <w:spacing w:before="240" w:after="0" w:line="276" w:lineRule="auto"/>
        <w:jc w:val="both"/>
        <w:rPr>
          <w:rFonts w:cs="Arial"/>
          <w:color w:val="262626"/>
          <w:szCs w:val="24"/>
          <w:lang w:val="en"/>
        </w:rPr>
      </w:pPr>
      <w:r w:rsidRPr="00516766">
        <w:rPr>
          <w:rFonts w:cs="Arial"/>
          <w:color w:val="262626"/>
          <w:szCs w:val="24"/>
          <w:lang w:val="en"/>
        </w:rPr>
        <w:t xml:space="preserve">The reference to the “status of the charity as the prospective recipient of the loan or grant” in bullet point 2 above refers to the charity’s creditworthiness, and the risk which the charity presents to the lender or grantor. In other words, the charity may represent a low risk to a lender or grantor and may therefore be able to negotiate terms which are more favourable than those generally available to other recipients of loans or grants. The opposite, can of course, be true, hence the need for proper advice. </w:t>
      </w:r>
    </w:p>
    <w:p w14:paraId="338D3F59" w14:textId="37E4DF58" w:rsidR="004B24B8" w:rsidRPr="00516766" w:rsidRDefault="004B24B8">
      <w:pPr>
        <w:shd w:val="clear" w:color="auto" w:fill="FFFFFF"/>
        <w:spacing w:before="240" w:line="276" w:lineRule="auto"/>
        <w:jc w:val="both"/>
        <w:rPr>
          <w:rFonts w:cs="Arial"/>
          <w:color w:val="262626"/>
          <w:szCs w:val="24"/>
          <w:lang w:val="en"/>
        </w:rPr>
      </w:pPr>
      <w:r w:rsidRPr="00516766">
        <w:rPr>
          <w:rFonts w:cs="Arial"/>
          <w:color w:val="262626"/>
          <w:szCs w:val="24"/>
          <w:lang w:val="en"/>
        </w:rPr>
        <w:t xml:space="preserve">If the trustees consider that they are unable to comply with these requirements, they should apply to us for an Order. </w:t>
      </w:r>
    </w:p>
    <w:p w14:paraId="1665D016" w14:textId="71D6EDCD" w:rsidR="004B24B8" w:rsidRPr="00516766" w:rsidRDefault="004B24B8" w:rsidP="007951F7">
      <w:pPr>
        <w:shd w:val="clear" w:color="auto" w:fill="FFFFFF"/>
        <w:spacing w:before="240" w:line="276" w:lineRule="auto"/>
        <w:jc w:val="both"/>
        <w:rPr>
          <w:rFonts w:cs="Arial"/>
          <w:color w:val="262626"/>
          <w:szCs w:val="24"/>
          <w:lang w:val="en"/>
        </w:rPr>
      </w:pPr>
      <w:r w:rsidRPr="00516766">
        <w:rPr>
          <w:rFonts w:cs="Arial"/>
          <w:color w:val="262626"/>
          <w:szCs w:val="24"/>
          <w:lang w:val="en"/>
        </w:rPr>
        <w:lastRenderedPageBreak/>
        <w:t>Where the mortgage is to secure the discharge of any other proposed obligation, the relevant matter mentioned in s.124(4) is whether</w:t>
      </w:r>
      <w:r w:rsidR="007951F7">
        <w:rPr>
          <w:rFonts w:cs="Arial"/>
          <w:color w:val="262626"/>
          <w:szCs w:val="24"/>
          <w:lang w:val="en"/>
        </w:rPr>
        <w:t xml:space="preserve"> </w:t>
      </w:r>
      <w:r w:rsidRPr="00516766">
        <w:rPr>
          <w:rFonts w:cs="Arial"/>
          <w:color w:val="262626"/>
          <w:szCs w:val="24"/>
          <w:lang w:val="en"/>
        </w:rPr>
        <w:t>it is reasonable for the charity trustees to undertake to discharge the obligation having regard to the charity's purposes.</w:t>
      </w:r>
    </w:p>
    <w:p w14:paraId="40CFDA30" w14:textId="77777777" w:rsidR="004B24B8" w:rsidRPr="00856961" w:rsidRDefault="004B24B8" w:rsidP="00BF0CBB">
      <w:pPr>
        <w:pStyle w:val="Heading3"/>
        <w:rPr>
          <w:lang w:val="en"/>
        </w:rPr>
      </w:pPr>
      <w:bookmarkStart w:id="37" w:name="_Toc155757776"/>
      <w:bookmarkStart w:id="38" w:name="_Toc158024993"/>
      <w:bookmarkStart w:id="39" w:name="a3"/>
      <w:bookmarkEnd w:id="37"/>
      <w:r w:rsidRPr="00856961">
        <w:rPr>
          <w:lang w:val="en"/>
        </w:rPr>
        <w:t>3. Meaning of “</w:t>
      </w:r>
      <w:r w:rsidRPr="00BF0CBB">
        <w:t>proper</w:t>
      </w:r>
      <w:r w:rsidRPr="00856961">
        <w:rPr>
          <w:lang w:val="en"/>
        </w:rPr>
        <w:t xml:space="preserve"> advice”</w:t>
      </w:r>
      <w:bookmarkEnd w:id="38"/>
      <w:r w:rsidRPr="00856961">
        <w:rPr>
          <w:lang w:val="en"/>
        </w:rPr>
        <w:t xml:space="preserve"> </w:t>
      </w:r>
    </w:p>
    <w:p w14:paraId="00F23AF5" w14:textId="797C5FF7" w:rsidR="004B24B8" w:rsidRPr="00516766" w:rsidRDefault="004B24B8">
      <w:pPr>
        <w:shd w:val="clear" w:color="auto" w:fill="FFFFFF"/>
        <w:spacing w:before="240" w:line="276" w:lineRule="auto"/>
        <w:jc w:val="both"/>
        <w:rPr>
          <w:rFonts w:cs="Arial"/>
          <w:color w:val="262626"/>
          <w:szCs w:val="24"/>
          <w:lang w:val="en"/>
        </w:rPr>
      </w:pPr>
      <w:r w:rsidRPr="00516766">
        <w:rPr>
          <w:rFonts w:cs="Arial"/>
          <w:color w:val="262626"/>
          <w:szCs w:val="24"/>
          <w:lang w:val="en"/>
        </w:rPr>
        <w:t>“Proper advice” is defined in s</w:t>
      </w:r>
      <w:r w:rsidR="004B60DD">
        <w:rPr>
          <w:rFonts w:cs="Arial"/>
          <w:color w:val="262626"/>
          <w:szCs w:val="24"/>
          <w:lang w:val="en"/>
        </w:rPr>
        <w:t>.</w:t>
      </w:r>
      <w:r w:rsidRPr="00516766">
        <w:rPr>
          <w:rFonts w:cs="Arial"/>
          <w:color w:val="262626"/>
          <w:szCs w:val="24"/>
          <w:lang w:val="en"/>
        </w:rPr>
        <w:t xml:space="preserve">124(8) of the Charities Act as the advice of a person: </w:t>
      </w:r>
    </w:p>
    <w:p w14:paraId="67CC8279" w14:textId="156737A7" w:rsidR="004B24B8" w:rsidRPr="00516766" w:rsidRDefault="004B24B8" w:rsidP="00E70CA8">
      <w:pPr>
        <w:numPr>
          <w:ilvl w:val="0"/>
          <w:numId w:val="17"/>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516766">
        <w:rPr>
          <w:rFonts w:cs="Arial"/>
          <w:color w:val="262626"/>
          <w:szCs w:val="24"/>
          <w:lang w:val="en"/>
        </w:rPr>
        <w:t>whom the trustees reasonably believe to be qualified by ability in, and practical experience of financial matters; and</w:t>
      </w:r>
    </w:p>
    <w:p w14:paraId="2BB64203" w14:textId="2AD737AF" w:rsidR="004B24B8" w:rsidRPr="00516766" w:rsidRDefault="004B24B8" w:rsidP="00E70CA8">
      <w:pPr>
        <w:numPr>
          <w:ilvl w:val="0"/>
          <w:numId w:val="17"/>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516766">
        <w:rPr>
          <w:rFonts w:cs="Arial"/>
          <w:color w:val="262626"/>
          <w:szCs w:val="24"/>
          <w:lang w:val="en"/>
        </w:rPr>
        <w:t xml:space="preserve">who has no financial interest in relation to the loan, grant or other transaction in connection with which </w:t>
      </w:r>
      <w:r w:rsidR="001050E3">
        <w:rPr>
          <w:rFonts w:cs="Arial"/>
          <w:color w:val="262626"/>
          <w:szCs w:val="24"/>
          <w:lang w:val="en"/>
        </w:rPr>
        <w:t>the</w:t>
      </w:r>
      <w:r w:rsidRPr="00516766">
        <w:rPr>
          <w:rFonts w:cs="Arial"/>
          <w:color w:val="262626"/>
          <w:szCs w:val="24"/>
          <w:lang w:val="en"/>
        </w:rPr>
        <w:t xml:space="preserve"> advice is given.</w:t>
      </w:r>
    </w:p>
    <w:p w14:paraId="028CC6BF" w14:textId="15E3E401" w:rsidR="005E5C89" w:rsidRPr="00CE1FF8" w:rsidRDefault="001B4753">
      <w:pPr>
        <w:shd w:val="clear" w:color="auto" w:fill="FFFFFF"/>
        <w:spacing w:before="240" w:after="0" w:line="276" w:lineRule="auto"/>
        <w:jc w:val="both"/>
        <w:rPr>
          <w:rFonts w:cs="Arial"/>
          <w:szCs w:val="24"/>
          <w:lang w:val="en"/>
        </w:rPr>
      </w:pPr>
      <w:r w:rsidRPr="00CE1FF8">
        <w:rPr>
          <w:rFonts w:cs="Arial"/>
          <w:szCs w:val="24"/>
          <w:lang w:val="en"/>
        </w:rPr>
        <w:t xml:space="preserve">Section </w:t>
      </w:r>
      <w:r w:rsidR="005E5C89" w:rsidRPr="00CE1FF8">
        <w:rPr>
          <w:rFonts w:cs="Arial"/>
          <w:szCs w:val="24"/>
          <w:lang w:val="en"/>
        </w:rPr>
        <w:t xml:space="preserve">128A enables the advice to be given by </w:t>
      </w:r>
      <w:r w:rsidR="005E5C89" w:rsidRPr="00CE1FF8">
        <w:t>charity trustees, officers and employees</w:t>
      </w:r>
      <w:r w:rsidR="007951F7" w:rsidRPr="00CE1FF8">
        <w:t xml:space="preserve"> who meet the requirements above</w:t>
      </w:r>
      <w:r w:rsidR="005E5C89" w:rsidRPr="00CE1FF8">
        <w:t>.</w:t>
      </w:r>
    </w:p>
    <w:p w14:paraId="739402E7" w14:textId="77777777" w:rsidR="004B24B8" w:rsidRPr="00856961" w:rsidRDefault="004B24B8" w:rsidP="00407303">
      <w:pPr>
        <w:pStyle w:val="Heading3"/>
        <w:rPr>
          <w:lang w:val="en"/>
        </w:rPr>
      </w:pPr>
      <w:bookmarkStart w:id="40" w:name="_Toc158024994"/>
      <w:bookmarkStart w:id="41" w:name="a4"/>
      <w:r w:rsidRPr="00856961">
        <w:rPr>
          <w:lang w:val="en"/>
        </w:rPr>
        <w:t>4. Credentials of adviser</w:t>
      </w:r>
      <w:bookmarkEnd w:id="40"/>
      <w:r w:rsidRPr="00856961">
        <w:rPr>
          <w:lang w:val="en"/>
        </w:rPr>
        <w:t xml:space="preserve"> </w:t>
      </w:r>
    </w:p>
    <w:p w14:paraId="10405E6B" w14:textId="0D7F6B30" w:rsidR="004B24B8" w:rsidRPr="00516766" w:rsidRDefault="004B24B8">
      <w:pPr>
        <w:shd w:val="clear" w:color="auto" w:fill="FFFFFF"/>
        <w:spacing w:before="240" w:line="276" w:lineRule="auto"/>
        <w:jc w:val="both"/>
        <w:rPr>
          <w:rFonts w:cs="Arial"/>
          <w:color w:val="262626"/>
          <w:szCs w:val="24"/>
          <w:lang w:val="en"/>
        </w:rPr>
      </w:pPr>
      <w:r w:rsidRPr="00516766">
        <w:rPr>
          <w:rFonts w:cs="Arial"/>
          <w:color w:val="262626"/>
          <w:szCs w:val="24"/>
          <w:lang w:val="en"/>
        </w:rPr>
        <w:t>In deciding whether a particular person has the ability and experience to advise them under s.124(8)(a), the trustees must consider the nature and complexity of the transaction upon which advice is being sought. We cannot consider the credentials of individual advisers on behalf of charity trustees. This is a matter within the trustees’ discretion. They must be satisfied that they can demonstrate that</w:t>
      </w:r>
      <w:r w:rsidR="002F7C22">
        <w:rPr>
          <w:rFonts w:cs="Arial"/>
          <w:color w:val="262626"/>
          <w:szCs w:val="24"/>
          <w:lang w:val="en"/>
        </w:rPr>
        <w:t>,</w:t>
      </w:r>
      <w:r w:rsidRPr="00516766">
        <w:rPr>
          <w:rFonts w:cs="Arial"/>
          <w:color w:val="262626"/>
          <w:szCs w:val="24"/>
          <w:lang w:val="en"/>
        </w:rPr>
        <w:t xml:space="preserve"> if called upon to justify their choice of adviser</w:t>
      </w:r>
      <w:r w:rsidR="002F7C22">
        <w:rPr>
          <w:rFonts w:cs="Arial"/>
          <w:color w:val="262626"/>
          <w:szCs w:val="24"/>
          <w:lang w:val="en"/>
        </w:rPr>
        <w:t>,</w:t>
      </w:r>
      <w:r w:rsidRPr="00516766">
        <w:rPr>
          <w:rFonts w:cs="Arial"/>
          <w:color w:val="262626"/>
          <w:szCs w:val="24"/>
          <w:lang w:val="en"/>
        </w:rPr>
        <w:t xml:space="preserve"> they have considered the matter </w:t>
      </w:r>
      <w:r w:rsidR="00F244B8">
        <w:rPr>
          <w:rFonts w:cs="Arial"/>
          <w:color w:val="262626"/>
          <w:szCs w:val="24"/>
          <w:lang w:val="en"/>
        </w:rPr>
        <w:t>properly</w:t>
      </w:r>
      <w:r w:rsidRPr="00516766">
        <w:rPr>
          <w:rFonts w:cs="Arial"/>
          <w:color w:val="262626"/>
          <w:szCs w:val="24"/>
          <w:lang w:val="en"/>
        </w:rPr>
        <w:t xml:space="preserve">. </w:t>
      </w:r>
    </w:p>
    <w:p w14:paraId="1072E426" w14:textId="77777777" w:rsidR="004B24B8" w:rsidRPr="00856961" w:rsidRDefault="004B24B8" w:rsidP="00407303">
      <w:pPr>
        <w:pStyle w:val="Heading3"/>
        <w:rPr>
          <w:lang w:val="en"/>
        </w:rPr>
      </w:pPr>
      <w:bookmarkStart w:id="42" w:name="_Toc155757778"/>
      <w:bookmarkStart w:id="43" w:name="_Toc158024995"/>
      <w:bookmarkStart w:id="44" w:name="a5"/>
      <w:bookmarkEnd w:id="42"/>
      <w:r w:rsidRPr="00856961">
        <w:rPr>
          <w:lang w:val="en"/>
        </w:rPr>
        <w:t xml:space="preserve">5. Having a financial interest in </w:t>
      </w:r>
      <w:r w:rsidRPr="00407303">
        <w:t>the</w:t>
      </w:r>
      <w:r w:rsidRPr="00856961">
        <w:rPr>
          <w:lang w:val="en"/>
        </w:rPr>
        <w:t xml:space="preserve"> loan</w:t>
      </w:r>
      <w:bookmarkEnd w:id="43"/>
      <w:r w:rsidRPr="00856961">
        <w:rPr>
          <w:lang w:val="en"/>
        </w:rPr>
        <w:t xml:space="preserve"> </w:t>
      </w:r>
    </w:p>
    <w:p w14:paraId="22A73EE7" w14:textId="5D804CBA" w:rsidR="004B24B8" w:rsidRPr="00516766" w:rsidRDefault="004B24B8">
      <w:pPr>
        <w:shd w:val="clear" w:color="auto" w:fill="FFFFFF"/>
        <w:spacing w:before="240" w:line="276" w:lineRule="auto"/>
        <w:jc w:val="both"/>
        <w:rPr>
          <w:rFonts w:cs="Arial"/>
          <w:color w:val="262626"/>
          <w:szCs w:val="24"/>
          <w:lang w:val="en"/>
        </w:rPr>
      </w:pPr>
      <w:r w:rsidRPr="00516766">
        <w:rPr>
          <w:rFonts w:cs="Arial"/>
          <w:color w:val="262626"/>
          <w:szCs w:val="24"/>
          <w:lang w:val="en"/>
        </w:rPr>
        <w:t xml:space="preserve">For the purposes of s.124(8)(b), a person may be said to have a financial interest in relation to the loan, grant or other transaction in connection with which </w:t>
      </w:r>
      <w:r w:rsidR="0078380D">
        <w:rPr>
          <w:rFonts w:cs="Arial"/>
          <w:color w:val="262626"/>
          <w:szCs w:val="24"/>
          <w:lang w:val="en"/>
        </w:rPr>
        <w:t>their</w:t>
      </w:r>
      <w:r w:rsidRPr="00516766">
        <w:rPr>
          <w:rFonts w:cs="Arial"/>
          <w:color w:val="262626"/>
          <w:szCs w:val="24"/>
          <w:lang w:val="en"/>
        </w:rPr>
        <w:t xml:space="preserve"> advice is given if there is a possibility that </w:t>
      </w:r>
      <w:r w:rsidR="0078380D">
        <w:rPr>
          <w:rFonts w:cs="Arial"/>
          <w:color w:val="262626"/>
          <w:szCs w:val="24"/>
          <w:lang w:val="en"/>
        </w:rPr>
        <w:t>they</w:t>
      </w:r>
      <w:r w:rsidRPr="00516766">
        <w:rPr>
          <w:rFonts w:cs="Arial"/>
          <w:color w:val="262626"/>
          <w:szCs w:val="24"/>
          <w:lang w:val="en"/>
        </w:rPr>
        <w:t xml:space="preserve"> will enjoy a material financial gain as a direct consequence of the charity taking or incurring (or not taking or incurring) the loan, grant or other obligation. Similarly, there may be a financial interest if, as a direct consequence of the charity taking or incurring (or not taking or incurring) the loan, grant or other obligation, </w:t>
      </w:r>
      <w:r w:rsidR="0078380D">
        <w:rPr>
          <w:rFonts w:cs="Arial"/>
          <w:color w:val="262626"/>
          <w:szCs w:val="24"/>
          <w:lang w:val="en"/>
        </w:rPr>
        <w:t>they</w:t>
      </w:r>
      <w:r w:rsidRPr="00516766">
        <w:rPr>
          <w:rFonts w:cs="Arial"/>
          <w:color w:val="262626"/>
          <w:szCs w:val="24"/>
          <w:lang w:val="en"/>
        </w:rPr>
        <w:t xml:space="preserve"> avoid making a material financial loss. </w:t>
      </w:r>
    </w:p>
    <w:p w14:paraId="0524E722" w14:textId="77777777" w:rsidR="004B24B8" w:rsidRPr="00856961" w:rsidRDefault="004B24B8" w:rsidP="00407303">
      <w:pPr>
        <w:pStyle w:val="Heading3"/>
        <w:rPr>
          <w:lang w:val="en"/>
        </w:rPr>
      </w:pPr>
      <w:bookmarkStart w:id="45" w:name="_Toc155757779"/>
      <w:bookmarkStart w:id="46" w:name="_Toc158024996"/>
      <w:bookmarkStart w:id="47" w:name="a6"/>
      <w:bookmarkEnd w:id="45"/>
      <w:r w:rsidRPr="00856961">
        <w:rPr>
          <w:lang w:val="en"/>
        </w:rPr>
        <w:lastRenderedPageBreak/>
        <w:t xml:space="preserve">6. Acting on </w:t>
      </w:r>
      <w:r w:rsidRPr="00407303">
        <w:t>advice</w:t>
      </w:r>
      <w:bookmarkEnd w:id="46"/>
      <w:r w:rsidRPr="00856961">
        <w:rPr>
          <w:lang w:val="en"/>
        </w:rPr>
        <w:t xml:space="preserve"> </w:t>
      </w:r>
    </w:p>
    <w:p w14:paraId="73C3B434" w14:textId="44277589" w:rsidR="004B24B8" w:rsidRPr="002D1708" w:rsidRDefault="004B24B8">
      <w:pPr>
        <w:shd w:val="clear" w:color="auto" w:fill="FFFFFF"/>
        <w:spacing w:before="240" w:line="276" w:lineRule="auto"/>
        <w:jc w:val="both"/>
        <w:rPr>
          <w:rFonts w:cs="Arial"/>
          <w:color w:val="262626"/>
          <w:szCs w:val="24"/>
          <w:lang w:val="en"/>
        </w:rPr>
      </w:pPr>
      <w:r w:rsidRPr="002D1708">
        <w:rPr>
          <w:rFonts w:cs="Arial"/>
          <w:color w:val="262626"/>
          <w:szCs w:val="24"/>
          <w:lang w:val="en"/>
        </w:rPr>
        <w:t xml:space="preserve">Trustees will not have fulfilled the requirements of s.124(8) if they decide to accept the terms of a proposed mortgage without having considered proper advice. Trustees would be unlikely to be regarded as having acted properly if they act against or ignore the advice of someone more experienced than themselves, without good reasons. </w:t>
      </w:r>
      <w:bookmarkStart w:id="48" w:name="_Hlk130811929"/>
      <w:r w:rsidRPr="002D1708">
        <w:rPr>
          <w:rFonts w:cs="Arial"/>
          <w:color w:val="262626"/>
          <w:szCs w:val="24"/>
          <w:lang w:val="en"/>
        </w:rPr>
        <w:t xml:space="preserve">(The standard generally required of a trustee is to take the precautions which a prudent </w:t>
      </w:r>
      <w:r w:rsidR="005E5C89" w:rsidRPr="00FA7315">
        <w:rPr>
          <w:rFonts w:cs="Arial"/>
          <w:szCs w:val="24"/>
          <w:lang w:val="en"/>
        </w:rPr>
        <w:t xml:space="preserve">person </w:t>
      </w:r>
      <w:r w:rsidR="00C50D83" w:rsidRPr="00FA7315">
        <w:rPr>
          <w:rFonts w:cs="Arial"/>
          <w:szCs w:val="24"/>
          <w:lang w:val="en"/>
        </w:rPr>
        <w:t xml:space="preserve">of business </w:t>
      </w:r>
      <w:r w:rsidRPr="00FA7315">
        <w:rPr>
          <w:rFonts w:cs="Arial"/>
          <w:szCs w:val="24"/>
          <w:lang w:val="en"/>
        </w:rPr>
        <w:t xml:space="preserve">would take in managing </w:t>
      </w:r>
      <w:r w:rsidR="005E5C89" w:rsidRPr="00FA7315">
        <w:rPr>
          <w:rFonts w:cs="Arial"/>
          <w:szCs w:val="24"/>
          <w:lang w:val="en"/>
        </w:rPr>
        <w:t xml:space="preserve">their </w:t>
      </w:r>
      <w:r w:rsidRPr="00FA7315">
        <w:rPr>
          <w:rFonts w:cs="Arial"/>
          <w:szCs w:val="24"/>
          <w:lang w:val="en"/>
        </w:rPr>
        <w:t xml:space="preserve">own </w:t>
      </w:r>
      <w:r w:rsidRPr="002D1708">
        <w:rPr>
          <w:rFonts w:cs="Arial"/>
          <w:color w:val="262626"/>
          <w:szCs w:val="24"/>
          <w:lang w:val="en"/>
        </w:rPr>
        <w:t xml:space="preserve">affairs). </w:t>
      </w:r>
      <w:bookmarkEnd w:id="48"/>
    </w:p>
    <w:p w14:paraId="35E51937" w14:textId="77777777" w:rsidR="004B24B8" w:rsidRPr="00856961" w:rsidRDefault="004B24B8" w:rsidP="00407303">
      <w:pPr>
        <w:pStyle w:val="Heading3"/>
        <w:rPr>
          <w:lang w:val="en"/>
        </w:rPr>
      </w:pPr>
      <w:bookmarkStart w:id="49" w:name="_Toc155757780"/>
      <w:bookmarkStart w:id="50" w:name="_Toc158024997"/>
      <w:bookmarkStart w:id="51" w:name="a7"/>
      <w:bookmarkEnd w:id="49"/>
      <w:r w:rsidRPr="00856961">
        <w:rPr>
          <w:lang w:val="en"/>
        </w:rPr>
        <w:t xml:space="preserve">7. Trustees’ </w:t>
      </w:r>
      <w:r w:rsidRPr="00407303">
        <w:t>decisions</w:t>
      </w:r>
      <w:r w:rsidRPr="00856961">
        <w:rPr>
          <w:lang w:val="en"/>
        </w:rPr>
        <w:t xml:space="preserve"> on the mortgage</w:t>
      </w:r>
      <w:bookmarkEnd w:id="50"/>
      <w:r w:rsidRPr="00856961">
        <w:rPr>
          <w:lang w:val="en"/>
        </w:rPr>
        <w:t xml:space="preserve"> </w:t>
      </w:r>
    </w:p>
    <w:p w14:paraId="3105233B" w14:textId="77777777" w:rsidR="004B24B8" w:rsidRPr="00856961" w:rsidRDefault="004B24B8" w:rsidP="00407303">
      <w:pPr>
        <w:pStyle w:val="Heading3"/>
        <w:rPr>
          <w:lang w:val="en"/>
        </w:rPr>
      </w:pPr>
      <w:bookmarkStart w:id="52" w:name="a7_1"/>
      <w:bookmarkStart w:id="53" w:name="_Toc158024998"/>
      <w:bookmarkEnd w:id="52"/>
      <w:r w:rsidRPr="00856961">
        <w:rPr>
          <w:lang w:val="en"/>
        </w:rPr>
        <w:t xml:space="preserve">7.1 Taking </w:t>
      </w:r>
      <w:r w:rsidRPr="00407303">
        <w:t>decisions</w:t>
      </w:r>
      <w:bookmarkEnd w:id="53"/>
      <w:r w:rsidRPr="00856961">
        <w:rPr>
          <w:lang w:val="en"/>
        </w:rPr>
        <w:t xml:space="preserve"> </w:t>
      </w:r>
    </w:p>
    <w:p w14:paraId="2D255684" w14:textId="77777777" w:rsidR="004B24B8" w:rsidRPr="0018215C" w:rsidRDefault="004B24B8">
      <w:pPr>
        <w:shd w:val="clear" w:color="auto" w:fill="FFFFFF"/>
        <w:spacing w:before="240" w:line="276" w:lineRule="auto"/>
        <w:jc w:val="both"/>
        <w:rPr>
          <w:rFonts w:cs="Arial"/>
          <w:color w:val="262626"/>
          <w:szCs w:val="24"/>
          <w:lang w:val="en"/>
        </w:rPr>
      </w:pPr>
      <w:r w:rsidRPr="0018215C">
        <w:rPr>
          <w:rFonts w:cs="Arial"/>
          <w:color w:val="262626"/>
          <w:szCs w:val="24"/>
          <w:lang w:val="en"/>
        </w:rPr>
        <w:t xml:space="preserve">The trustees’ consideration of the written advice which they have obtained under s.124(3)-(4), and their decisions based on that advice, should, where practicable, be made and minuted at a properly constituted trustees’ meeting. Alternatively, the trustees may consider the advice between themselves in correspondence, or orally. If oral approval is given, a written record should be made as soon as possible. We would expect all trustees to be party to the decision (they are jointly and severally responsible) but provided the meeting is quorate, a binding decision can be made. </w:t>
      </w:r>
    </w:p>
    <w:p w14:paraId="793911BF" w14:textId="77777777" w:rsidR="004B24B8" w:rsidRPr="00856961" w:rsidRDefault="004B24B8" w:rsidP="00407303">
      <w:pPr>
        <w:pStyle w:val="Heading3"/>
        <w:rPr>
          <w:lang w:val="en"/>
        </w:rPr>
      </w:pPr>
      <w:bookmarkStart w:id="54" w:name="a7_2"/>
      <w:bookmarkStart w:id="55" w:name="_Toc158024999"/>
      <w:bookmarkEnd w:id="54"/>
      <w:r w:rsidRPr="00856961">
        <w:rPr>
          <w:lang w:val="en"/>
        </w:rPr>
        <w:t xml:space="preserve">7.2 Delegating </w:t>
      </w:r>
      <w:r w:rsidRPr="00407303">
        <w:t>decisions</w:t>
      </w:r>
      <w:bookmarkEnd w:id="55"/>
      <w:r w:rsidRPr="00856961">
        <w:rPr>
          <w:lang w:val="en"/>
        </w:rPr>
        <w:t xml:space="preserve"> </w:t>
      </w:r>
    </w:p>
    <w:p w14:paraId="1D6AB4EA" w14:textId="62BCD1AD" w:rsidR="004B24B8" w:rsidRPr="0018215C" w:rsidRDefault="004B24B8">
      <w:pPr>
        <w:shd w:val="clear" w:color="auto" w:fill="FFFFFF" w:themeFill="background1"/>
        <w:spacing w:before="240" w:line="276" w:lineRule="auto"/>
        <w:jc w:val="both"/>
        <w:rPr>
          <w:rFonts w:cs="Arial"/>
          <w:color w:val="262626"/>
          <w:lang w:val="en"/>
        </w:rPr>
      </w:pPr>
      <w:r w:rsidRPr="1678E022">
        <w:rPr>
          <w:rFonts w:cs="Arial"/>
          <w:color w:val="262626" w:themeColor="text1" w:themeTint="D9"/>
          <w:lang w:val="en"/>
        </w:rPr>
        <w:t xml:space="preserve">The Trustee Act 2000 provides wide powers of delegation </w:t>
      </w:r>
      <w:r w:rsidRPr="005F6059">
        <w:rPr>
          <w:rFonts w:cs="Arial"/>
          <w:color w:val="262626" w:themeColor="text1" w:themeTint="D9"/>
          <w:lang w:val="en"/>
        </w:rPr>
        <w:t xml:space="preserve">- see </w:t>
      </w:r>
      <w:r w:rsidRPr="009F422B">
        <w:rPr>
          <w:rFonts w:cs="Arial"/>
          <w:lang w:val="en"/>
        </w:rPr>
        <w:t>OG86</w:t>
      </w:r>
      <w:r w:rsidRPr="005F6059">
        <w:rPr>
          <w:rFonts w:cs="Arial"/>
          <w:lang w:val="en"/>
        </w:rPr>
        <w:t xml:space="preserve"> B3</w:t>
      </w:r>
      <w:r w:rsidRPr="005F6059">
        <w:rPr>
          <w:rFonts w:cs="Arial"/>
          <w:color w:val="262626" w:themeColor="text1" w:themeTint="D9"/>
          <w:lang w:val="en"/>
        </w:rPr>
        <w:t xml:space="preserve"> - to</w:t>
      </w:r>
      <w:r w:rsidRPr="1678E022">
        <w:rPr>
          <w:rFonts w:cs="Arial"/>
          <w:color w:val="262626" w:themeColor="text1" w:themeTint="D9"/>
          <w:lang w:val="en"/>
        </w:rPr>
        <w:t xml:space="preserve"> </w:t>
      </w:r>
      <w:r w:rsidR="00533EF7" w:rsidRPr="00EF6642">
        <w:rPr>
          <w:rFonts w:cs="Arial"/>
          <w:lang w:val="en"/>
        </w:rPr>
        <w:t xml:space="preserve">unincorporated </w:t>
      </w:r>
      <w:r w:rsidRPr="00EF6642">
        <w:rPr>
          <w:rFonts w:cs="Arial"/>
          <w:lang w:val="en"/>
        </w:rPr>
        <w:t>charities</w:t>
      </w:r>
      <w:r w:rsidRPr="1678E022">
        <w:rPr>
          <w:rFonts w:cs="Arial"/>
          <w:color w:val="262626" w:themeColor="text1" w:themeTint="D9"/>
          <w:lang w:val="en"/>
        </w:rPr>
        <w:t xml:space="preserve">. If trustees wish to delegate decisions in relation to mortgage transactions, they must ensure that the following conditions are met: </w:t>
      </w:r>
    </w:p>
    <w:p w14:paraId="21AB3779" w14:textId="67DB5F62" w:rsidR="004B24B8" w:rsidRPr="0018215C" w:rsidRDefault="004B24B8" w:rsidP="00533EF7">
      <w:pPr>
        <w:numPr>
          <w:ilvl w:val="0"/>
          <w:numId w:val="22"/>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18215C">
        <w:rPr>
          <w:rFonts w:cs="Arial"/>
          <w:color w:val="262626"/>
          <w:szCs w:val="24"/>
          <w:lang w:val="en"/>
        </w:rPr>
        <w:t xml:space="preserve">in delegating the matter, the trustees must comply with the duty of care at s. 1 of </w:t>
      </w:r>
      <w:r w:rsidR="004B60DD">
        <w:rPr>
          <w:rFonts w:cs="Arial"/>
          <w:color w:val="262626"/>
          <w:szCs w:val="24"/>
          <w:lang w:val="en"/>
        </w:rPr>
        <w:t>TA 2000</w:t>
      </w:r>
      <w:r w:rsidRPr="0018215C">
        <w:rPr>
          <w:rFonts w:cs="Arial"/>
          <w:color w:val="262626"/>
          <w:szCs w:val="24"/>
          <w:lang w:val="en"/>
        </w:rPr>
        <w:t>;</w:t>
      </w:r>
    </w:p>
    <w:p w14:paraId="407BD4DB" w14:textId="2F4F2DFF" w:rsidR="004B24B8" w:rsidRPr="0018215C" w:rsidRDefault="004B24B8" w:rsidP="00533EF7">
      <w:pPr>
        <w:numPr>
          <w:ilvl w:val="0"/>
          <w:numId w:val="22"/>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18215C">
        <w:rPr>
          <w:rFonts w:cs="Arial"/>
          <w:color w:val="262626"/>
          <w:szCs w:val="24"/>
          <w:lang w:val="en"/>
        </w:rPr>
        <w:t xml:space="preserve">the terms of the delegation must be agreed by the trustees </w:t>
      </w:r>
      <w:r w:rsidR="00F244B8">
        <w:rPr>
          <w:rFonts w:cs="Arial"/>
          <w:color w:val="262626"/>
          <w:szCs w:val="24"/>
          <w:lang w:val="en"/>
        </w:rPr>
        <w:t xml:space="preserve">in accordance with their governing document </w:t>
      </w:r>
      <w:r w:rsidRPr="0018215C">
        <w:rPr>
          <w:rFonts w:cs="Arial"/>
          <w:color w:val="262626"/>
          <w:szCs w:val="24"/>
          <w:lang w:val="en"/>
        </w:rPr>
        <w:t>and set out clearly in writing; and</w:t>
      </w:r>
    </w:p>
    <w:p w14:paraId="69A19C5D" w14:textId="72043075" w:rsidR="004B24B8" w:rsidRPr="0018215C" w:rsidRDefault="0018215C" w:rsidP="00533EF7">
      <w:pPr>
        <w:numPr>
          <w:ilvl w:val="0"/>
          <w:numId w:val="22"/>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18215C">
        <w:rPr>
          <w:rFonts w:cs="Arial"/>
          <w:color w:val="262626"/>
          <w:szCs w:val="24"/>
          <w:lang w:val="en"/>
        </w:rPr>
        <w:t>the terms of the borrowing</w:t>
      </w:r>
      <w:r w:rsidR="004B24B8" w:rsidRPr="0018215C">
        <w:rPr>
          <w:rFonts w:cs="Arial"/>
          <w:color w:val="262626"/>
          <w:szCs w:val="24"/>
          <w:lang w:val="en"/>
        </w:rPr>
        <w:t xml:space="preserve"> grant or other obligation </w:t>
      </w:r>
      <w:r w:rsidR="00F244B8">
        <w:rPr>
          <w:rFonts w:cs="Arial"/>
          <w:color w:val="262626"/>
          <w:szCs w:val="24"/>
          <w:lang w:val="en"/>
        </w:rPr>
        <w:t>should</w:t>
      </w:r>
      <w:r w:rsidR="00F244B8" w:rsidRPr="0018215C">
        <w:rPr>
          <w:rFonts w:cs="Arial"/>
          <w:color w:val="262626"/>
          <w:szCs w:val="24"/>
          <w:lang w:val="en"/>
        </w:rPr>
        <w:t xml:space="preserve"> </w:t>
      </w:r>
      <w:r w:rsidR="004B24B8" w:rsidRPr="0018215C">
        <w:rPr>
          <w:rFonts w:cs="Arial"/>
          <w:color w:val="262626"/>
          <w:szCs w:val="24"/>
          <w:lang w:val="en"/>
        </w:rPr>
        <w:t xml:space="preserve">be reported back to the trustees as soon as possible. It is particularly important to </w:t>
      </w:r>
      <w:r w:rsidR="004B24B8" w:rsidRPr="0018215C">
        <w:rPr>
          <w:rFonts w:cs="Arial"/>
          <w:color w:val="262626"/>
          <w:szCs w:val="24"/>
          <w:lang w:val="en"/>
        </w:rPr>
        <w:lastRenderedPageBreak/>
        <w:t>draw this requirement to the trustees’ attention if the charity’s governing document does not provide for it. Trustees may wish to consider using the power of amendment in the governing document (if one exists) to include a requirement for sub-committees to ‘report back’.</w:t>
      </w:r>
    </w:p>
    <w:p w14:paraId="158281BC" w14:textId="77777777" w:rsidR="004B24B8" w:rsidRPr="00856961" w:rsidRDefault="004B24B8" w:rsidP="00407303">
      <w:pPr>
        <w:pStyle w:val="Heading3"/>
        <w:rPr>
          <w:lang w:val="en"/>
        </w:rPr>
      </w:pPr>
      <w:bookmarkStart w:id="56" w:name="_Toc155757781"/>
      <w:bookmarkStart w:id="57" w:name="a8"/>
      <w:bookmarkStart w:id="58" w:name="_Toc158025000"/>
      <w:bookmarkEnd w:id="56"/>
      <w:bookmarkEnd w:id="57"/>
      <w:r w:rsidRPr="00856961">
        <w:rPr>
          <w:lang w:val="en"/>
        </w:rPr>
        <w:t xml:space="preserve">8. Our considerations </w:t>
      </w:r>
      <w:r w:rsidRPr="00407303">
        <w:t>when</w:t>
      </w:r>
      <w:r w:rsidRPr="00856961">
        <w:rPr>
          <w:lang w:val="en"/>
        </w:rPr>
        <w:t xml:space="preserve"> an Order is required</w:t>
      </w:r>
      <w:bookmarkEnd w:id="58"/>
      <w:r w:rsidRPr="00856961">
        <w:rPr>
          <w:lang w:val="en"/>
        </w:rPr>
        <w:t xml:space="preserve"> </w:t>
      </w:r>
    </w:p>
    <w:p w14:paraId="4AB7C52A" w14:textId="77777777" w:rsidR="004B24B8" w:rsidRPr="0018215C" w:rsidRDefault="004B24B8">
      <w:pPr>
        <w:shd w:val="clear" w:color="auto" w:fill="FFFFFF"/>
        <w:spacing w:before="240" w:line="276" w:lineRule="auto"/>
        <w:jc w:val="both"/>
        <w:rPr>
          <w:rFonts w:cs="Arial"/>
          <w:color w:val="262626"/>
          <w:szCs w:val="24"/>
          <w:lang w:val="en"/>
        </w:rPr>
      </w:pPr>
      <w:r w:rsidRPr="0018215C">
        <w:rPr>
          <w:rFonts w:cs="Arial"/>
          <w:color w:val="262626"/>
          <w:szCs w:val="24"/>
          <w:lang w:val="en"/>
        </w:rPr>
        <w:t xml:space="preserve">If trustees consider that they are unable to fulfil the requirements of s.124(3)-(4) and s.124(8), they will need to approach us for an Order.  </w:t>
      </w:r>
    </w:p>
    <w:p w14:paraId="0713BB1F" w14:textId="77777777" w:rsidR="004B24B8" w:rsidRPr="0018215C" w:rsidRDefault="004B24B8">
      <w:pPr>
        <w:shd w:val="clear" w:color="auto" w:fill="FFFFFF"/>
        <w:spacing w:before="240" w:line="276" w:lineRule="auto"/>
        <w:jc w:val="both"/>
        <w:rPr>
          <w:rFonts w:cs="Arial"/>
          <w:color w:val="262626"/>
          <w:szCs w:val="24"/>
          <w:lang w:val="en"/>
        </w:rPr>
      </w:pPr>
      <w:r w:rsidRPr="0018215C">
        <w:rPr>
          <w:rFonts w:cs="Arial"/>
          <w:color w:val="262626"/>
          <w:szCs w:val="24"/>
          <w:lang w:val="en"/>
        </w:rPr>
        <w:t xml:space="preserve">We should make an Order under s.124(1) only if we are: </w:t>
      </w:r>
    </w:p>
    <w:p w14:paraId="1AFE4617" w14:textId="77777777" w:rsidR="004B24B8" w:rsidRPr="0018215C" w:rsidRDefault="004B24B8" w:rsidP="00533EF7">
      <w:pPr>
        <w:numPr>
          <w:ilvl w:val="0"/>
          <w:numId w:val="20"/>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18215C">
        <w:rPr>
          <w:rFonts w:cs="Arial"/>
          <w:color w:val="262626"/>
          <w:szCs w:val="24"/>
          <w:lang w:val="en"/>
        </w:rPr>
        <w:t>satisfied that the proposed transaction is reasonable and in the interests of the charity;</w:t>
      </w:r>
    </w:p>
    <w:p w14:paraId="27D3B22E" w14:textId="77777777" w:rsidR="004B24B8" w:rsidRPr="0018215C" w:rsidRDefault="004B24B8" w:rsidP="00533EF7">
      <w:pPr>
        <w:numPr>
          <w:ilvl w:val="0"/>
          <w:numId w:val="20"/>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18215C">
        <w:rPr>
          <w:rFonts w:cs="Arial"/>
          <w:color w:val="262626"/>
          <w:szCs w:val="24"/>
          <w:lang w:val="en"/>
        </w:rPr>
        <w:t>clear exactly what the transaction involves (this will need to be described in the Order) – for example how much money is being lent or granted, or what undertaking is being given – and that the trustees understand this;</w:t>
      </w:r>
    </w:p>
    <w:p w14:paraId="7F674FAC" w14:textId="77777777" w:rsidR="004B24B8" w:rsidRPr="0018215C" w:rsidRDefault="004B24B8" w:rsidP="00533EF7">
      <w:pPr>
        <w:numPr>
          <w:ilvl w:val="0"/>
          <w:numId w:val="20"/>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18215C">
        <w:rPr>
          <w:rFonts w:cs="Arial"/>
          <w:color w:val="262626"/>
          <w:szCs w:val="24"/>
          <w:lang w:val="en"/>
        </w:rPr>
        <w:t>sure about the purpose of the transaction and how this advances the charity's objects; and</w:t>
      </w:r>
    </w:p>
    <w:p w14:paraId="396865D5" w14:textId="77777777" w:rsidR="004B24B8" w:rsidRPr="0018215C" w:rsidRDefault="004B24B8" w:rsidP="00533EF7">
      <w:pPr>
        <w:numPr>
          <w:ilvl w:val="0"/>
          <w:numId w:val="20"/>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18215C">
        <w:rPr>
          <w:rFonts w:cs="Arial"/>
          <w:color w:val="262626"/>
          <w:szCs w:val="24"/>
          <w:lang w:val="en"/>
        </w:rPr>
        <w:t>satisfied that the trustees have identified any risks to the charity if they proceed and how these risks have been managed or minimised;</w:t>
      </w:r>
    </w:p>
    <w:p w14:paraId="75176907" w14:textId="77777777" w:rsidR="004B24B8" w:rsidRPr="0018215C" w:rsidRDefault="004B24B8" w:rsidP="00533EF7">
      <w:pPr>
        <w:numPr>
          <w:ilvl w:val="0"/>
          <w:numId w:val="20"/>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18215C">
        <w:rPr>
          <w:rFonts w:cs="Arial"/>
          <w:color w:val="262626"/>
          <w:szCs w:val="24"/>
          <w:lang w:val="en"/>
        </w:rPr>
        <w:t>satisfied about the reasons why the trustees cannot comply with the statutory requirements and that they were not simply applying for the sake of convenience rather than going through the s.124(3)-(4) procedures.</w:t>
      </w:r>
    </w:p>
    <w:p w14:paraId="1E252AC8" w14:textId="77777777" w:rsidR="004B24B8" w:rsidRPr="0018215C" w:rsidRDefault="004B24B8">
      <w:pPr>
        <w:shd w:val="clear" w:color="auto" w:fill="FFFFFF"/>
        <w:spacing w:before="240" w:after="0" w:line="276" w:lineRule="auto"/>
        <w:jc w:val="both"/>
        <w:rPr>
          <w:rFonts w:cs="Arial"/>
          <w:color w:val="262626"/>
          <w:szCs w:val="24"/>
          <w:lang w:val="en"/>
        </w:rPr>
      </w:pPr>
      <w:r w:rsidRPr="0018215C">
        <w:rPr>
          <w:rFonts w:cs="Arial"/>
          <w:color w:val="262626"/>
          <w:szCs w:val="24"/>
          <w:lang w:val="en"/>
        </w:rPr>
        <w:t xml:space="preserve">In all cases we should ask the trustees to provide us with: </w:t>
      </w:r>
    </w:p>
    <w:p w14:paraId="12E6EA3D" w14:textId="2DEFBCC2" w:rsidR="004B24B8" w:rsidRPr="0018215C" w:rsidRDefault="004B24B8" w:rsidP="00533EF7">
      <w:pPr>
        <w:numPr>
          <w:ilvl w:val="0"/>
          <w:numId w:val="21"/>
        </w:numPr>
        <w:shd w:val="clear" w:color="auto" w:fill="FFFFFF"/>
        <w:spacing w:before="240" w:after="100" w:afterAutospacing="1" w:line="276" w:lineRule="auto"/>
        <w:ind w:left="0"/>
        <w:jc w:val="both"/>
        <w:rPr>
          <w:rFonts w:cs="Arial"/>
          <w:color w:val="262626"/>
          <w:szCs w:val="24"/>
          <w:lang w:val="en"/>
        </w:rPr>
      </w:pPr>
      <w:r w:rsidRPr="0018215C">
        <w:rPr>
          <w:rFonts w:cs="Arial"/>
          <w:color w:val="262626"/>
          <w:szCs w:val="24"/>
          <w:lang w:val="en"/>
        </w:rPr>
        <w:t xml:space="preserve">a copy of </w:t>
      </w:r>
      <w:r w:rsidR="001722DC" w:rsidRPr="00C4288D">
        <w:rPr>
          <w:rFonts w:cs="Arial"/>
          <w:szCs w:val="24"/>
          <w:lang w:val="en"/>
        </w:rPr>
        <w:t xml:space="preserve">the </w:t>
      </w:r>
      <w:r w:rsidRPr="00C4288D">
        <w:rPr>
          <w:rFonts w:cs="Arial"/>
          <w:szCs w:val="24"/>
          <w:lang w:val="en"/>
        </w:rPr>
        <w:t xml:space="preserve">advice </w:t>
      </w:r>
      <w:r w:rsidR="001722DC" w:rsidRPr="00C4288D">
        <w:rPr>
          <w:rFonts w:cs="Arial"/>
          <w:szCs w:val="24"/>
          <w:lang w:val="en"/>
        </w:rPr>
        <w:t xml:space="preserve">received by the trustees </w:t>
      </w:r>
      <w:r w:rsidRPr="00C4288D">
        <w:rPr>
          <w:rFonts w:cs="Arial"/>
          <w:szCs w:val="24"/>
          <w:lang w:val="en"/>
        </w:rPr>
        <w:t xml:space="preserve">– this </w:t>
      </w:r>
      <w:r w:rsidRPr="0018215C">
        <w:rPr>
          <w:rFonts w:cs="Arial"/>
          <w:color w:val="262626"/>
          <w:szCs w:val="24"/>
          <w:lang w:val="en"/>
        </w:rPr>
        <w:t xml:space="preserve">would include information showing: </w:t>
      </w:r>
    </w:p>
    <w:p w14:paraId="3FB4E6C0" w14:textId="77777777" w:rsidR="004B24B8" w:rsidRPr="0018215C" w:rsidRDefault="004B24B8" w:rsidP="00533EF7">
      <w:pPr>
        <w:numPr>
          <w:ilvl w:val="1"/>
          <w:numId w:val="21"/>
        </w:numPr>
        <w:shd w:val="clear" w:color="auto" w:fill="FFFFFF"/>
        <w:spacing w:before="240" w:after="100" w:afterAutospacing="1" w:line="276" w:lineRule="auto"/>
        <w:ind w:left="720"/>
        <w:jc w:val="both"/>
        <w:rPr>
          <w:rFonts w:cs="Arial"/>
          <w:color w:val="262626"/>
          <w:szCs w:val="24"/>
          <w:lang w:val="en"/>
        </w:rPr>
      </w:pPr>
      <w:r w:rsidRPr="0018215C">
        <w:rPr>
          <w:rFonts w:cs="Arial"/>
          <w:color w:val="262626"/>
          <w:szCs w:val="24"/>
          <w:lang w:val="en"/>
        </w:rPr>
        <w:t>that it is reasonable for the charity to enter the agreement on the proposed terms;</w:t>
      </w:r>
    </w:p>
    <w:p w14:paraId="1A051D42" w14:textId="77777777" w:rsidR="004B24B8" w:rsidRPr="0018215C" w:rsidRDefault="004B24B8" w:rsidP="00533EF7">
      <w:pPr>
        <w:numPr>
          <w:ilvl w:val="1"/>
          <w:numId w:val="21"/>
        </w:numPr>
        <w:shd w:val="clear" w:color="auto" w:fill="FFFFFF"/>
        <w:spacing w:before="240" w:after="100" w:afterAutospacing="1" w:line="276" w:lineRule="auto"/>
        <w:ind w:left="720"/>
        <w:jc w:val="both"/>
        <w:rPr>
          <w:rFonts w:cs="Arial"/>
          <w:color w:val="262626"/>
          <w:szCs w:val="24"/>
          <w:lang w:val="en"/>
        </w:rPr>
      </w:pPr>
      <w:r w:rsidRPr="0018215C">
        <w:rPr>
          <w:rFonts w:cs="Arial"/>
          <w:color w:val="262626"/>
          <w:szCs w:val="24"/>
          <w:lang w:val="en"/>
        </w:rPr>
        <w:t>the ability of the charity to discharge any obligation which may be imposed as a result of entry into those terms;</w:t>
      </w:r>
    </w:p>
    <w:p w14:paraId="514027B8" w14:textId="77777777" w:rsidR="004B24B8" w:rsidRPr="0018215C" w:rsidRDefault="004B24B8" w:rsidP="00533EF7">
      <w:pPr>
        <w:numPr>
          <w:ilvl w:val="1"/>
          <w:numId w:val="21"/>
        </w:numPr>
        <w:shd w:val="clear" w:color="auto" w:fill="FFFFFF"/>
        <w:spacing w:before="240" w:after="100" w:afterAutospacing="1" w:line="276" w:lineRule="auto"/>
        <w:ind w:left="720"/>
        <w:jc w:val="both"/>
        <w:rPr>
          <w:rFonts w:cs="Arial"/>
          <w:color w:val="262626"/>
          <w:szCs w:val="24"/>
          <w:lang w:val="en"/>
        </w:rPr>
      </w:pPr>
      <w:r w:rsidRPr="0018215C">
        <w:rPr>
          <w:rFonts w:cs="Arial"/>
          <w:color w:val="262626"/>
          <w:szCs w:val="24"/>
          <w:lang w:val="en"/>
        </w:rPr>
        <w:lastRenderedPageBreak/>
        <w:t>possibly, reference to any existing borrowing or other liabilities of the charity,</w:t>
      </w:r>
    </w:p>
    <w:p w14:paraId="2540A745" w14:textId="7C7603A8" w:rsidR="004B24B8" w:rsidRPr="0018215C" w:rsidRDefault="004B24B8" w:rsidP="00533EF7">
      <w:pPr>
        <w:numPr>
          <w:ilvl w:val="0"/>
          <w:numId w:val="21"/>
        </w:numPr>
        <w:shd w:val="clear" w:color="auto" w:fill="FFFFFF"/>
        <w:spacing w:before="240" w:after="100" w:afterAutospacing="1" w:line="276" w:lineRule="auto"/>
        <w:ind w:left="0"/>
        <w:jc w:val="both"/>
        <w:rPr>
          <w:rFonts w:cs="Arial"/>
          <w:color w:val="262626"/>
          <w:szCs w:val="24"/>
          <w:lang w:val="en"/>
        </w:rPr>
      </w:pPr>
      <w:r w:rsidRPr="0018215C">
        <w:rPr>
          <w:rFonts w:cs="Arial"/>
          <w:color w:val="262626"/>
          <w:szCs w:val="24"/>
          <w:lang w:val="en"/>
        </w:rPr>
        <w:t xml:space="preserve">copies of </w:t>
      </w:r>
      <w:r w:rsidR="00D83239" w:rsidRPr="0045040D">
        <w:rPr>
          <w:rFonts w:cs="Arial"/>
          <w:szCs w:val="24"/>
          <w:lang w:val="en"/>
        </w:rPr>
        <w:t xml:space="preserve">all </w:t>
      </w:r>
      <w:r w:rsidR="00824A9B" w:rsidRPr="0045040D">
        <w:rPr>
          <w:rFonts w:cs="Arial"/>
          <w:szCs w:val="24"/>
          <w:lang w:val="en"/>
        </w:rPr>
        <w:t xml:space="preserve">relevant </w:t>
      </w:r>
      <w:r w:rsidRPr="0045040D">
        <w:rPr>
          <w:rFonts w:cs="Arial"/>
          <w:szCs w:val="24"/>
          <w:lang w:val="en"/>
        </w:rPr>
        <w:t xml:space="preserve">documents </w:t>
      </w:r>
      <w:r w:rsidRPr="0018215C">
        <w:rPr>
          <w:rFonts w:cs="Arial"/>
          <w:color w:val="262626"/>
          <w:szCs w:val="24"/>
          <w:lang w:val="en"/>
        </w:rPr>
        <w:t>and paperwork relating to the loan or grant;</w:t>
      </w:r>
    </w:p>
    <w:p w14:paraId="3C5DCB59" w14:textId="3865E368" w:rsidR="004B24B8" w:rsidRPr="0045040D" w:rsidRDefault="00D83239" w:rsidP="00533EF7">
      <w:pPr>
        <w:numPr>
          <w:ilvl w:val="0"/>
          <w:numId w:val="21"/>
        </w:numPr>
        <w:shd w:val="clear" w:color="auto" w:fill="FFFFFF"/>
        <w:spacing w:before="240" w:after="100" w:afterAutospacing="1" w:line="276" w:lineRule="auto"/>
        <w:ind w:left="0"/>
        <w:jc w:val="both"/>
        <w:rPr>
          <w:rFonts w:cs="Arial"/>
          <w:szCs w:val="24"/>
          <w:lang w:val="en"/>
        </w:rPr>
      </w:pPr>
      <w:r w:rsidRPr="0045040D">
        <w:rPr>
          <w:rFonts w:cs="Arial"/>
          <w:szCs w:val="24"/>
          <w:lang w:val="en"/>
        </w:rPr>
        <w:t xml:space="preserve">where there is doubt about the trustees’ </w:t>
      </w:r>
      <w:r w:rsidR="00824A9B" w:rsidRPr="0045040D">
        <w:rPr>
          <w:rFonts w:cs="Arial"/>
          <w:szCs w:val="24"/>
          <w:lang w:val="en"/>
        </w:rPr>
        <w:t xml:space="preserve">legal power </w:t>
      </w:r>
      <w:r w:rsidRPr="0045040D">
        <w:rPr>
          <w:rFonts w:cs="Arial"/>
          <w:szCs w:val="24"/>
          <w:lang w:val="en"/>
        </w:rPr>
        <w:t>to enter into the arrangements</w:t>
      </w:r>
      <w:r w:rsidR="00874431" w:rsidRPr="0045040D">
        <w:rPr>
          <w:rFonts w:cs="Arial"/>
          <w:szCs w:val="24"/>
          <w:lang w:val="en"/>
        </w:rPr>
        <w:t>, a</w:t>
      </w:r>
      <w:r w:rsidR="004B24B8" w:rsidRPr="0045040D">
        <w:rPr>
          <w:rFonts w:cs="Arial"/>
          <w:szCs w:val="24"/>
          <w:lang w:val="en"/>
        </w:rPr>
        <w:t xml:space="preserve"> copy of the advice the trustees have received from their legal adviser confirming the ability of the charity to enter into the arrangements;</w:t>
      </w:r>
    </w:p>
    <w:p w14:paraId="754EE188" w14:textId="306338A3" w:rsidR="004B24B8" w:rsidRPr="0018215C" w:rsidRDefault="004B24B8" w:rsidP="00533EF7">
      <w:pPr>
        <w:numPr>
          <w:ilvl w:val="0"/>
          <w:numId w:val="21"/>
        </w:numPr>
        <w:shd w:val="clear" w:color="auto" w:fill="FFFFFF"/>
        <w:spacing w:before="240" w:after="100" w:afterAutospacing="1" w:line="276" w:lineRule="auto"/>
        <w:ind w:left="0"/>
        <w:jc w:val="both"/>
        <w:rPr>
          <w:rFonts w:cs="Arial"/>
          <w:color w:val="262626"/>
          <w:szCs w:val="24"/>
          <w:lang w:val="en"/>
        </w:rPr>
      </w:pPr>
      <w:r w:rsidRPr="0018215C">
        <w:rPr>
          <w:rFonts w:cs="Arial"/>
          <w:color w:val="262626"/>
          <w:szCs w:val="24"/>
          <w:lang w:val="en"/>
        </w:rPr>
        <w:t>information about any source of finance for the project not provided by the loan or grant;</w:t>
      </w:r>
      <w:r w:rsidR="00533EF7">
        <w:rPr>
          <w:rFonts w:cs="Arial"/>
          <w:color w:val="262626"/>
          <w:szCs w:val="24"/>
          <w:lang w:val="en"/>
        </w:rPr>
        <w:t xml:space="preserve"> and</w:t>
      </w:r>
    </w:p>
    <w:p w14:paraId="6E2F1431" w14:textId="77777777" w:rsidR="004B24B8" w:rsidRPr="0018215C" w:rsidRDefault="004B24B8" w:rsidP="00533EF7">
      <w:pPr>
        <w:numPr>
          <w:ilvl w:val="0"/>
          <w:numId w:val="21"/>
        </w:numPr>
        <w:shd w:val="clear" w:color="auto" w:fill="FFFFFF"/>
        <w:spacing w:before="240" w:after="100" w:afterAutospacing="1" w:line="276" w:lineRule="auto"/>
        <w:ind w:left="0"/>
        <w:jc w:val="both"/>
        <w:rPr>
          <w:rFonts w:cs="Arial"/>
          <w:color w:val="262626"/>
          <w:szCs w:val="24"/>
          <w:lang w:val="en"/>
        </w:rPr>
      </w:pPr>
      <w:r w:rsidRPr="0018215C">
        <w:rPr>
          <w:rFonts w:cs="Arial"/>
          <w:color w:val="262626"/>
          <w:szCs w:val="24"/>
          <w:lang w:val="en"/>
        </w:rPr>
        <w:t>the reasons why the trustees consider they cannot comply with the statutory requirements.</w:t>
      </w:r>
    </w:p>
    <w:p w14:paraId="48207EC4" w14:textId="396D66C9" w:rsidR="004B24B8" w:rsidRPr="0018215C" w:rsidRDefault="00AE0A0E" w:rsidP="00407303">
      <w:pPr>
        <w:pStyle w:val="Heading3"/>
        <w:rPr>
          <w:lang w:val="en"/>
        </w:rPr>
      </w:pPr>
      <w:bookmarkStart w:id="59" w:name="_Toc155757782"/>
      <w:bookmarkStart w:id="60" w:name="a9"/>
      <w:bookmarkStart w:id="61" w:name="_Toc155757783"/>
      <w:bookmarkStart w:id="62" w:name="a10"/>
      <w:bookmarkStart w:id="63" w:name="_Toc155757784"/>
      <w:bookmarkStart w:id="64" w:name="a11"/>
      <w:bookmarkStart w:id="65" w:name="_Toc158025001"/>
      <w:bookmarkEnd w:id="59"/>
      <w:bookmarkEnd w:id="60"/>
      <w:bookmarkEnd w:id="61"/>
      <w:bookmarkEnd w:id="62"/>
      <w:bookmarkEnd w:id="63"/>
      <w:bookmarkEnd w:id="64"/>
      <w:r>
        <w:rPr>
          <w:lang w:val="en"/>
        </w:rPr>
        <w:t>9</w:t>
      </w:r>
      <w:r w:rsidR="004B24B8" w:rsidRPr="0018215C">
        <w:rPr>
          <w:lang w:val="en"/>
        </w:rPr>
        <w:t xml:space="preserve">. Borrowing not </w:t>
      </w:r>
      <w:r w:rsidR="004B24B8" w:rsidRPr="00407303">
        <w:t>covered</w:t>
      </w:r>
      <w:r w:rsidR="004B24B8" w:rsidRPr="0018215C">
        <w:rPr>
          <w:lang w:val="en"/>
        </w:rPr>
        <w:t xml:space="preserve"> by TLAT 1996</w:t>
      </w:r>
      <w:bookmarkEnd w:id="65"/>
      <w:r w:rsidR="004B24B8" w:rsidRPr="0018215C">
        <w:rPr>
          <w:lang w:val="en"/>
        </w:rPr>
        <w:t xml:space="preserve"> </w:t>
      </w:r>
    </w:p>
    <w:p w14:paraId="497BB03A" w14:textId="117B9139" w:rsidR="004B60DD" w:rsidRPr="0018215C" w:rsidRDefault="004B24B8">
      <w:pPr>
        <w:shd w:val="clear" w:color="auto" w:fill="FFFFFF"/>
        <w:spacing w:before="240" w:line="276" w:lineRule="auto"/>
        <w:jc w:val="both"/>
        <w:rPr>
          <w:rFonts w:cs="Arial"/>
          <w:color w:val="262626"/>
          <w:szCs w:val="24"/>
          <w:lang w:val="en"/>
        </w:rPr>
      </w:pPr>
      <w:r w:rsidRPr="0018215C">
        <w:rPr>
          <w:rFonts w:cs="Arial"/>
          <w:color w:val="262626"/>
          <w:szCs w:val="24"/>
          <w:lang w:val="en"/>
        </w:rPr>
        <w:t xml:space="preserve">A </w:t>
      </w:r>
      <w:r w:rsidRPr="005F6059">
        <w:rPr>
          <w:rFonts w:cs="Arial"/>
          <w:color w:val="262626"/>
          <w:szCs w:val="24"/>
          <w:lang w:val="en"/>
        </w:rPr>
        <w:t xml:space="preserve">borrowing to finance the purchase of a non-land investment by the charity would be an example of a borrowing which would not be authorised by TLAT 1996; see </w:t>
      </w:r>
      <w:r w:rsidRPr="005F6059">
        <w:rPr>
          <w:rFonts w:cs="Arial"/>
          <w:szCs w:val="24"/>
          <w:lang w:val="en"/>
        </w:rPr>
        <w:t xml:space="preserve">OG22 B2 section </w:t>
      </w:r>
      <w:hyperlink w:anchor="_5._Borrowing_for" w:history="1">
        <w:r w:rsidRPr="00BA5483">
          <w:rPr>
            <w:rStyle w:val="Hyperlink"/>
            <w:rFonts w:cs="Arial"/>
            <w:szCs w:val="24"/>
            <w:lang w:val="en"/>
          </w:rPr>
          <w:t>5</w:t>
        </w:r>
      </w:hyperlink>
      <w:r w:rsidRPr="005F6059">
        <w:rPr>
          <w:rFonts w:cs="Arial"/>
          <w:color w:val="262626"/>
          <w:szCs w:val="24"/>
          <w:lang w:val="en"/>
        </w:rPr>
        <w:t>.</w:t>
      </w:r>
      <w:r w:rsidRPr="0018215C">
        <w:rPr>
          <w:rFonts w:cs="Arial"/>
          <w:color w:val="262626"/>
          <w:szCs w:val="24"/>
          <w:lang w:val="en"/>
        </w:rPr>
        <w:t xml:space="preserve"> </w:t>
      </w:r>
    </w:p>
    <w:p w14:paraId="5D86C4A0" w14:textId="50525AF4" w:rsidR="004B24B8" w:rsidRPr="0018215C" w:rsidRDefault="00AE0A0E" w:rsidP="00407303">
      <w:pPr>
        <w:pStyle w:val="Heading3"/>
        <w:rPr>
          <w:lang w:val="en"/>
        </w:rPr>
      </w:pPr>
      <w:bookmarkStart w:id="66" w:name="_Toc155757785"/>
      <w:bookmarkStart w:id="67" w:name="a12"/>
      <w:bookmarkStart w:id="68" w:name="_Toc158025002"/>
      <w:bookmarkEnd w:id="66"/>
      <w:bookmarkEnd w:id="67"/>
      <w:r w:rsidRPr="0018215C">
        <w:rPr>
          <w:lang w:val="en"/>
        </w:rPr>
        <w:t>1</w:t>
      </w:r>
      <w:r>
        <w:rPr>
          <w:lang w:val="en"/>
        </w:rPr>
        <w:t>0</w:t>
      </w:r>
      <w:r w:rsidR="004B24B8" w:rsidRPr="0018215C">
        <w:rPr>
          <w:lang w:val="en"/>
        </w:rPr>
        <w:t xml:space="preserve">. Further </w:t>
      </w:r>
      <w:r w:rsidR="004B24B8" w:rsidRPr="00407303">
        <w:t>advances</w:t>
      </w:r>
      <w:bookmarkEnd w:id="68"/>
      <w:r w:rsidR="004B24B8" w:rsidRPr="0018215C">
        <w:rPr>
          <w:lang w:val="en"/>
        </w:rPr>
        <w:t xml:space="preserve"> </w:t>
      </w:r>
    </w:p>
    <w:p w14:paraId="163211EF" w14:textId="77777777" w:rsidR="004B24B8" w:rsidRPr="0018215C" w:rsidRDefault="004B24B8">
      <w:pPr>
        <w:shd w:val="clear" w:color="auto" w:fill="FFFFFF"/>
        <w:spacing w:before="240" w:line="276" w:lineRule="auto"/>
        <w:jc w:val="both"/>
        <w:rPr>
          <w:rFonts w:cs="Arial"/>
          <w:color w:val="262626"/>
          <w:szCs w:val="24"/>
          <w:lang w:val="en"/>
        </w:rPr>
      </w:pPr>
      <w:r w:rsidRPr="0018215C">
        <w:rPr>
          <w:rFonts w:cs="Arial"/>
          <w:color w:val="262626"/>
          <w:szCs w:val="24"/>
          <w:lang w:val="en"/>
        </w:rPr>
        <w:t xml:space="preserve">Trustees may enter into a mortgage which permits them to take out further advances without the need to come to us for an Order and without the need to undertake an entirely separate transaction. This is detailed in s.124(6)-(7). </w:t>
      </w:r>
    </w:p>
    <w:p w14:paraId="19E6AF34" w14:textId="5EE7AD19" w:rsidR="004B24B8" w:rsidRPr="0018215C" w:rsidRDefault="004B24B8">
      <w:pPr>
        <w:shd w:val="clear" w:color="auto" w:fill="FFFFFF"/>
        <w:spacing w:before="240" w:line="276" w:lineRule="auto"/>
        <w:jc w:val="both"/>
        <w:rPr>
          <w:rFonts w:cs="Arial"/>
          <w:color w:val="262626"/>
          <w:szCs w:val="24"/>
          <w:lang w:val="en"/>
        </w:rPr>
      </w:pPr>
      <w:r w:rsidRPr="0018215C">
        <w:rPr>
          <w:rFonts w:cs="Arial"/>
          <w:color w:val="262626"/>
          <w:szCs w:val="24"/>
          <w:lang w:val="en"/>
        </w:rPr>
        <w:t xml:space="preserve">Where the trustees have executed such a mortgage they may </w:t>
      </w:r>
      <w:r w:rsidR="00473392" w:rsidRPr="00533EF7">
        <w:rPr>
          <w:rFonts w:cs="Arial"/>
          <w:color w:val="262626"/>
          <w:szCs w:val="24"/>
          <w:lang w:val="en"/>
        </w:rPr>
        <w:t>add</w:t>
      </w:r>
      <w:r w:rsidR="00D83239" w:rsidRPr="0018215C">
        <w:rPr>
          <w:rFonts w:cs="Arial"/>
          <w:color w:val="262626"/>
          <w:szCs w:val="24"/>
          <w:lang w:val="en"/>
        </w:rPr>
        <w:t xml:space="preserve"> </w:t>
      </w:r>
      <w:r w:rsidRPr="0018215C">
        <w:rPr>
          <w:rFonts w:cs="Arial"/>
          <w:color w:val="262626"/>
          <w:szCs w:val="24"/>
          <w:lang w:val="en"/>
        </w:rPr>
        <w:t xml:space="preserve">further lending if, before entering into the further transaction, they obtain and consider proper advice, given to them in writing, on the matters mentioned in s.124(3)-(4) as appropriate </w:t>
      </w:r>
      <w:r w:rsidRPr="007849C7">
        <w:rPr>
          <w:rFonts w:cs="Arial"/>
          <w:color w:val="262626"/>
          <w:szCs w:val="24"/>
          <w:lang w:val="en"/>
        </w:rPr>
        <w:t xml:space="preserve">– see </w:t>
      </w:r>
      <w:r w:rsidRPr="007849C7">
        <w:rPr>
          <w:rFonts w:cs="Arial"/>
          <w:szCs w:val="24"/>
          <w:lang w:val="en"/>
        </w:rPr>
        <w:t>section 2 above</w:t>
      </w:r>
      <w:r w:rsidRPr="007849C7">
        <w:rPr>
          <w:rFonts w:cs="Arial"/>
          <w:color w:val="262626"/>
          <w:szCs w:val="24"/>
          <w:lang w:val="en"/>
        </w:rPr>
        <w:t>.</w:t>
      </w:r>
      <w:r w:rsidRPr="0018215C">
        <w:rPr>
          <w:rFonts w:cs="Arial"/>
          <w:color w:val="262626"/>
          <w:szCs w:val="24"/>
          <w:lang w:val="en"/>
        </w:rPr>
        <w:t xml:space="preserve"> </w:t>
      </w:r>
    </w:p>
    <w:p w14:paraId="41DC2C44" w14:textId="2482A444" w:rsidR="004B24B8" w:rsidRDefault="004B24B8">
      <w:pPr>
        <w:shd w:val="clear" w:color="auto" w:fill="FFFFFF"/>
        <w:spacing w:before="240" w:line="276" w:lineRule="auto"/>
        <w:jc w:val="both"/>
        <w:rPr>
          <w:rFonts w:cs="Arial"/>
          <w:color w:val="262626"/>
          <w:szCs w:val="24"/>
          <w:lang w:val="en"/>
        </w:rPr>
      </w:pPr>
      <w:r w:rsidRPr="0018215C">
        <w:rPr>
          <w:rFonts w:cs="Arial"/>
          <w:color w:val="262626"/>
          <w:szCs w:val="24"/>
          <w:lang w:val="en"/>
        </w:rPr>
        <w:t xml:space="preserve">This regime puts the onus back on the trustees to work through the same considerative process as they did for the first loan or grant but without the need for an Order from us. </w:t>
      </w:r>
    </w:p>
    <w:p w14:paraId="42E4891D" w14:textId="77777777" w:rsidR="004B60DD" w:rsidRPr="0018215C" w:rsidRDefault="004B60DD">
      <w:pPr>
        <w:shd w:val="clear" w:color="auto" w:fill="FFFFFF"/>
        <w:spacing w:before="240" w:line="276" w:lineRule="auto"/>
        <w:jc w:val="both"/>
        <w:rPr>
          <w:rFonts w:cs="Arial"/>
          <w:color w:val="262626"/>
          <w:szCs w:val="24"/>
          <w:lang w:val="en"/>
        </w:rPr>
      </w:pPr>
    </w:p>
    <w:p w14:paraId="65897B3A" w14:textId="515B0242" w:rsidR="004B24B8" w:rsidRPr="0018215C" w:rsidRDefault="004B24B8" w:rsidP="00407303">
      <w:pPr>
        <w:pStyle w:val="Heading2"/>
        <w:rPr>
          <w:lang w:val="en"/>
        </w:rPr>
      </w:pPr>
      <w:bookmarkStart w:id="69" w:name="_B4_Mortgages_to"/>
      <w:bookmarkStart w:id="70" w:name="_Toc158025003"/>
      <w:bookmarkEnd w:id="69"/>
      <w:r w:rsidRPr="0018215C">
        <w:rPr>
          <w:lang w:val="en"/>
        </w:rPr>
        <w:lastRenderedPageBreak/>
        <w:t xml:space="preserve">B4 </w:t>
      </w:r>
      <w:r w:rsidRPr="00407303">
        <w:t>Mortgages</w:t>
      </w:r>
      <w:r w:rsidRPr="0018215C">
        <w:rPr>
          <w:lang w:val="en"/>
        </w:rPr>
        <w:t xml:space="preserve"> to which </w:t>
      </w:r>
      <w:r w:rsidR="00145B07">
        <w:rPr>
          <w:lang w:val="en"/>
        </w:rPr>
        <w:t>s</w:t>
      </w:r>
      <w:r w:rsidRPr="0018215C">
        <w:rPr>
          <w:lang w:val="en"/>
        </w:rPr>
        <w:t>.124 does not apply</w:t>
      </w:r>
      <w:bookmarkEnd w:id="70"/>
      <w:r w:rsidRPr="0018215C">
        <w:rPr>
          <w:lang w:val="en"/>
        </w:rPr>
        <w:t xml:space="preserve"> </w:t>
      </w:r>
    </w:p>
    <w:p w14:paraId="2627C450" w14:textId="77777777" w:rsidR="004B24B8" w:rsidRPr="0018215C" w:rsidRDefault="004B24B8" w:rsidP="00407303">
      <w:pPr>
        <w:pStyle w:val="Heading3"/>
        <w:rPr>
          <w:lang w:val="en"/>
        </w:rPr>
      </w:pPr>
      <w:bookmarkStart w:id="71" w:name="_Toc158025004"/>
      <w:r w:rsidRPr="0018215C">
        <w:rPr>
          <w:lang w:val="en"/>
        </w:rPr>
        <w:t xml:space="preserve">1. </w:t>
      </w:r>
      <w:r w:rsidRPr="00407303">
        <w:t>Summary</w:t>
      </w:r>
      <w:bookmarkEnd w:id="71"/>
      <w:r w:rsidRPr="0018215C">
        <w:rPr>
          <w:lang w:val="en"/>
        </w:rPr>
        <w:t xml:space="preserve"> </w:t>
      </w:r>
    </w:p>
    <w:p w14:paraId="1D6AB38D" w14:textId="539E1289" w:rsidR="001722DC" w:rsidRPr="00344B92" w:rsidRDefault="004B24B8">
      <w:pPr>
        <w:shd w:val="clear" w:color="auto" w:fill="FFFFFF"/>
        <w:spacing w:before="240" w:line="276" w:lineRule="auto"/>
        <w:jc w:val="both"/>
        <w:rPr>
          <w:rFonts w:cs="Arial"/>
          <w:szCs w:val="24"/>
          <w:lang w:val="en"/>
        </w:rPr>
      </w:pPr>
      <w:r w:rsidRPr="0018215C">
        <w:rPr>
          <w:rFonts w:cs="Arial"/>
          <w:color w:val="262626"/>
          <w:szCs w:val="24"/>
          <w:lang w:val="en"/>
        </w:rPr>
        <w:t xml:space="preserve">Certain mortgages are excluded from the provisions of s.124 by s.124(9) which provides that nothing in that section applies to </w:t>
      </w:r>
      <w:r w:rsidRPr="00344B92">
        <w:rPr>
          <w:rFonts w:cs="Arial"/>
          <w:szCs w:val="24"/>
          <w:lang w:val="en"/>
        </w:rPr>
        <w:t xml:space="preserve">mortgages of land for which general or special authority is given as mentioned in s.117(3)(a). </w:t>
      </w:r>
      <w:r w:rsidR="001722DC" w:rsidRPr="00344B92">
        <w:rPr>
          <w:rFonts w:cs="Arial"/>
          <w:szCs w:val="24"/>
          <w:lang w:val="en"/>
        </w:rPr>
        <w:t xml:space="preserve">It also excludes mortgages </w:t>
      </w:r>
      <w:r w:rsidR="001722DC" w:rsidRPr="00344B92">
        <w:t>granted by a liquidator, provisional liquidator, receiver, mortgagee or an administrator.</w:t>
      </w:r>
    </w:p>
    <w:p w14:paraId="3A82585B" w14:textId="77777777" w:rsidR="00E8237E" w:rsidRPr="00344B92" w:rsidRDefault="004B24B8">
      <w:pPr>
        <w:shd w:val="clear" w:color="auto" w:fill="FFFFFF"/>
        <w:spacing w:before="240" w:line="276" w:lineRule="auto"/>
        <w:jc w:val="both"/>
        <w:rPr>
          <w:rFonts w:cs="Arial"/>
          <w:szCs w:val="24"/>
          <w:lang w:val="en"/>
        </w:rPr>
      </w:pPr>
      <w:r w:rsidRPr="00344B92">
        <w:rPr>
          <w:rFonts w:cs="Arial"/>
          <w:szCs w:val="24"/>
          <w:lang w:val="en"/>
        </w:rPr>
        <w:t>In executing such mortgages trustees will not need to follow any of the requirements of s.124, but</w:t>
      </w:r>
      <w:r w:rsidR="006D613F" w:rsidRPr="00344B92">
        <w:rPr>
          <w:rFonts w:cs="Arial"/>
          <w:szCs w:val="24"/>
          <w:lang w:val="en"/>
        </w:rPr>
        <w:t xml:space="preserve"> where</w:t>
      </w:r>
      <w:r w:rsidRPr="00344B92">
        <w:rPr>
          <w:rFonts w:cs="Arial"/>
          <w:szCs w:val="24"/>
          <w:lang w:val="en"/>
        </w:rPr>
        <w:t xml:space="preserve"> </w:t>
      </w:r>
      <w:r w:rsidR="006D613F" w:rsidRPr="00344B92">
        <w:rPr>
          <w:rFonts w:cs="Arial"/>
          <w:szCs w:val="24"/>
          <w:lang w:val="en"/>
        </w:rPr>
        <w:t xml:space="preserve">s117(3)(a) applies, </w:t>
      </w:r>
      <w:r w:rsidRPr="00344B92">
        <w:rPr>
          <w:rFonts w:cs="Arial"/>
          <w:szCs w:val="24"/>
          <w:lang w:val="en"/>
        </w:rPr>
        <w:t xml:space="preserve">the duty imposed by trust law to secure the best terms reasonably obtainable for the charity still applies. </w:t>
      </w:r>
    </w:p>
    <w:p w14:paraId="2DA16BB7" w14:textId="73BBD6DB" w:rsidR="004B24B8" w:rsidRPr="0018215C" w:rsidRDefault="004B24B8" w:rsidP="00533EF7">
      <w:pPr>
        <w:shd w:val="clear" w:color="auto" w:fill="FFFFFF"/>
        <w:spacing w:before="240" w:line="276" w:lineRule="auto"/>
        <w:jc w:val="both"/>
        <w:rPr>
          <w:rFonts w:cs="Arial"/>
          <w:color w:val="262626"/>
          <w:szCs w:val="24"/>
          <w:lang w:val="en"/>
        </w:rPr>
      </w:pPr>
      <w:r w:rsidRPr="0018215C">
        <w:rPr>
          <w:rFonts w:cs="Arial"/>
          <w:color w:val="262626"/>
          <w:szCs w:val="24"/>
          <w:lang w:val="en"/>
        </w:rPr>
        <w:t>S.117(3)(a) (which also applies to sales, leases and other disposals of land) provides in effect that</w:t>
      </w:r>
      <w:r w:rsidR="00E8237E">
        <w:rPr>
          <w:rFonts w:cs="Arial"/>
          <w:color w:val="262626"/>
          <w:szCs w:val="24"/>
          <w:lang w:val="en"/>
        </w:rPr>
        <w:t xml:space="preserve"> </w:t>
      </w:r>
      <w:r w:rsidRPr="0018215C">
        <w:rPr>
          <w:rFonts w:cs="Arial"/>
          <w:color w:val="262626"/>
          <w:szCs w:val="24"/>
          <w:lang w:val="en"/>
        </w:rPr>
        <w:t>any mortgage for which general or special authority is expressly given:</w:t>
      </w:r>
    </w:p>
    <w:p w14:paraId="24AE1955" w14:textId="6C75E065" w:rsidR="004B24B8" w:rsidRPr="0018215C" w:rsidRDefault="004B24B8" w:rsidP="00533EF7">
      <w:pPr>
        <w:numPr>
          <w:ilvl w:val="0"/>
          <w:numId w:val="23"/>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18215C">
        <w:rPr>
          <w:rFonts w:cs="Arial"/>
          <w:color w:val="262626"/>
          <w:szCs w:val="24"/>
          <w:lang w:val="en"/>
        </w:rPr>
        <w:t>in an Act of Parliament</w:t>
      </w:r>
      <w:r w:rsidR="00533EF7">
        <w:rPr>
          <w:rFonts w:cs="Arial"/>
          <w:color w:val="262626"/>
          <w:szCs w:val="24"/>
          <w:lang w:val="en"/>
        </w:rPr>
        <w:t xml:space="preserve"> (which includes a Church of England Measure)</w:t>
      </w:r>
      <w:r w:rsidRPr="0018215C">
        <w:rPr>
          <w:rFonts w:cs="Arial"/>
          <w:color w:val="262626"/>
          <w:szCs w:val="24"/>
          <w:lang w:val="en"/>
        </w:rPr>
        <w:t>; or</w:t>
      </w:r>
    </w:p>
    <w:p w14:paraId="460EA127" w14:textId="77777777" w:rsidR="004B24B8" w:rsidRPr="0018215C" w:rsidRDefault="004B24B8" w:rsidP="00533EF7">
      <w:pPr>
        <w:numPr>
          <w:ilvl w:val="0"/>
          <w:numId w:val="23"/>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18215C">
        <w:rPr>
          <w:rFonts w:cs="Arial"/>
          <w:color w:val="262626"/>
          <w:szCs w:val="24"/>
          <w:lang w:val="en"/>
        </w:rPr>
        <w:t>in a statutory instrument; or</w:t>
      </w:r>
    </w:p>
    <w:p w14:paraId="3A4935C0" w14:textId="77777777" w:rsidR="004B24B8" w:rsidRPr="0018215C" w:rsidRDefault="004B24B8" w:rsidP="00533EF7">
      <w:pPr>
        <w:numPr>
          <w:ilvl w:val="0"/>
          <w:numId w:val="23"/>
        </w:numPr>
        <w:shd w:val="clear" w:color="auto" w:fill="FFFFFF"/>
        <w:tabs>
          <w:tab w:val="clear" w:pos="720"/>
          <w:tab w:val="num" w:pos="360"/>
        </w:tabs>
        <w:spacing w:before="240" w:after="100" w:afterAutospacing="1" w:line="276" w:lineRule="auto"/>
        <w:ind w:left="360"/>
        <w:jc w:val="both"/>
        <w:rPr>
          <w:rFonts w:cs="Arial"/>
          <w:color w:val="262626"/>
          <w:szCs w:val="24"/>
          <w:lang w:val="en"/>
        </w:rPr>
      </w:pPr>
      <w:r w:rsidRPr="0018215C">
        <w:rPr>
          <w:rFonts w:cs="Arial"/>
          <w:color w:val="262626"/>
          <w:szCs w:val="24"/>
          <w:lang w:val="en"/>
        </w:rPr>
        <w:t>in a legally established Scheme;</w:t>
      </w:r>
    </w:p>
    <w:p w14:paraId="34EA3436" w14:textId="2D8ED333" w:rsidR="00E8237E" w:rsidRDefault="004B24B8">
      <w:pPr>
        <w:shd w:val="clear" w:color="auto" w:fill="FFFFFF"/>
        <w:spacing w:before="240" w:after="0" w:line="276" w:lineRule="auto"/>
        <w:jc w:val="both"/>
        <w:rPr>
          <w:rFonts w:cs="Arial"/>
          <w:color w:val="262626"/>
          <w:szCs w:val="24"/>
          <w:lang w:val="en"/>
        </w:rPr>
      </w:pPr>
      <w:r w:rsidRPr="0018215C">
        <w:rPr>
          <w:rFonts w:cs="Arial"/>
          <w:color w:val="262626"/>
          <w:szCs w:val="24"/>
          <w:lang w:val="en"/>
        </w:rPr>
        <w:t xml:space="preserve">is not subject to the requirements of s.124 </w:t>
      </w:r>
      <w:r w:rsidRPr="0018215C">
        <w:rPr>
          <w:rStyle w:val="Strong"/>
          <w:rFonts w:cs="Arial"/>
          <w:color w:val="262626"/>
          <w:szCs w:val="24"/>
          <w:lang w:val="en"/>
        </w:rPr>
        <w:t>unless</w:t>
      </w:r>
      <w:r w:rsidRPr="0018215C">
        <w:rPr>
          <w:rFonts w:cs="Arial"/>
          <w:color w:val="262626"/>
          <w:szCs w:val="24"/>
          <w:lang w:val="en"/>
        </w:rPr>
        <w:t xml:space="preserve"> the authority is subject to the making of an Order of the </w:t>
      </w:r>
      <w:r w:rsidR="00533EF7">
        <w:rPr>
          <w:rFonts w:cs="Arial"/>
          <w:color w:val="262626"/>
          <w:szCs w:val="24"/>
          <w:lang w:val="en"/>
        </w:rPr>
        <w:t>c</w:t>
      </w:r>
      <w:r w:rsidR="00533EF7" w:rsidRPr="0018215C">
        <w:rPr>
          <w:rFonts w:cs="Arial"/>
          <w:color w:val="262626"/>
          <w:szCs w:val="24"/>
          <w:lang w:val="en"/>
        </w:rPr>
        <w:t>ourt</w:t>
      </w:r>
      <w:r w:rsidRPr="0018215C">
        <w:rPr>
          <w:rFonts w:cs="Arial"/>
          <w:color w:val="262626"/>
          <w:szCs w:val="24"/>
          <w:lang w:val="en"/>
        </w:rPr>
        <w:t>.</w:t>
      </w:r>
    </w:p>
    <w:p w14:paraId="5B49134F" w14:textId="16A8EF98" w:rsidR="00935CB0" w:rsidRDefault="00935CB0">
      <w:pPr>
        <w:shd w:val="clear" w:color="auto" w:fill="FFFFFF"/>
        <w:spacing w:before="240" w:after="0" w:line="276" w:lineRule="auto"/>
        <w:jc w:val="both"/>
        <w:rPr>
          <w:rFonts w:cs="Arial"/>
          <w:color w:val="262626"/>
          <w:szCs w:val="24"/>
          <w:lang w:val="en"/>
        </w:rPr>
      </w:pPr>
      <w:r w:rsidRPr="00001A98">
        <w:rPr>
          <w:rFonts w:cs="Arial"/>
          <w:szCs w:val="24"/>
        </w:rPr>
        <w:t xml:space="preserve">NOTE: </w:t>
      </w:r>
      <w:r w:rsidRPr="005F6059">
        <w:rPr>
          <w:rFonts w:cs="Arial"/>
          <w:szCs w:val="24"/>
        </w:rPr>
        <w:t>Until 19 May 2025 any mortgage</w:t>
      </w:r>
      <w:r w:rsidRPr="00001A98">
        <w:rPr>
          <w:rFonts w:cs="Arial"/>
          <w:szCs w:val="24"/>
        </w:rPr>
        <w:t xml:space="preserve"> for which the authorisation or consent of the Secretary of State is required under the Universities and Colleges Estates Act 1925 </w:t>
      </w:r>
      <w:r>
        <w:rPr>
          <w:rFonts w:cs="Arial"/>
          <w:szCs w:val="24"/>
        </w:rPr>
        <w:t xml:space="preserve">(UCEA 1925) </w:t>
      </w:r>
      <w:r w:rsidRPr="009E7244">
        <w:rPr>
          <w:rFonts w:cs="Arial"/>
          <w:szCs w:val="24"/>
        </w:rPr>
        <w:t>will also sit outside the statutory regime</w:t>
      </w:r>
      <w:r>
        <w:rPr>
          <w:rFonts w:cs="Arial"/>
          <w:szCs w:val="24"/>
        </w:rPr>
        <w:t xml:space="preserve"> pursuant to s.117(3)(a)</w:t>
      </w:r>
      <w:r w:rsidRPr="009E7244">
        <w:rPr>
          <w:rFonts w:cs="Arial"/>
          <w:szCs w:val="24"/>
        </w:rPr>
        <w:t xml:space="preserve">. After this date, </w:t>
      </w:r>
      <w:r>
        <w:rPr>
          <w:rFonts w:cs="Arial"/>
          <w:szCs w:val="24"/>
        </w:rPr>
        <w:t>the relevant provisions in the UCEA 1925 provisions will be repealed and so only those</w:t>
      </w:r>
      <w:r w:rsidRPr="009E7244">
        <w:rPr>
          <w:rFonts w:cs="Arial"/>
          <w:szCs w:val="24"/>
        </w:rPr>
        <w:t xml:space="preserve"> universities and colleges to which</w:t>
      </w:r>
      <w:r>
        <w:rPr>
          <w:rFonts w:cs="Arial"/>
          <w:szCs w:val="24"/>
        </w:rPr>
        <w:t xml:space="preserve"> the UCEA 1925</w:t>
      </w:r>
      <w:r w:rsidRPr="009E7244">
        <w:rPr>
          <w:rFonts w:cs="Arial"/>
          <w:szCs w:val="24"/>
        </w:rPr>
        <w:t xml:space="preserve"> applied </w:t>
      </w:r>
      <w:r>
        <w:rPr>
          <w:rFonts w:cs="Arial"/>
          <w:szCs w:val="24"/>
        </w:rPr>
        <w:t>and which</w:t>
      </w:r>
      <w:r w:rsidRPr="009E7244">
        <w:rPr>
          <w:rFonts w:cs="Arial"/>
          <w:szCs w:val="24"/>
        </w:rPr>
        <w:t xml:space="preserve"> have amended their statutes </w:t>
      </w:r>
      <w:r>
        <w:rPr>
          <w:rFonts w:cs="Arial"/>
          <w:szCs w:val="24"/>
        </w:rPr>
        <w:t>to provide suitable authority</w:t>
      </w:r>
      <w:r w:rsidRPr="009E7244">
        <w:rPr>
          <w:rFonts w:cs="Arial"/>
          <w:szCs w:val="24"/>
        </w:rPr>
        <w:t xml:space="preserve"> </w:t>
      </w:r>
      <w:r>
        <w:rPr>
          <w:rFonts w:cs="Arial"/>
          <w:szCs w:val="24"/>
        </w:rPr>
        <w:t xml:space="preserve">will be able to rely on this exemption and so </w:t>
      </w:r>
      <w:r w:rsidRPr="009E7244">
        <w:rPr>
          <w:rFonts w:cs="Arial"/>
          <w:szCs w:val="24"/>
        </w:rPr>
        <w:t>remain outside this statutory regime.</w:t>
      </w:r>
      <w:r>
        <w:rPr>
          <w:rFonts w:cs="Arial"/>
          <w:szCs w:val="24"/>
        </w:rPr>
        <w:t xml:space="preserve"> </w:t>
      </w:r>
      <w:r w:rsidRPr="00C9369A">
        <w:rPr>
          <w:rFonts w:cs="Arial"/>
          <w:szCs w:val="24"/>
        </w:rPr>
        <w:t xml:space="preserve">(See </w:t>
      </w:r>
      <w:r w:rsidRPr="009F422B">
        <w:rPr>
          <w:rFonts w:cs="Arial"/>
          <w:szCs w:val="24"/>
        </w:rPr>
        <w:t>OG 548</w:t>
      </w:r>
      <w:r w:rsidRPr="00C9369A">
        <w:rPr>
          <w:rFonts w:cs="Arial"/>
          <w:szCs w:val="24"/>
        </w:rPr>
        <w:t xml:space="preserve"> section E2.5)</w:t>
      </w:r>
    </w:p>
    <w:p w14:paraId="25CEE8E4" w14:textId="6FC67C5D" w:rsidR="004B24B8" w:rsidRPr="002B57FF" w:rsidRDefault="00E8237E" w:rsidP="003D1C49">
      <w:pPr>
        <w:shd w:val="clear" w:color="auto" w:fill="FFFFFF"/>
        <w:spacing w:before="240" w:after="0" w:line="276" w:lineRule="auto"/>
        <w:jc w:val="both"/>
        <w:rPr>
          <w:rFonts w:cs="Arial"/>
          <w:b/>
          <w:bCs/>
          <w:sz w:val="27"/>
          <w:szCs w:val="27"/>
          <w:lang w:val="en"/>
        </w:rPr>
      </w:pPr>
      <w:r w:rsidRPr="002B57FF">
        <w:rPr>
          <w:rFonts w:cs="Arial"/>
          <w:szCs w:val="24"/>
          <w:lang w:val="en"/>
        </w:rPr>
        <w:lastRenderedPageBreak/>
        <w:t xml:space="preserve">Where the authority </w:t>
      </w:r>
      <w:r w:rsidRPr="002B57FF">
        <w:rPr>
          <w:rFonts w:cs="Arial"/>
          <w:b/>
          <w:bCs/>
          <w:szCs w:val="24"/>
          <w:lang w:val="en"/>
        </w:rPr>
        <w:t>is subject</w:t>
      </w:r>
      <w:r w:rsidRPr="002B57FF">
        <w:rPr>
          <w:rFonts w:cs="Arial"/>
          <w:szCs w:val="24"/>
          <w:lang w:val="en"/>
        </w:rPr>
        <w:t xml:space="preserve"> to the making of an Order of the </w:t>
      </w:r>
      <w:r w:rsidR="00533EF7" w:rsidRPr="002B57FF">
        <w:rPr>
          <w:rFonts w:cs="Arial"/>
          <w:szCs w:val="24"/>
          <w:lang w:val="en"/>
        </w:rPr>
        <w:t>c</w:t>
      </w:r>
      <w:r w:rsidRPr="002B57FF">
        <w:rPr>
          <w:rFonts w:cs="Arial"/>
          <w:szCs w:val="24"/>
          <w:lang w:val="en"/>
        </w:rPr>
        <w:t>ourt, s.124 does apply to the grant of the charge.</w:t>
      </w:r>
      <w:r w:rsidR="001722DC" w:rsidRPr="002B57FF">
        <w:rPr>
          <w:rFonts w:cs="Arial"/>
          <w:szCs w:val="24"/>
          <w:lang w:val="en"/>
        </w:rPr>
        <w:t xml:space="preserve"> </w:t>
      </w:r>
      <w:r w:rsidR="004B24B8" w:rsidRPr="002B57FF">
        <w:rPr>
          <w:rFonts w:cs="Arial"/>
          <w:szCs w:val="24"/>
          <w:lang w:val="en"/>
        </w:rPr>
        <w:t xml:space="preserve"> </w:t>
      </w:r>
      <w:r w:rsidR="004B24B8" w:rsidRPr="002B57FF">
        <w:rPr>
          <w:rFonts w:cs="Arial"/>
          <w:b/>
          <w:bCs/>
          <w:sz w:val="27"/>
          <w:szCs w:val="27"/>
          <w:lang w:val="en"/>
        </w:rPr>
        <w:t xml:space="preserve">  </w:t>
      </w:r>
    </w:p>
    <w:p w14:paraId="2C666E3C" w14:textId="1C54CEA6" w:rsidR="004B24B8" w:rsidRPr="0018215C" w:rsidRDefault="00C02D92" w:rsidP="00407303">
      <w:pPr>
        <w:pStyle w:val="Heading3"/>
        <w:rPr>
          <w:lang w:val="en"/>
        </w:rPr>
      </w:pPr>
      <w:bookmarkStart w:id="72" w:name="_Toc158025005"/>
      <w:r>
        <w:rPr>
          <w:lang w:val="en"/>
        </w:rPr>
        <w:t>2</w:t>
      </w:r>
      <w:r w:rsidR="004B24B8" w:rsidRPr="0018215C">
        <w:rPr>
          <w:lang w:val="en"/>
        </w:rPr>
        <w:t xml:space="preserve">. When the </w:t>
      </w:r>
      <w:r w:rsidR="004B24B8" w:rsidRPr="00407303">
        <w:t>sanction</w:t>
      </w:r>
      <w:r w:rsidR="004B24B8" w:rsidRPr="0018215C">
        <w:rPr>
          <w:lang w:val="en"/>
        </w:rPr>
        <w:t xml:space="preserve"> of the Court is required</w:t>
      </w:r>
      <w:bookmarkEnd w:id="72"/>
      <w:r w:rsidR="004B24B8" w:rsidRPr="0018215C">
        <w:rPr>
          <w:lang w:val="en"/>
        </w:rPr>
        <w:t xml:space="preserve"> </w:t>
      </w:r>
    </w:p>
    <w:p w14:paraId="105FB673" w14:textId="5935DF62" w:rsidR="00874431" w:rsidRPr="00E65F83" w:rsidRDefault="004B24B8" w:rsidP="00E65F83">
      <w:pPr>
        <w:shd w:val="clear" w:color="auto" w:fill="FFFFFF"/>
        <w:spacing w:after="0" w:line="276" w:lineRule="auto"/>
        <w:jc w:val="both"/>
        <w:rPr>
          <w:rFonts w:cs="Arial"/>
          <w:color w:val="262626"/>
          <w:szCs w:val="24"/>
          <w:lang w:val="en"/>
        </w:rPr>
      </w:pPr>
      <w:r w:rsidRPr="00E65F83">
        <w:rPr>
          <w:rFonts w:cs="Arial"/>
          <w:color w:val="262626"/>
          <w:szCs w:val="24"/>
          <w:lang w:val="en"/>
        </w:rPr>
        <w:t xml:space="preserve">If the sanction of the </w:t>
      </w:r>
      <w:r w:rsidR="003D1C49">
        <w:rPr>
          <w:rFonts w:cs="Arial"/>
          <w:color w:val="262626"/>
          <w:szCs w:val="24"/>
          <w:lang w:val="en"/>
        </w:rPr>
        <w:t>c</w:t>
      </w:r>
      <w:r w:rsidR="003D1C49" w:rsidRPr="00E65F83">
        <w:rPr>
          <w:rFonts w:cs="Arial"/>
          <w:color w:val="262626"/>
          <w:szCs w:val="24"/>
          <w:lang w:val="en"/>
        </w:rPr>
        <w:t xml:space="preserve">ourt </w:t>
      </w:r>
      <w:r w:rsidRPr="00E65F83">
        <w:rPr>
          <w:rFonts w:cs="Arial"/>
          <w:color w:val="262626"/>
          <w:szCs w:val="24"/>
          <w:lang w:val="en"/>
        </w:rPr>
        <w:t xml:space="preserve">is required </w:t>
      </w:r>
      <w:r w:rsidR="003D1C49">
        <w:rPr>
          <w:rFonts w:cs="Arial"/>
          <w:color w:val="262626"/>
          <w:szCs w:val="24"/>
          <w:lang w:val="en"/>
        </w:rPr>
        <w:t>for</w:t>
      </w:r>
      <w:r w:rsidR="003D1C49" w:rsidRPr="00E65F83">
        <w:rPr>
          <w:rFonts w:cs="Arial"/>
          <w:color w:val="262626"/>
          <w:szCs w:val="24"/>
          <w:lang w:val="en"/>
        </w:rPr>
        <w:t xml:space="preserve"> </w:t>
      </w:r>
      <w:r w:rsidRPr="00E65F83">
        <w:rPr>
          <w:rFonts w:cs="Arial"/>
          <w:color w:val="262626"/>
          <w:szCs w:val="24"/>
          <w:lang w:val="en"/>
        </w:rPr>
        <w:t>the grant of a charge, and that sanction is required by something which is in the trusts of the charity, then we can authorise the grant of the charge (s.105(7)). We would normally include in our s.105 authority directions which would require compliance with s.124(1)-(2).</w:t>
      </w:r>
    </w:p>
    <w:p w14:paraId="709FBC7A" w14:textId="3244B1A4" w:rsidR="004B24B8" w:rsidRPr="00874431" w:rsidRDefault="004B24B8" w:rsidP="00E65F83">
      <w:pPr>
        <w:shd w:val="clear" w:color="auto" w:fill="FFFFFF"/>
        <w:spacing w:after="0" w:line="276" w:lineRule="auto"/>
        <w:jc w:val="both"/>
        <w:rPr>
          <w:rFonts w:cs="Arial"/>
          <w:color w:val="262626"/>
          <w:szCs w:val="24"/>
          <w:lang w:val="en"/>
        </w:rPr>
      </w:pPr>
      <w:r w:rsidRPr="00874431">
        <w:rPr>
          <w:rFonts w:cs="Arial"/>
          <w:color w:val="262626"/>
          <w:szCs w:val="24"/>
          <w:lang w:val="en"/>
        </w:rPr>
        <w:t xml:space="preserve"> </w:t>
      </w:r>
    </w:p>
    <w:p w14:paraId="6464F651" w14:textId="0B8D0000" w:rsidR="00D83239" w:rsidRPr="00E65F83" w:rsidRDefault="00D83239" w:rsidP="00E65F83">
      <w:pPr>
        <w:shd w:val="clear" w:color="auto" w:fill="FFFFFF"/>
        <w:spacing w:after="0" w:line="276" w:lineRule="auto"/>
        <w:jc w:val="both"/>
        <w:rPr>
          <w:rFonts w:cs="Arial"/>
          <w:color w:val="262626"/>
          <w:szCs w:val="24"/>
          <w:lang w:val="en"/>
        </w:rPr>
      </w:pPr>
      <w:bookmarkStart w:id="73" w:name="_Hlk109663881"/>
      <w:r w:rsidRPr="00E65F83">
        <w:rPr>
          <w:rFonts w:cs="Arial"/>
          <w:color w:val="262626"/>
          <w:szCs w:val="24"/>
          <w:lang w:val="en"/>
        </w:rPr>
        <w:t xml:space="preserve">If the sanction of the </w:t>
      </w:r>
      <w:r w:rsidR="003D1C49">
        <w:rPr>
          <w:rFonts w:cs="Arial"/>
          <w:color w:val="262626"/>
          <w:szCs w:val="24"/>
          <w:lang w:val="en"/>
        </w:rPr>
        <w:t>c</w:t>
      </w:r>
      <w:r w:rsidRPr="00E65F83">
        <w:rPr>
          <w:rFonts w:cs="Arial"/>
          <w:color w:val="262626"/>
          <w:szCs w:val="24"/>
          <w:lang w:val="en"/>
        </w:rPr>
        <w:t xml:space="preserve">ourt is required </w:t>
      </w:r>
      <w:r w:rsidR="003D1C49">
        <w:rPr>
          <w:rFonts w:cs="Arial"/>
          <w:color w:val="262626"/>
          <w:szCs w:val="24"/>
          <w:lang w:val="en"/>
        </w:rPr>
        <w:t>for</w:t>
      </w:r>
      <w:r w:rsidRPr="00E65F83">
        <w:rPr>
          <w:rFonts w:cs="Arial"/>
          <w:color w:val="262626"/>
          <w:szCs w:val="24"/>
          <w:lang w:val="en"/>
        </w:rPr>
        <w:t xml:space="preserve"> the grant of a charge, and that sanction is required by general legislation, then the sanction of the </w:t>
      </w:r>
      <w:r w:rsidR="003D1C49">
        <w:rPr>
          <w:rFonts w:cs="Arial"/>
          <w:color w:val="262626"/>
          <w:szCs w:val="24"/>
          <w:lang w:val="en"/>
        </w:rPr>
        <w:t>c</w:t>
      </w:r>
      <w:r w:rsidRPr="00E65F83">
        <w:rPr>
          <w:rFonts w:cs="Arial"/>
          <w:color w:val="262626"/>
          <w:szCs w:val="24"/>
          <w:lang w:val="en"/>
        </w:rPr>
        <w:t xml:space="preserve">ourt is necessary, </w:t>
      </w:r>
      <w:bookmarkEnd w:id="73"/>
      <w:r w:rsidRPr="00E65F83">
        <w:rPr>
          <w:rFonts w:cs="Arial"/>
          <w:color w:val="262626"/>
          <w:szCs w:val="24"/>
          <w:lang w:val="en"/>
        </w:rPr>
        <w:t xml:space="preserve">because it is not then required by “the trusts of the charity” and s.105 cannot apply. </w:t>
      </w:r>
    </w:p>
    <w:p w14:paraId="34BE9FF8" w14:textId="77777777" w:rsidR="00307285" w:rsidRDefault="00307285">
      <w:pPr>
        <w:shd w:val="clear" w:color="auto" w:fill="FFFFFF"/>
        <w:spacing w:after="0" w:line="276" w:lineRule="auto"/>
        <w:jc w:val="both"/>
        <w:outlineLvl w:val="2"/>
      </w:pPr>
    </w:p>
    <w:p w14:paraId="100BB939" w14:textId="0F88A0F1" w:rsidR="004B24B8" w:rsidRPr="0018215C" w:rsidRDefault="00C02D92" w:rsidP="00407303">
      <w:pPr>
        <w:pStyle w:val="Heading3"/>
        <w:rPr>
          <w:lang w:val="en"/>
        </w:rPr>
      </w:pPr>
      <w:bookmarkStart w:id="74" w:name="_Toc158025006"/>
      <w:r>
        <w:rPr>
          <w:lang w:val="en"/>
        </w:rPr>
        <w:t>3</w:t>
      </w:r>
      <w:r w:rsidR="004B24B8" w:rsidRPr="0018215C">
        <w:rPr>
          <w:lang w:val="en"/>
        </w:rPr>
        <w:t xml:space="preserve">. The Trusts </w:t>
      </w:r>
      <w:r w:rsidR="004B24B8" w:rsidRPr="00407303">
        <w:t>of</w:t>
      </w:r>
      <w:r w:rsidR="004B24B8" w:rsidRPr="0018215C">
        <w:rPr>
          <w:lang w:val="en"/>
        </w:rPr>
        <w:t xml:space="preserve"> Land </w:t>
      </w:r>
      <w:r w:rsidR="004B24B8" w:rsidRPr="00407303">
        <w:t>and</w:t>
      </w:r>
      <w:r w:rsidR="004B24B8" w:rsidRPr="0018215C">
        <w:rPr>
          <w:lang w:val="en"/>
        </w:rPr>
        <w:t xml:space="preserve"> Appointment of Trustees Act 1996</w:t>
      </w:r>
      <w:bookmarkEnd w:id="74"/>
      <w:r w:rsidR="004B24B8" w:rsidRPr="0018215C">
        <w:rPr>
          <w:lang w:val="en"/>
        </w:rPr>
        <w:t xml:space="preserve"> </w:t>
      </w:r>
    </w:p>
    <w:p w14:paraId="2CCD882A" w14:textId="77777777" w:rsidR="004B24B8" w:rsidRPr="0018215C" w:rsidRDefault="004B24B8" w:rsidP="00F13FAA">
      <w:pPr>
        <w:shd w:val="clear" w:color="auto" w:fill="FFFFFF"/>
        <w:spacing w:before="240" w:line="276" w:lineRule="auto"/>
        <w:jc w:val="both"/>
        <w:rPr>
          <w:rFonts w:cs="Arial"/>
          <w:color w:val="262626"/>
          <w:szCs w:val="24"/>
          <w:lang w:val="en"/>
        </w:rPr>
      </w:pPr>
      <w:r w:rsidRPr="0018215C">
        <w:rPr>
          <w:rFonts w:cs="Arial"/>
          <w:color w:val="262626"/>
          <w:szCs w:val="24"/>
          <w:lang w:val="en"/>
        </w:rPr>
        <w:t xml:space="preserve">In our view, neither s.6(6) nor 6(8) of TLAT 1996 provide authority to mortgage land within the meaning of s.117(3)(a). </w:t>
      </w:r>
    </w:p>
    <w:p w14:paraId="63ED7F88" w14:textId="77777777" w:rsidR="004B24B8" w:rsidRDefault="004B24B8" w:rsidP="00F13FAA">
      <w:pPr>
        <w:shd w:val="clear" w:color="auto" w:fill="FFFFFF"/>
        <w:spacing w:before="240" w:line="276" w:lineRule="auto"/>
        <w:jc w:val="both"/>
        <w:rPr>
          <w:rFonts w:cs="Arial"/>
          <w:color w:val="262626"/>
          <w:sz w:val="22"/>
          <w:lang w:val="en"/>
        </w:rPr>
      </w:pPr>
      <w:r>
        <w:rPr>
          <w:rFonts w:cs="Arial"/>
          <w:color w:val="262626"/>
          <w:sz w:val="22"/>
          <w:lang w:val="en"/>
        </w:rPr>
        <w:t xml:space="preserve">  </w:t>
      </w:r>
    </w:p>
    <w:p w14:paraId="7761EC4A" w14:textId="4E9160BD" w:rsidR="004B24B8" w:rsidRPr="00802962" w:rsidRDefault="004B24B8" w:rsidP="00407303">
      <w:pPr>
        <w:pStyle w:val="Heading2"/>
        <w:rPr>
          <w:lang w:val="en"/>
        </w:rPr>
      </w:pPr>
      <w:bookmarkStart w:id="75" w:name="_Toc158025007"/>
      <w:r w:rsidRPr="00802962">
        <w:rPr>
          <w:lang w:val="en"/>
        </w:rPr>
        <w:t xml:space="preserve">B5 </w:t>
      </w:r>
      <w:r w:rsidRPr="00407303">
        <w:t>Overdrafts</w:t>
      </w:r>
      <w:bookmarkEnd w:id="75"/>
      <w:r w:rsidRPr="00802962">
        <w:rPr>
          <w:lang w:val="en"/>
        </w:rPr>
        <w:t xml:space="preserve"> </w:t>
      </w:r>
    </w:p>
    <w:p w14:paraId="20F14966" w14:textId="6839A369" w:rsidR="004B24B8" w:rsidRPr="00802962" w:rsidRDefault="004B24B8" w:rsidP="00407303">
      <w:pPr>
        <w:pStyle w:val="Heading3"/>
        <w:rPr>
          <w:lang w:val="en"/>
        </w:rPr>
      </w:pPr>
      <w:bookmarkStart w:id="76" w:name="_Toc318205606"/>
      <w:bookmarkStart w:id="77" w:name="_Toc435243496"/>
      <w:bookmarkStart w:id="78" w:name="_Toc435242701"/>
      <w:bookmarkStart w:id="79" w:name="_Toc158025008"/>
      <w:bookmarkStart w:id="80" w:name="a1"/>
      <w:bookmarkEnd w:id="76"/>
      <w:bookmarkEnd w:id="77"/>
      <w:bookmarkEnd w:id="78"/>
      <w:r w:rsidRPr="00802962">
        <w:rPr>
          <w:lang w:val="en"/>
        </w:rPr>
        <w:t xml:space="preserve">1. </w:t>
      </w:r>
      <w:r w:rsidR="00E170B8">
        <w:rPr>
          <w:lang w:val="en"/>
        </w:rPr>
        <w:t xml:space="preserve">Our </w:t>
      </w:r>
      <w:r w:rsidR="00E170B8" w:rsidRPr="00407303">
        <w:t>authority</w:t>
      </w:r>
      <w:r w:rsidRPr="00802962">
        <w:rPr>
          <w:lang w:val="en"/>
        </w:rPr>
        <w:t xml:space="preserve"> not required</w:t>
      </w:r>
      <w:bookmarkEnd w:id="79"/>
      <w:r w:rsidRPr="00802962">
        <w:rPr>
          <w:lang w:val="en"/>
        </w:rPr>
        <w:t xml:space="preserve"> </w:t>
      </w:r>
    </w:p>
    <w:p w14:paraId="639982F4" w14:textId="0755B7F6" w:rsidR="004B24B8" w:rsidRPr="00802962" w:rsidRDefault="004B24B8" w:rsidP="00F13FAA">
      <w:pPr>
        <w:shd w:val="clear" w:color="auto" w:fill="FFFFFF"/>
        <w:spacing w:before="240" w:line="276" w:lineRule="auto"/>
        <w:jc w:val="both"/>
        <w:rPr>
          <w:rFonts w:cs="Arial"/>
          <w:color w:val="262626"/>
          <w:szCs w:val="24"/>
          <w:lang w:val="en"/>
        </w:rPr>
      </w:pPr>
      <w:r w:rsidRPr="00802962">
        <w:rPr>
          <w:rFonts w:cs="Arial"/>
          <w:color w:val="262626"/>
          <w:szCs w:val="24"/>
          <w:lang w:val="en"/>
        </w:rPr>
        <w:t xml:space="preserve">S.124(2) of the Charities Act extends to securing land for borrowing by way of an overdraft, and therefore it is not necessary for trustees to seek our </w:t>
      </w:r>
      <w:r w:rsidR="00E170B8" w:rsidRPr="00E170B8">
        <w:rPr>
          <w:rFonts w:cs="Arial"/>
          <w:color w:val="262626"/>
          <w:szCs w:val="24"/>
          <w:lang w:val="en"/>
        </w:rPr>
        <w:t>authority</w:t>
      </w:r>
      <w:r w:rsidRPr="00802962">
        <w:rPr>
          <w:rFonts w:cs="Arial"/>
          <w:color w:val="262626"/>
          <w:szCs w:val="24"/>
          <w:lang w:val="en"/>
        </w:rPr>
        <w:t xml:space="preserve"> under s.124(1). An overdraft is a loan within the meaning of s.124(2) (</w:t>
      </w:r>
      <w:r w:rsidRPr="0041620D">
        <w:rPr>
          <w:rFonts w:cs="Arial"/>
          <w:color w:val="262626"/>
          <w:szCs w:val="24"/>
          <w:lang w:val="en"/>
        </w:rPr>
        <w:t>see section 2 below).</w:t>
      </w:r>
      <w:r w:rsidRPr="00802962">
        <w:rPr>
          <w:rFonts w:cs="Arial"/>
          <w:color w:val="262626"/>
          <w:szCs w:val="24"/>
          <w:lang w:val="en"/>
        </w:rPr>
        <w:t xml:space="preserve"> Provided that lending institutions lend money for particular purposes, which are covered by s.124(2), the trustees may mortgage land as security for the repayment of a loan for that purpose, whether by way of overdraft or not. A “particular purpose” would include circumstances where the trustees have clearly identified a need for expenditure and taken proper advice on this point. </w:t>
      </w:r>
    </w:p>
    <w:p w14:paraId="1341C4A0" w14:textId="54AD67C5" w:rsidR="004B24B8" w:rsidRPr="00802962" w:rsidRDefault="004B24B8" w:rsidP="00F13FAA">
      <w:pPr>
        <w:shd w:val="clear" w:color="auto" w:fill="FFFFFF"/>
        <w:spacing w:before="240" w:line="276" w:lineRule="auto"/>
        <w:jc w:val="both"/>
        <w:rPr>
          <w:rFonts w:cs="Arial"/>
          <w:color w:val="262626"/>
          <w:szCs w:val="24"/>
          <w:lang w:val="en"/>
        </w:rPr>
      </w:pPr>
      <w:r w:rsidRPr="00802962">
        <w:rPr>
          <w:rFonts w:cs="Arial"/>
          <w:color w:val="262626"/>
          <w:szCs w:val="24"/>
          <w:lang w:val="en"/>
        </w:rPr>
        <w:lastRenderedPageBreak/>
        <w:t xml:space="preserve">To illustrate this point, for example, the trustees of a school could borrow money by way </w:t>
      </w:r>
      <w:r w:rsidR="00802522">
        <w:rPr>
          <w:rFonts w:cs="Arial"/>
          <w:color w:val="262626"/>
          <w:szCs w:val="24"/>
          <w:lang w:val="en"/>
        </w:rPr>
        <w:t xml:space="preserve">of </w:t>
      </w:r>
      <w:r w:rsidRPr="00802962">
        <w:rPr>
          <w:rFonts w:cs="Arial"/>
          <w:color w:val="262626"/>
          <w:szCs w:val="24"/>
          <w:lang w:val="en"/>
        </w:rPr>
        <w:t xml:space="preserve">an overdraft secured against the charity's land without our </w:t>
      </w:r>
      <w:r w:rsidR="00E170B8" w:rsidRPr="00E170B8">
        <w:rPr>
          <w:rFonts w:cs="Arial"/>
          <w:color w:val="262626"/>
          <w:szCs w:val="24"/>
          <w:lang w:val="en"/>
        </w:rPr>
        <w:t>authority</w:t>
      </w:r>
      <w:r w:rsidRPr="00802962">
        <w:rPr>
          <w:rFonts w:cs="Arial"/>
          <w:color w:val="262626"/>
          <w:szCs w:val="24"/>
          <w:lang w:val="en"/>
        </w:rPr>
        <w:t xml:space="preserve"> under s.124(1) where: </w:t>
      </w:r>
    </w:p>
    <w:p w14:paraId="5D20FCE0" w14:textId="77777777" w:rsidR="004B24B8" w:rsidRPr="00802962" w:rsidRDefault="004B24B8" w:rsidP="00F13FAA">
      <w:pPr>
        <w:numPr>
          <w:ilvl w:val="0"/>
          <w:numId w:val="25"/>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t>there was a clear purpose for the borrowing – for example, to refurbish a science block or pay salaries; and</w:t>
      </w:r>
    </w:p>
    <w:p w14:paraId="6BCBA61A" w14:textId="61EC7A32" w:rsidR="004B60DD" w:rsidRPr="00AE0A0E" w:rsidRDefault="004B24B8" w:rsidP="00AE0A0E">
      <w:pPr>
        <w:numPr>
          <w:ilvl w:val="0"/>
          <w:numId w:val="25"/>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t>the trustees had taken proper advice covering the issues in s.124(3).</w:t>
      </w:r>
    </w:p>
    <w:p w14:paraId="5B38F0FD" w14:textId="77777777" w:rsidR="004B24B8" w:rsidRPr="00802962" w:rsidRDefault="004B24B8" w:rsidP="00407303">
      <w:pPr>
        <w:pStyle w:val="Heading3"/>
        <w:rPr>
          <w:lang w:val="en"/>
        </w:rPr>
      </w:pPr>
      <w:bookmarkStart w:id="81" w:name="_Toc318205607"/>
      <w:bookmarkStart w:id="82" w:name="_Toc158025009"/>
      <w:bookmarkEnd w:id="81"/>
      <w:r w:rsidRPr="00802962">
        <w:rPr>
          <w:lang w:val="en"/>
        </w:rPr>
        <w:t xml:space="preserve">2. No </w:t>
      </w:r>
      <w:r w:rsidRPr="00407303">
        <w:t>statutory</w:t>
      </w:r>
      <w:r w:rsidRPr="00802962">
        <w:rPr>
          <w:lang w:val="en"/>
        </w:rPr>
        <w:t xml:space="preserve"> definition of loan</w:t>
      </w:r>
      <w:bookmarkEnd w:id="82"/>
      <w:r w:rsidRPr="00802962">
        <w:rPr>
          <w:lang w:val="en"/>
        </w:rPr>
        <w:t xml:space="preserve"> </w:t>
      </w:r>
    </w:p>
    <w:p w14:paraId="3281FD6B" w14:textId="09C81A38" w:rsidR="004B24B8" w:rsidRPr="00802962" w:rsidRDefault="004B24B8" w:rsidP="00F13FAA">
      <w:pPr>
        <w:shd w:val="clear" w:color="auto" w:fill="FFFFFF"/>
        <w:spacing w:before="240" w:line="276" w:lineRule="auto"/>
        <w:jc w:val="both"/>
        <w:rPr>
          <w:rFonts w:cs="Arial"/>
          <w:color w:val="262626"/>
          <w:szCs w:val="24"/>
          <w:lang w:val="en"/>
        </w:rPr>
      </w:pPr>
      <w:r w:rsidRPr="00802962">
        <w:rPr>
          <w:rFonts w:cs="Arial"/>
          <w:color w:val="262626"/>
          <w:szCs w:val="24"/>
          <w:lang w:val="en"/>
        </w:rPr>
        <w:t>In the Charities Act</w:t>
      </w:r>
      <w:r w:rsidR="00E65F83">
        <w:rPr>
          <w:rFonts w:cs="Arial"/>
          <w:color w:val="262626"/>
          <w:szCs w:val="24"/>
          <w:lang w:val="en"/>
        </w:rPr>
        <w:t xml:space="preserve"> 2011</w:t>
      </w:r>
      <w:r w:rsidRPr="00802962">
        <w:rPr>
          <w:rFonts w:cs="Arial"/>
          <w:color w:val="262626"/>
          <w:szCs w:val="24"/>
          <w:lang w:val="en"/>
        </w:rPr>
        <w:t xml:space="preserve">, the word “loan” is not defined. Where a statute does not distinguish between loans and overdrafts in the manner by which borrowing is taken, it is reasonable to conclude that the statute does not require any distinction to be made to effect its purpose. Certain statutes separately refer to </w:t>
      </w:r>
      <w:r w:rsidR="005023FB" w:rsidRPr="00802962">
        <w:rPr>
          <w:rFonts w:cs="Arial"/>
          <w:color w:val="262626"/>
          <w:szCs w:val="24"/>
          <w:lang w:val="en"/>
        </w:rPr>
        <w:t>loans or</w:t>
      </w:r>
      <w:r w:rsidRPr="00802962">
        <w:rPr>
          <w:rFonts w:cs="Arial"/>
          <w:color w:val="262626"/>
          <w:szCs w:val="24"/>
          <w:lang w:val="en"/>
        </w:rPr>
        <w:t xml:space="preserve"> define them in terms which differentiate between different types of borrowing or the taking of credit. It is necessary to construe the word “loan” in its context within the statute in which it is being used, and the other statutes have no effect on the construction of the term as used in the Charities Act. It is immaterial whether the overdraft is a single advance or a series of advances. Neither does it matter whether the advance is for a specified amount or a fluctuating amount. </w:t>
      </w:r>
    </w:p>
    <w:p w14:paraId="1C8D0A86" w14:textId="77777777" w:rsidR="004B24B8" w:rsidRPr="00802962" w:rsidRDefault="004B24B8" w:rsidP="00407303">
      <w:pPr>
        <w:pStyle w:val="Heading3"/>
        <w:rPr>
          <w:lang w:val="en"/>
        </w:rPr>
      </w:pPr>
      <w:bookmarkStart w:id="83" w:name="_Toc318205608"/>
      <w:bookmarkStart w:id="84" w:name="_Toc158025010"/>
      <w:bookmarkEnd w:id="83"/>
      <w:r w:rsidRPr="00802962">
        <w:rPr>
          <w:lang w:val="en"/>
        </w:rPr>
        <w:t xml:space="preserve">3. Ensuring that a charge given </w:t>
      </w:r>
      <w:r w:rsidRPr="00407303">
        <w:t>under</w:t>
      </w:r>
      <w:r w:rsidRPr="00802962">
        <w:rPr>
          <w:lang w:val="en"/>
        </w:rPr>
        <w:t xml:space="preserve"> s.124(2) is effective</w:t>
      </w:r>
      <w:bookmarkEnd w:id="84"/>
      <w:r w:rsidRPr="00802962">
        <w:rPr>
          <w:lang w:val="en"/>
        </w:rPr>
        <w:t xml:space="preserve"> </w:t>
      </w:r>
    </w:p>
    <w:p w14:paraId="69D96881" w14:textId="1245DE7A" w:rsidR="004B24B8" w:rsidRPr="00802962" w:rsidRDefault="004B24B8" w:rsidP="00F13FAA">
      <w:pPr>
        <w:shd w:val="clear" w:color="auto" w:fill="FFFFFF"/>
        <w:spacing w:before="240" w:line="276" w:lineRule="auto"/>
        <w:jc w:val="both"/>
        <w:rPr>
          <w:rFonts w:cs="Arial"/>
          <w:color w:val="262626"/>
          <w:szCs w:val="24"/>
          <w:lang w:val="en"/>
        </w:rPr>
      </w:pPr>
      <w:r w:rsidRPr="00802962">
        <w:rPr>
          <w:rFonts w:cs="Arial"/>
          <w:color w:val="262626"/>
          <w:szCs w:val="24"/>
          <w:lang w:val="en"/>
        </w:rPr>
        <w:t xml:space="preserve">For a charge </w:t>
      </w:r>
      <w:r w:rsidR="00D83239" w:rsidRPr="00802962">
        <w:rPr>
          <w:rFonts w:cs="Arial"/>
          <w:color w:val="262626"/>
          <w:szCs w:val="24"/>
          <w:lang w:val="en"/>
        </w:rPr>
        <w:t xml:space="preserve">to </w:t>
      </w:r>
      <w:r w:rsidR="00D83239" w:rsidRPr="004A47CF">
        <w:rPr>
          <w:rFonts w:cs="Arial"/>
          <w:szCs w:val="24"/>
          <w:lang w:val="en"/>
        </w:rPr>
        <w:t xml:space="preserve">be </w:t>
      </w:r>
      <w:r w:rsidR="00E8237E" w:rsidRPr="004A47CF">
        <w:rPr>
          <w:rFonts w:cs="Arial"/>
          <w:szCs w:val="24"/>
          <w:lang w:val="en"/>
        </w:rPr>
        <w:t>validly granted</w:t>
      </w:r>
      <w:r w:rsidR="00D83239" w:rsidRPr="004A47CF">
        <w:rPr>
          <w:rFonts w:cs="Arial"/>
          <w:szCs w:val="24"/>
          <w:lang w:val="en"/>
        </w:rPr>
        <w:t xml:space="preserve"> </w:t>
      </w:r>
      <w:r w:rsidRPr="004A47CF">
        <w:rPr>
          <w:rFonts w:cs="Arial"/>
          <w:szCs w:val="24"/>
          <w:lang w:val="en"/>
        </w:rPr>
        <w:t xml:space="preserve">under the </w:t>
      </w:r>
      <w:r w:rsidRPr="00802962">
        <w:rPr>
          <w:rFonts w:cs="Arial"/>
          <w:color w:val="262626"/>
          <w:szCs w:val="24"/>
          <w:lang w:val="en"/>
        </w:rPr>
        <w:t xml:space="preserve">s.124(2) procedure, it must be granted after that procedure has been completed. The substantial terms of the loan to be secured must be decided upon before the charge is granted. For </w:t>
      </w:r>
      <w:r w:rsidR="005023FB" w:rsidRPr="00802962">
        <w:rPr>
          <w:rFonts w:cs="Arial"/>
          <w:color w:val="262626"/>
          <w:szCs w:val="24"/>
          <w:lang w:val="en"/>
        </w:rPr>
        <w:t>example,</w:t>
      </w:r>
      <w:r w:rsidRPr="00802962">
        <w:rPr>
          <w:rFonts w:cs="Arial"/>
          <w:color w:val="262626"/>
          <w:szCs w:val="24"/>
          <w:lang w:val="en"/>
        </w:rPr>
        <w:t xml:space="preserve"> the terms agreed may need to include fluctuations in the amount of the loan or the period for repayment. </w:t>
      </w:r>
    </w:p>
    <w:p w14:paraId="548B150C" w14:textId="77777777" w:rsidR="004B24B8" w:rsidRPr="00802962" w:rsidRDefault="004B24B8" w:rsidP="00F13FAA">
      <w:pPr>
        <w:shd w:val="clear" w:color="auto" w:fill="FFFFFF"/>
        <w:spacing w:before="240" w:line="276" w:lineRule="auto"/>
        <w:jc w:val="both"/>
        <w:rPr>
          <w:rFonts w:cs="Arial"/>
          <w:color w:val="262626"/>
          <w:szCs w:val="24"/>
          <w:lang w:val="en"/>
        </w:rPr>
      </w:pPr>
      <w:r w:rsidRPr="00802962">
        <w:rPr>
          <w:rFonts w:cs="Arial"/>
          <w:color w:val="262626"/>
          <w:szCs w:val="24"/>
          <w:lang w:val="en"/>
        </w:rPr>
        <w:t xml:space="preserve">However, if: </w:t>
      </w:r>
    </w:p>
    <w:p w14:paraId="76B354AF" w14:textId="77777777" w:rsidR="004B24B8" w:rsidRPr="00802962" w:rsidRDefault="004B24B8" w:rsidP="00F13FAA">
      <w:pPr>
        <w:numPr>
          <w:ilvl w:val="0"/>
          <w:numId w:val="26"/>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t>the terms are changed after the charge has been given; or</w:t>
      </w:r>
    </w:p>
    <w:p w14:paraId="58C4A9EB" w14:textId="3417332F" w:rsidR="004B24B8" w:rsidRPr="00E65F83" w:rsidRDefault="004B24B8" w:rsidP="00E65F83">
      <w:pPr>
        <w:numPr>
          <w:ilvl w:val="0"/>
          <w:numId w:val="26"/>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t xml:space="preserve">a new loan contract is substituted for the former after the charge has been granted; </w:t>
      </w:r>
      <w:r w:rsidRPr="00E65F83">
        <w:rPr>
          <w:rFonts w:cs="Arial"/>
          <w:color w:val="262626"/>
          <w:szCs w:val="24"/>
          <w:lang w:val="en"/>
        </w:rPr>
        <w:t>or</w:t>
      </w:r>
    </w:p>
    <w:p w14:paraId="0BB78F64" w14:textId="77777777" w:rsidR="004B24B8" w:rsidRPr="00802962" w:rsidRDefault="004B24B8" w:rsidP="00F13FAA">
      <w:pPr>
        <w:numPr>
          <w:ilvl w:val="0"/>
          <w:numId w:val="26"/>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t>if it is desired to add the new loan to the existing security,</w:t>
      </w:r>
    </w:p>
    <w:p w14:paraId="1C049BD7" w14:textId="0BC0D85E" w:rsidR="004B24B8" w:rsidRPr="00377B67" w:rsidRDefault="004B24B8" w:rsidP="00377B67">
      <w:pPr>
        <w:shd w:val="clear" w:color="auto" w:fill="FFFFFF"/>
        <w:spacing w:before="240" w:after="0" w:line="276" w:lineRule="auto"/>
        <w:ind w:left="360"/>
        <w:jc w:val="both"/>
        <w:rPr>
          <w:rFonts w:cs="Arial"/>
          <w:color w:val="262626"/>
          <w:szCs w:val="24"/>
          <w:lang w:val="en"/>
        </w:rPr>
      </w:pPr>
      <w:r w:rsidRPr="00377B67">
        <w:rPr>
          <w:rFonts w:cs="Arial"/>
          <w:color w:val="262626"/>
          <w:szCs w:val="24"/>
          <w:lang w:val="en"/>
        </w:rPr>
        <w:t xml:space="preserve">then </w:t>
      </w:r>
    </w:p>
    <w:p w14:paraId="77DB3688" w14:textId="0B471647" w:rsidR="004B24B8" w:rsidRPr="005F6059" w:rsidRDefault="004B24B8" w:rsidP="00F13FAA">
      <w:pPr>
        <w:numPr>
          <w:ilvl w:val="0"/>
          <w:numId w:val="26"/>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lastRenderedPageBreak/>
        <w:t xml:space="preserve">the trustees do not need to come to us for an Order if they comply with s.124(7) and obtain and </w:t>
      </w:r>
      <w:r w:rsidRPr="005F6059">
        <w:rPr>
          <w:rFonts w:cs="Arial"/>
          <w:color w:val="262626"/>
          <w:szCs w:val="24"/>
          <w:lang w:val="en"/>
        </w:rPr>
        <w:t xml:space="preserve">consider proper advice given in writing on the matters mentioned in s.124(3)-(4) – see </w:t>
      </w:r>
      <w:r w:rsidRPr="005F6059">
        <w:rPr>
          <w:rFonts w:cs="Arial"/>
          <w:szCs w:val="24"/>
          <w:lang w:val="en"/>
        </w:rPr>
        <w:t>section</w:t>
      </w:r>
      <w:r w:rsidR="009C53C1" w:rsidRPr="005F6059">
        <w:rPr>
          <w:rFonts w:cs="Arial"/>
          <w:szCs w:val="24"/>
          <w:lang w:val="en"/>
        </w:rPr>
        <w:t>s 2 and</w:t>
      </w:r>
      <w:r w:rsidRPr="005F6059">
        <w:rPr>
          <w:rFonts w:cs="Arial"/>
          <w:szCs w:val="24"/>
          <w:lang w:val="en"/>
        </w:rPr>
        <w:t xml:space="preserve"> 12 of OG22 </w:t>
      </w:r>
      <w:hyperlink w:anchor="_B3_Mortgages_and" w:history="1">
        <w:r w:rsidRPr="00BA5483">
          <w:rPr>
            <w:rStyle w:val="Hyperlink"/>
            <w:rFonts w:cs="Arial"/>
            <w:szCs w:val="24"/>
            <w:lang w:val="en"/>
          </w:rPr>
          <w:t>B3</w:t>
        </w:r>
      </w:hyperlink>
      <w:r w:rsidRPr="005F6059">
        <w:rPr>
          <w:rFonts w:cs="Arial"/>
          <w:color w:val="262626"/>
          <w:szCs w:val="24"/>
          <w:lang w:val="en"/>
        </w:rPr>
        <w:t>.</w:t>
      </w:r>
    </w:p>
    <w:p w14:paraId="32FC855F" w14:textId="7310EAD4" w:rsidR="00AE0A0E" w:rsidRPr="005F6059" w:rsidRDefault="004B24B8" w:rsidP="00377B67">
      <w:pPr>
        <w:shd w:val="clear" w:color="auto" w:fill="FFFFFF"/>
        <w:spacing w:before="240" w:after="100" w:afterAutospacing="1" w:line="276" w:lineRule="auto"/>
        <w:ind w:left="360"/>
        <w:jc w:val="both"/>
        <w:rPr>
          <w:rFonts w:cs="Arial"/>
          <w:color w:val="262626"/>
          <w:szCs w:val="24"/>
          <w:lang w:val="en"/>
        </w:rPr>
      </w:pPr>
      <w:r w:rsidRPr="005F6059">
        <w:rPr>
          <w:rFonts w:cs="Arial"/>
          <w:color w:val="262626"/>
          <w:szCs w:val="24"/>
          <w:lang w:val="en"/>
        </w:rPr>
        <w:t>If they do not or cannot comply with these requirements, then an Order must be obtained.</w:t>
      </w:r>
    </w:p>
    <w:p w14:paraId="268636C5" w14:textId="5A691A40" w:rsidR="004B24B8" w:rsidRPr="005F6059" w:rsidRDefault="004B24B8" w:rsidP="00DC471B">
      <w:pPr>
        <w:shd w:val="clear" w:color="auto" w:fill="FFFFFF"/>
        <w:spacing w:before="240" w:after="100" w:afterAutospacing="1" w:line="276" w:lineRule="auto"/>
        <w:ind w:left="720"/>
        <w:jc w:val="both"/>
        <w:rPr>
          <w:rFonts w:cs="Arial"/>
          <w:color w:val="262626"/>
          <w:sz w:val="22"/>
          <w:lang w:val="en"/>
        </w:rPr>
      </w:pPr>
    </w:p>
    <w:p w14:paraId="0F7763BC" w14:textId="6C21318F" w:rsidR="004B24B8" w:rsidRPr="005F6059" w:rsidRDefault="003A329B" w:rsidP="00407303">
      <w:pPr>
        <w:pStyle w:val="Heading2"/>
        <w:rPr>
          <w:lang w:val="en"/>
        </w:rPr>
      </w:pPr>
      <w:bookmarkStart w:id="85" w:name="_Toc158025011"/>
      <w:r w:rsidRPr="005F6059">
        <w:rPr>
          <w:lang w:val="en"/>
        </w:rPr>
        <w:t>B6</w:t>
      </w:r>
      <w:r w:rsidR="004B24B8" w:rsidRPr="005F6059">
        <w:rPr>
          <w:lang w:val="en"/>
        </w:rPr>
        <w:t xml:space="preserve"> Mortgages still subject to s.124</w:t>
      </w:r>
      <w:bookmarkEnd w:id="85"/>
      <w:r w:rsidR="004B24B8" w:rsidRPr="005F6059">
        <w:rPr>
          <w:lang w:val="en"/>
        </w:rPr>
        <w:t xml:space="preserve"> </w:t>
      </w:r>
    </w:p>
    <w:p w14:paraId="7239D280" w14:textId="0E8E2ABB" w:rsidR="004B24B8" w:rsidRPr="00802962" w:rsidRDefault="00D1443D" w:rsidP="1678E022">
      <w:pPr>
        <w:shd w:val="clear" w:color="auto" w:fill="FFFFFF" w:themeFill="background1"/>
        <w:spacing w:before="240" w:line="276" w:lineRule="auto"/>
        <w:jc w:val="both"/>
        <w:rPr>
          <w:rFonts w:cs="Arial"/>
          <w:color w:val="262626"/>
          <w:lang w:val="en"/>
        </w:rPr>
      </w:pPr>
      <w:r w:rsidRPr="005F6059">
        <w:rPr>
          <w:rFonts w:cs="Arial"/>
          <w:color w:val="262626" w:themeColor="text1" w:themeTint="D9"/>
          <w:lang w:val="en"/>
        </w:rPr>
        <w:t>W</w:t>
      </w:r>
      <w:r w:rsidR="004B24B8" w:rsidRPr="005F6059">
        <w:rPr>
          <w:rFonts w:cs="Arial"/>
          <w:color w:val="262626" w:themeColor="text1" w:themeTint="D9"/>
          <w:lang w:val="en"/>
        </w:rPr>
        <w:t>here trustees propose to exercise a power of borrowing/mortgaging conferred by Scheme, which includes either the words “Subject to the authority of a further Order or Orders of the Commissioners” or the words “subject to such consents as are required by law”, the mortgage is, in our view, subject to the provisions of s.124 of the 2011 Act. See </w:t>
      </w:r>
      <w:r w:rsidR="004B24B8" w:rsidRPr="009F422B">
        <w:rPr>
          <w:rFonts w:cs="Arial"/>
          <w:lang w:val="en"/>
        </w:rPr>
        <w:t>OG548</w:t>
      </w:r>
      <w:r w:rsidR="004B24B8" w:rsidRPr="005F6059">
        <w:rPr>
          <w:rFonts w:cs="Arial"/>
          <w:lang w:val="en"/>
        </w:rPr>
        <w:t xml:space="preserve"> - Disposal of charity land</w:t>
      </w:r>
      <w:r w:rsidR="004B24B8" w:rsidRPr="005F6059">
        <w:rPr>
          <w:rFonts w:cs="Arial"/>
          <w:color w:val="262626" w:themeColor="text1" w:themeTint="D9"/>
          <w:lang w:val="en"/>
        </w:rPr>
        <w:t>.</w:t>
      </w:r>
      <w:r w:rsidR="004B24B8" w:rsidRPr="1678E022">
        <w:rPr>
          <w:rFonts w:cs="Arial"/>
          <w:color w:val="262626" w:themeColor="text1" w:themeTint="D9"/>
          <w:lang w:val="en"/>
        </w:rPr>
        <w:t xml:space="preserve"> </w:t>
      </w:r>
    </w:p>
    <w:p w14:paraId="232FE4F3" w14:textId="7F89A5D7" w:rsidR="00802962" w:rsidRPr="00802962" w:rsidRDefault="00802962" w:rsidP="00F13FAA">
      <w:pPr>
        <w:shd w:val="clear" w:color="auto" w:fill="FFFFFF"/>
        <w:spacing w:before="240" w:line="276" w:lineRule="auto"/>
        <w:jc w:val="both"/>
        <w:rPr>
          <w:rFonts w:cs="Arial"/>
          <w:b/>
          <w:bCs/>
          <w:color w:val="262626"/>
          <w:szCs w:val="24"/>
          <w:lang w:val="en"/>
        </w:rPr>
      </w:pPr>
      <w:r w:rsidRPr="00802962">
        <w:rPr>
          <w:rFonts w:cs="Arial"/>
          <w:b/>
          <w:bCs/>
          <w:color w:val="262626"/>
          <w:szCs w:val="24"/>
          <w:lang w:val="en"/>
        </w:rPr>
        <w:t xml:space="preserve">IMPORTANT NOTE: IF TRUSTEES DO NOT ACCEPT THE POSITION EVEN AFTER OUR VIEWS HAVE BEEN EXPLAINED TO THEM, THE CASE SHOULD BE REFFERED TO LEGAL FOR FURTHER ADVICE. </w:t>
      </w:r>
    </w:p>
    <w:p w14:paraId="46DAC8A4" w14:textId="40B6D49D" w:rsidR="004B24B8" w:rsidRPr="00802962" w:rsidRDefault="004B24B8" w:rsidP="1678E022">
      <w:pPr>
        <w:shd w:val="clear" w:color="auto" w:fill="FFFFFF" w:themeFill="background1"/>
        <w:spacing w:before="240" w:line="276" w:lineRule="auto"/>
        <w:jc w:val="both"/>
        <w:rPr>
          <w:rFonts w:cs="Arial"/>
          <w:color w:val="262626"/>
          <w:lang w:val="en"/>
        </w:rPr>
      </w:pPr>
      <w:r w:rsidRPr="1678E022">
        <w:rPr>
          <w:rFonts w:cs="Arial"/>
          <w:color w:val="262626" w:themeColor="text1" w:themeTint="D9"/>
          <w:lang w:val="en"/>
        </w:rPr>
        <w:t xml:space="preserve">Where, in the future, a Scheme or Order is needed to confer a power of borrowing/mortgaging on trustees, the procedure to be followed is that described in </w:t>
      </w:r>
      <w:r w:rsidRPr="009F422B">
        <w:rPr>
          <w:rFonts w:cs="Arial"/>
          <w:lang w:val="en"/>
        </w:rPr>
        <w:t>OG 500</w:t>
      </w:r>
      <w:r w:rsidRPr="1678E022">
        <w:rPr>
          <w:rFonts w:cs="Arial"/>
          <w:color w:val="262626" w:themeColor="text1" w:themeTint="D9"/>
          <w:lang w:val="en"/>
        </w:rPr>
        <w:t xml:space="preserve"> Schemes and </w:t>
      </w:r>
      <w:r w:rsidRPr="009F422B">
        <w:rPr>
          <w:rFonts w:cs="Arial"/>
          <w:lang w:val="en"/>
        </w:rPr>
        <w:t>OG 501</w:t>
      </w:r>
      <w:r w:rsidRPr="1678E022">
        <w:rPr>
          <w:rFonts w:cs="Arial"/>
          <w:color w:val="262626" w:themeColor="text1" w:themeTint="D9"/>
          <w:lang w:val="en"/>
        </w:rPr>
        <w:t xml:space="preserve"> Orders. </w:t>
      </w:r>
    </w:p>
    <w:p w14:paraId="35ED4B8C" w14:textId="77777777" w:rsidR="00AE0A0E" w:rsidRDefault="00AE0A0E" w:rsidP="00F13FAA">
      <w:pPr>
        <w:pStyle w:val="Heading2"/>
        <w:spacing w:before="240" w:beforeAutospacing="0" w:line="276" w:lineRule="auto"/>
        <w:jc w:val="both"/>
        <w:rPr>
          <w:rFonts w:cs="Arial"/>
          <w:sz w:val="28"/>
          <w:szCs w:val="28"/>
          <w:lang w:val="en"/>
        </w:rPr>
      </w:pPr>
    </w:p>
    <w:p w14:paraId="3BBC9CD8" w14:textId="7CF62CB9" w:rsidR="004B24B8" w:rsidRPr="00802962" w:rsidRDefault="004B24B8" w:rsidP="00407303">
      <w:pPr>
        <w:pStyle w:val="Heading2"/>
        <w:rPr>
          <w:lang w:val="en"/>
        </w:rPr>
      </w:pPr>
      <w:bookmarkStart w:id="86" w:name="_B7_Interest_rate"/>
      <w:bookmarkStart w:id="87" w:name="_Toc158025012"/>
      <w:bookmarkEnd w:id="86"/>
      <w:r w:rsidRPr="00802962">
        <w:rPr>
          <w:lang w:val="en"/>
        </w:rPr>
        <w:t>B</w:t>
      </w:r>
      <w:r w:rsidR="003A329B">
        <w:rPr>
          <w:lang w:val="en"/>
        </w:rPr>
        <w:t>7</w:t>
      </w:r>
      <w:r w:rsidRPr="00802962">
        <w:rPr>
          <w:lang w:val="en"/>
        </w:rPr>
        <w:t xml:space="preserve"> Interest rate swaps and </w:t>
      </w:r>
      <w:r w:rsidRPr="00407303">
        <w:t>other</w:t>
      </w:r>
      <w:r w:rsidRPr="00802962">
        <w:rPr>
          <w:lang w:val="en"/>
        </w:rPr>
        <w:t xml:space="preserve"> similar instruments</w:t>
      </w:r>
      <w:bookmarkEnd w:id="87"/>
      <w:r w:rsidRPr="00802962">
        <w:rPr>
          <w:lang w:val="en"/>
        </w:rPr>
        <w:t xml:space="preserve"> </w:t>
      </w:r>
    </w:p>
    <w:p w14:paraId="3CDEA7F0" w14:textId="0AF023E7" w:rsidR="004B24B8" w:rsidRPr="00802962" w:rsidRDefault="004B24B8" w:rsidP="00407303">
      <w:pPr>
        <w:pStyle w:val="Heading3"/>
        <w:rPr>
          <w:lang w:val="en"/>
        </w:rPr>
      </w:pPr>
      <w:r w:rsidRPr="00802962">
        <w:rPr>
          <w:lang w:val="en"/>
        </w:rPr>
        <w:t> </w:t>
      </w:r>
      <w:bookmarkStart w:id="88" w:name="_Toc158025013"/>
      <w:r w:rsidRPr="00802962">
        <w:rPr>
          <w:lang w:val="en"/>
        </w:rPr>
        <w:t>1. What is a swap?</w:t>
      </w:r>
      <w:bookmarkEnd w:id="88"/>
      <w:r w:rsidRPr="00802962">
        <w:rPr>
          <w:lang w:val="en"/>
        </w:rPr>
        <w:t xml:space="preserve"> </w:t>
      </w:r>
    </w:p>
    <w:p w14:paraId="3EC7FE2F" w14:textId="116411B2" w:rsidR="003A0909" w:rsidRPr="00224CDF" w:rsidRDefault="004B24B8" w:rsidP="003A0909">
      <w:pPr>
        <w:shd w:val="clear" w:color="auto" w:fill="FFFFFF"/>
        <w:spacing w:before="240" w:line="276" w:lineRule="auto"/>
        <w:jc w:val="both"/>
        <w:rPr>
          <w:rFonts w:cs="Arial"/>
          <w:color w:val="00B050"/>
          <w:szCs w:val="24"/>
          <w:lang w:val="en"/>
        </w:rPr>
      </w:pPr>
      <w:r w:rsidRPr="00802962">
        <w:rPr>
          <w:rFonts w:cs="Arial"/>
          <w:color w:val="262626"/>
          <w:szCs w:val="24"/>
          <w:lang w:val="en"/>
        </w:rPr>
        <w:t xml:space="preserve">“Swap” transactions are arrangements or agreements entered into by the trustees, by which they acquire the right to move from one type of interest rate for their borrowing to another. For example, a charity might take out a loan at a </w:t>
      </w:r>
      <w:r w:rsidRPr="00802962">
        <w:rPr>
          <w:rStyle w:val="Strong"/>
          <w:rFonts w:cs="Arial"/>
          <w:color w:val="262626"/>
          <w:szCs w:val="24"/>
          <w:lang w:val="en"/>
        </w:rPr>
        <w:t>variable</w:t>
      </w:r>
      <w:r w:rsidRPr="00802962">
        <w:rPr>
          <w:rFonts w:cs="Arial"/>
          <w:color w:val="262626"/>
          <w:szCs w:val="24"/>
          <w:lang w:val="en"/>
        </w:rPr>
        <w:t xml:space="preserve"> rate of interest and then swap the basis on which it pays interest to a </w:t>
      </w:r>
      <w:r w:rsidRPr="00802962">
        <w:rPr>
          <w:rStyle w:val="Strong"/>
          <w:rFonts w:cs="Arial"/>
          <w:color w:val="262626"/>
          <w:szCs w:val="24"/>
          <w:lang w:val="en"/>
        </w:rPr>
        <w:t>fixed</w:t>
      </w:r>
      <w:r w:rsidRPr="00802962">
        <w:rPr>
          <w:rFonts w:cs="Arial"/>
          <w:color w:val="262626"/>
          <w:szCs w:val="24"/>
          <w:lang w:val="en"/>
        </w:rPr>
        <w:t xml:space="preserve"> rate of interest. A glossary of terms is set out </w:t>
      </w:r>
      <w:r w:rsidRPr="005F6059">
        <w:rPr>
          <w:rFonts w:cs="Arial"/>
          <w:color w:val="262626"/>
          <w:szCs w:val="24"/>
          <w:lang w:val="en"/>
        </w:rPr>
        <w:t xml:space="preserve">in </w:t>
      </w:r>
      <w:r w:rsidRPr="005F6059">
        <w:rPr>
          <w:rFonts w:cs="Arial"/>
          <w:szCs w:val="24"/>
          <w:lang w:val="en"/>
        </w:rPr>
        <w:t xml:space="preserve">OG22 </w:t>
      </w:r>
      <w:hyperlink w:anchor="_G1_Glossary" w:history="1">
        <w:r w:rsidRPr="00BA5483">
          <w:rPr>
            <w:rStyle w:val="Hyperlink"/>
            <w:rFonts w:cs="Arial"/>
            <w:szCs w:val="24"/>
            <w:lang w:val="en"/>
          </w:rPr>
          <w:t>G1</w:t>
        </w:r>
      </w:hyperlink>
      <w:r w:rsidRPr="005F6059">
        <w:rPr>
          <w:rFonts w:cs="Arial"/>
          <w:color w:val="262626"/>
          <w:szCs w:val="24"/>
          <w:lang w:val="en"/>
        </w:rPr>
        <w:t xml:space="preserve"> defining the</w:t>
      </w:r>
      <w:r w:rsidRPr="00802962">
        <w:rPr>
          <w:rFonts w:cs="Arial"/>
          <w:color w:val="262626"/>
          <w:szCs w:val="24"/>
          <w:lang w:val="en"/>
        </w:rPr>
        <w:t xml:space="preserve"> most common types of interest rates which </w:t>
      </w:r>
      <w:r w:rsidRPr="00E51AED">
        <w:rPr>
          <w:rFonts w:cs="Arial"/>
          <w:szCs w:val="24"/>
          <w:lang w:val="en"/>
        </w:rPr>
        <w:t xml:space="preserve">staff will come across in dealing with transactions </w:t>
      </w:r>
      <w:r w:rsidRPr="00E51AED">
        <w:rPr>
          <w:rFonts w:cs="Arial"/>
          <w:szCs w:val="24"/>
          <w:lang w:val="en"/>
        </w:rPr>
        <w:lastRenderedPageBreak/>
        <w:t xml:space="preserve">of this type. </w:t>
      </w:r>
      <w:r w:rsidR="003A0909" w:rsidRPr="00E51AED">
        <w:rPr>
          <w:rFonts w:cs="Arial"/>
          <w:szCs w:val="24"/>
          <w:lang w:val="en"/>
        </w:rPr>
        <w:t xml:space="preserve">A “swap” in this context is not a re-mortgage. </w:t>
      </w:r>
      <w:r w:rsidR="005E50F8" w:rsidRPr="00E51AED">
        <w:rPr>
          <w:rFonts w:cs="Arial"/>
          <w:szCs w:val="24"/>
          <w:lang w:val="en"/>
        </w:rPr>
        <w:t xml:space="preserve"> </w:t>
      </w:r>
      <w:r w:rsidR="005E50F8" w:rsidRPr="00E51AED">
        <w:t xml:space="preserve">A swap would therefore not be caught by s.124 (even if the borrowing it relates to might) but may still require the </w:t>
      </w:r>
      <w:r w:rsidR="005E50F8" w:rsidRPr="000D5888">
        <w:t>Commission's authorisation</w:t>
      </w:r>
      <w:r w:rsidR="005E50F8" w:rsidRPr="00E51AED">
        <w:t xml:space="preserve"> </w:t>
      </w:r>
      <w:r w:rsidR="000D5888">
        <w:t>–</w:t>
      </w:r>
      <w:r w:rsidR="005E50F8" w:rsidRPr="00E51AED">
        <w:t xml:space="preserve"> </w:t>
      </w:r>
      <w:r w:rsidR="005E50F8" w:rsidRPr="00123F79">
        <w:t>see</w:t>
      </w:r>
      <w:r w:rsidR="000D5888" w:rsidRPr="00123F79">
        <w:t xml:space="preserve"> section 3 below</w:t>
      </w:r>
    </w:p>
    <w:p w14:paraId="0002E92F" w14:textId="77777777" w:rsidR="004B24B8" w:rsidRPr="00767E03" w:rsidRDefault="004B24B8" w:rsidP="00407303">
      <w:pPr>
        <w:pStyle w:val="Heading3"/>
        <w:rPr>
          <w:lang w:val="en"/>
        </w:rPr>
      </w:pPr>
      <w:bookmarkStart w:id="89" w:name="_Toc158025014"/>
      <w:r w:rsidRPr="00224CDF">
        <w:rPr>
          <w:lang w:val="en"/>
        </w:rPr>
        <w:t>2. Reasons for swaps</w:t>
      </w:r>
      <w:bookmarkEnd w:id="89"/>
      <w:r w:rsidRPr="00224CDF">
        <w:rPr>
          <w:lang w:val="en"/>
        </w:rPr>
        <w:t xml:space="preserve"> </w:t>
      </w:r>
    </w:p>
    <w:p w14:paraId="0AB86880" w14:textId="77777777" w:rsidR="004B24B8" w:rsidRPr="00802962" w:rsidRDefault="004B24B8" w:rsidP="00F13FAA">
      <w:pPr>
        <w:shd w:val="clear" w:color="auto" w:fill="FFFFFF"/>
        <w:spacing w:before="240" w:line="276" w:lineRule="auto"/>
        <w:jc w:val="both"/>
        <w:rPr>
          <w:rFonts w:cs="Arial"/>
          <w:color w:val="262626"/>
          <w:szCs w:val="24"/>
          <w:lang w:val="en"/>
        </w:rPr>
      </w:pPr>
      <w:r w:rsidRPr="00802962">
        <w:rPr>
          <w:rFonts w:cs="Arial"/>
          <w:color w:val="262626"/>
          <w:szCs w:val="24"/>
          <w:lang w:val="en"/>
        </w:rPr>
        <w:t xml:space="preserve">Swaps may be proposed: </w:t>
      </w:r>
    </w:p>
    <w:p w14:paraId="5F8DA15C" w14:textId="77777777" w:rsidR="004B24B8" w:rsidRPr="00802962" w:rsidRDefault="004B24B8" w:rsidP="00F13FAA">
      <w:pPr>
        <w:numPr>
          <w:ilvl w:val="0"/>
          <w:numId w:val="29"/>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t>at the time the borrowing is first taken out; or</w:t>
      </w:r>
    </w:p>
    <w:p w14:paraId="57742A32" w14:textId="77777777" w:rsidR="004B24B8" w:rsidRPr="00802962" w:rsidRDefault="004B24B8" w:rsidP="00F13FAA">
      <w:pPr>
        <w:numPr>
          <w:ilvl w:val="0"/>
          <w:numId w:val="29"/>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t>in connection with an existing borrowing.</w:t>
      </w:r>
    </w:p>
    <w:p w14:paraId="4BF15CE8" w14:textId="10B8481D" w:rsidR="004B60DD" w:rsidRPr="00802962" w:rsidRDefault="004B24B8" w:rsidP="00F13FAA">
      <w:pPr>
        <w:shd w:val="clear" w:color="auto" w:fill="FFFFFF"/>
        <w:spacing w:before="240" w:after="0" w:line="276" w:lineRule="auto"/>
        <w:jc w:val="both"/>
        <w:rPr>
          <w:rFonts w:cs="Arial"/>
          <w:color w:val="262626"/>
          <w:szCs w:val="24"/>
          <w:lang w:val="en"/>
        </w:rPr>
      </w:pPr>
      <w:r w:rsidRPr="00802962">
        <w:rPr>
          <w:rFonts w:cs="Arial"/>
          <w:color w:val="262626"/>
          <w:szCs w:val="24"/>
          <w:lang w:val="en"/>
        </w:rPr>
        <w:t xml:space="preserve">In either case, there may be a variety of reasons why such a transaction is proposed. The trustees may, for example, wish to have the certainty of a fixed rate of interest which will enable them to budget with some degree of certainty during the period of the loan. Alternatively, if interest rates are falling, trustees might wish to move from a fixed rate to a variable rate because the latter would be cheaper. In all cases it will be necessary for staff to explore in some detail why the swap is proposed and why the trustees consider it advantageous. It is important to bear in mind that the success of these transactions depends on interest rates falling or rising in conformity with the expectation of the borrower at the date of the swap.   </w:t>
      </w:r>
    </w:p>
    <w:p w14:paraId="3E0A983F" w14:textId="77777777" w:rsidR="004B24B8" w:rsidRPr="00802962" w:rsidRDefault="004B24B8" w:rsidP="00407303">
      <w:pPr>
        <w:pStyle w:val="Heading3"/>
        <w:rPr>
          <w:lang w:val="en"/>
        </w:rPr>
      </w:pPr>
      <w:bookmarkStart w:id="90" w:name="_Toc158025015"/>
      <w:r w:rsidRPr="00802962">
        <w:rPr>
          <w:lang w:val="en"/>
        </w:rPr>
        <w:t>3. Power to enter into a swap</w:t>
      </w:r>
      <w:bookmarkEnd w:id="90"/>
      <w:r w:rsidRPr="00802962">
        <w:rPr>
          <w:lang w:val="en"/>
        </w:rPr>
        <w:t xml:space="preserve"> </w:t>
      </w:r>
    </w:p>
    <w:p w14:paraId="2FA7A3B0" w14:textId="735CA23D" w:rsidR="004B24B8" w:rsidRPr="00802962" w:rsidRDefault="004B24B8" w:rsidP="00224CDF">
      <w:pPr>
        <w:shd w:val="clear" w:color="auto" w:fill="FFFFFF"/>
        <w:spacing w:before="240" w:line="276" w:lineRule="auto"/>
        <w:jc w:val="both"/>
        <w:rPr>
          <w:rFonts w:cs="Arial"/>
          <w:color w:val="262626"/>
          <w:szCs w:val="24"/>
          <w:lang w:val="en"/>
        </w:rPr>
      </w:pPr>
      <w:r w:rsidRPr="00802962">
        <w:rPr>
          <w:rFonts w:cs="Arial"/>
          <w:color w:val="262626"/>
          <w:szCs w:val="24"/>
          <w:lang w:val="en"/>
        </w:rPr>
        <w:t>The ability of trustees to enter into this type of transaction depends on</w:t>
      </w:r>
      <w:r w:rsidR="004B60DD">
        <w:rPr>
          <w:rFonts w:cs="Arial"/>
          <w:color w:val="262626"/>
          <w:szCs w:val="24"/>
          <w:lang w:val="en"/>
        </w:rPr>
        <w:t xml:space="preserve"> </w:t>
      </w:r>
      <w:r w:rsidRPr="00802962">
        <w:rPr>
          <w:rFonts w:cs="Arial"/>
          <w:color w:val="262626"/>
          <w:szCs w:val="24"/>
          <w:lang w:val="en"/>
        </w:rPr>
        <w:t xml:space="preserve">whether trustees have the power to enter into the transaction; and if they do: </w:t>
      </w:r>
    </w:p>
    <w:p w14:paraId="4D3F5594" w14:textId="77777777" w:rsidR="004B24B8" w:rsidRPr="00802962" w:rsidRDefault="004B24B8" w:rsidP="00224CDF">
      <w:pPr>
        <w:numPr>
          <w:ilvl w:val="0"/>
          <w:numId w:val="30"/>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t>whether its exercise would be consistent with their duties to exercise all trust powers in a trustee-like manner; and</w:t>
      </w:r>
    </w:p>
    <w:p w14:paraId="11C2E2EA" w14:textId="77777777" w:rsidR="004B24B8" w:rsidRPr="00802962" w:rsidRDefault="004B24B8" w:rsidP="00224CDF">
      <w:pPr>
        <w:numPr>
          <w:ilvl w:val="0"/>
          <w:numId w:val="30"/>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t>whether they have sought and considered appropriate advice.</w:t>
      </w:r>
    </w:p>
    <w:p w14:paraId="03552DE3" w14:textId="35469CDB" w:rsidR="004B24B8" w:rsidRPr="00802962" w:rsidRDefault="004B24B8" w:rsidP="00CC2534">
      <w:pPr>
        <w:shd w:val="clear" w:color="auto" w:fill="FFFFFF"/>
        <w:spacing w:before="240" w:after="0" w:line="276" w:lineRule="auto"/>
        <w:jc w:val="both"/>
        <w:rPr>
          <w:rFonts w:cs="Arial"/>
          <w:color w:val="262626"/>
          <w:szCs w:val="24"/>
          <w:lang w:val="en"/>
        </w:rPr>
      </w:pPr>
      <w:r w:rsidRPr="00802962">
        <w:rPr>
          <w:rFonts w:cs="Arial"/>
          <w:color w:val="262626"/>
          <w:szCs w:val="24"/>
          <w:lang w:val="en"/>
        </w:rPr>
        <w:t xml:space="preserve">The power to enter into the transaction will depend on what powers are conferred by the charity’s governing </w:t>
      </w:r>
      <w:r w:rsidRPr="005F6059">
        <w:rPr>
          <w:rFonts w:cs="Arial"/>
          <w:color w:val="262626"/>
          <w:szCs w:val="24"/>
          <w:lang w:val="en"/>
        </w:rPr>
        <w:t xml:space="preserve">document (see </w:t>
      </w:r>
      <w:r w:rsidRPr="005F6059">
        <w:rPr>
          <w:rFonts w:cs="Arial"/>
          <w:szCs w:val="24"/>
          <w:lang w:val="en"/>
        </w:rPr>
        <w:t xml:space="preserve">OG22 B1 section </w:t>
      </w:r>
      <w:hyperlink w:anchor="_3._Governing_document" w:history="1">
        <w:r w:rsidRPr="00BA5483">
          <w:rPr>
            <w:rStyle w:val="Hyperlink"/>
            <w:rFonts w:cs="Arial"/>
            <w:szCs w:val="24"/>
            <w:lang w:val="en"/>
          </w:rPr>
          <w:t>3</w:t>
        </w:r>
      </w:hyperlink>
      <w:r w:rsidRPr="005F6059">
        <w:rPr>
          <w:rFonts w:cs="Arial"/>
          <w:color w:val="262626"/>
          <w:szCs w:val="24"/>
          <w:lang w:val="en"/>
        </w:rPr>
        <w:t>). It will</w:t>
      </w:r>
      <w:r w:rsidRPr="00802962">
        <w:rPr>
          <w:rFonts w:cs="Arial"/>
          <w:color w:val="262626"/>
          <w:szCs w:val="24"/>
          <w:lang w:val="en"/>
        </w:rPr>
        <w:t xml:space="preserve"> only be in rare cases that an express power to enter into a swap transaction will exist. Normally, staff will have to determine whether the swap transaction can be seen as falling within the trustees’ powers as an incidental aspect to the exercise </w:t>
      </w:r>
      <w:r w:rsidRPr="00802962">
        <w:rPr>
          <w:rFonts w:cs="Arial"/>
          <w:color w:val="262626"/>
          <w:szCs w:val="24"/>
          <w:lang w:val="en"/>
        </w:rPr>
        <w:lastRenderedPageBreak/>
        <w:t xml:space="preserve">of a borrowing power. In the case of an existing borrowing, it may be more difficult to argue that the swap was incidental to the exercise of a borrowing power, although it may be easier to see the justification where a swap is in connection with a proposed new borrowing. The issue in each case </w:t>
      </w:r>
      <w:r w:rsidR="00F244B8">
        <w:rPr>
          <w:rFonts w:cs="Arial"/>
          <w:color w:val="262626"/>
          <w:szCs w:val="24"/>
          <w:lang w:val="en"/>
        </w:rPr>
        <w:t xml:space="preserve">should </w:t>
      </w:r>
      <w:r w:rsidRPr="00802962">
        <w:rPr>
          <w:rFonts w:cs="Arial"/>
          <w:color w:val="262626"/>
          <w:szCs w:val="24"/>
          <w:lang w:val="en"/>
        </w:rPr>
        <w:t xml:space="preserve">be carefully examined to decide whether the swap is: </w:t>
      </w:r>
    </w:p>
    <w:p w14:paraId="75CE0F4A" w14:textId="77777777" w:rsidR="004B24B8" w:rsidRPr="00802962" w:rsidRDefault="004B24B8" w:rsidP="00F13FAA">
      <w:pPr>
        <w:numPr>
          <w:ilvl w:val="0"/>
          <w:numId w:val="31"/>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t>merely an integral part of managing the charity’s debt; or</w:t>
      </w:r>
    </w:p>
    <w:p w14:paraId="7D2D8211" w14:textId="77777777" w:rsidR="004B24B8" w:rsidRPr="00802962" w:rsidRDefault="004B24B8" w:rsidP="00F13FAA">
      <w:pPr>
        <w:numPr>
          <w:ilvl w:val="0"/>
          <w:numId w:val="31"/>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t>a speculative venture.</w:t>
      </w:r>
    </w:p>
    <w:p w14:paraId="55E3C494" w14:textId="77777777" w:rsidR="004B24B8" w:rsidRPr="00802962" w:rsidRDefault="004B24B8" w:rsidP="00F13FAA">
      <w:pPr>
        <w:shd w:val="clear" w:color="auto" w:fill="FFFFFF"/>
        <w:spacing w:before="240" w:after="0" w:line="276" w:lineRule="auto"/>
        <w:jc w:val="both"/>
        <w:rPr>
          <w:rFonts w:cs="Arial"/>
          <w:color w:val="262626"/>
          <w:szCs w:val="24"/>
          <w:lang w:val="en"/>
        </w:rPr>
      </w:pPr>
      <w:r w:rsidRPr="00802962">
        <w:rPr>
          <w:rFonts w:cs="Arial"/>
          <w:color w:val="262626"/>
          <w:szCs w:val="24"/>
          <w:lang w:val="en"/>
        </w:rPr>
        <w:t xml:space="preserve">For example, a swap in relation to an existing borrowing might be justifiable where a charity enters into a borrowing in a period where borrowing rates are relatively stable, but subsequently, borrowing rates become unstable with wide fluctuations. In such a case, a charity may seek to stabilise its borrowing rate by taking out a swap. Clearly this would fall in the category of managing the charity’s debt and not a speculative venture. </w:t>
      </w:r>
    </w:p>
    <w:p w14:paraId="1DF94C17" w14:textId="70D432F5" w:rsidR="004B24B8" w:rsidRDefault="004B24B8" w:rsidP="00F13FAA">
      <w:pPr>
        <w:shd w:val="clear" w:color="auto" w:fill="FFFFFF"/>
        <w:spacing w:before="240" w:line="276" w:lineRule="auto"/>
        <w:jc w:val="both"/>
        <w:rPr>
          <w:rFonts w:cs="Arial"/>
          <w:color w:val="262626"/>
          <w:szCs w:val="24"/>
          <w:lang w:val="en"/>
        </w:rPr>
      </w:pPr>
      <w:r w:rsidRPr="00802962">
        <w:rPr>
          <w:rFonts w:cs="Arial"/>
          <w:color w:val="262626"/>
          <w:szCs w:val="24"/>
          <w:lang w:val="en"/>
        </w:rPr>
        <w:t xml:space="preserve">If the charity has no power to enter into the swap, our </w:t>
      </w:r>
      <w:r w:rsidR="00E170B8" w:rsidRPr="00E170B8">
        <w:rPr>
          <w:rFonts w:cs="Arial"/>
          <w:color w:val="262626"/>
          <w:szCs w:val="24"/>
          <w:lang w:val="en"/>
        </w:rPr>
        <w:t>authority</w:t>
      </w:r>
      <w:r w:rsidRPr="00802962">
        <w:rPr>
          <w:rFonts w:cs="Arial"/>
          <w:color w:val="262626"/>
          <w:szCs w:val="24"/>
          <w:lang w:val="en"/>
        </w:rPr>
        <w:t xml:space="preserve"> by Order under s.105 will be required. </w:t>
      </w:r>
    </w:p>
    <w:p w14:paraId="2EACAF89" w14:textId="77777777" w:rsidR="00AE0A0E" w:rsidRPr="00802962" w:rsidRDefault="00AE0A0E" w:rsidP="00F13FAA">
      <w:pPr>
        <w:shd w:val="clear" w:color="auto" w:fill="FFFFFF"/>
        <w:spacing w:before="240" w:line="276" w:lineRule="auto"/>
        <w:jc w:val="both"/>
        <w:rPr>
          <w:rFonts w:cs="Arial"/>
          <w:color w:val="262626"/>
          <w:szCs w:val="24"/>
          <w:lang w:val="en"/>
        </w:rPr>
      </w:pPr>
    </w:p>
    <w:p w14:paraId="7FE8DE86" w14:textId="77777777" w:rsidR="004B24B8" w:rsidRPr="00802962" w:rsidRDefault="004B24B8" w:rsidP="00407303">
      <w:pPr>
        <w:pStyle w:val="Heading3"/>
        <w:rPr>
          <w:lang w:val="en"/>
        </w:rPr>
      </w:pPr>
      <w:bookmarkStart w:id="91" w:name="_Toc158025016"/>
      <w:r w:rsidRPr="00802962">
        <w:rPr>
          <w:lang w:val="en"/>
        </w:rPr>
        <w:t xml:space="preserve">4. Trustees’ </w:t>
      </w:r>
      <w:r w:rsidRPr="00407303">
        <w:t>exercise</w:t>
      </w:r>
      <w:r w:rsidRPr="00802962">
        <w:rPr>
          <w:lang w:val="en"/>
        </w:rPr>
        <w:t xml:space="preserve"> of power</w:t>
      </w:r>
      <w:bookmarkEnd w:id="91"/>
      <w:r w:rsidRPr="00802962">
        <w:rPr>
          <w:lang w:val="en"/>
        </w:rPr>
        <w:t xml:space="preserve"> </w:t>
      </w:r>
    </w:p>
    <w:p w14:paraId="23ADC885" w14:textId="0C8229AF" w:rsidR="004B24B8" w:rsidRDefault="004B24B8" w:rsidP="00F13FAA">
      <w:pPr>
        <w:shd w:val="clear" w:color="auto" w:fill="FFFFFF"/>
        <w:spacing w:before="240" w:line="276" w:lineRule="auto"/>
        <w:jc w:val="both"/>
        <w:rPr>
          <w:rFonts w:cs="Arial"/>
          <w:color w:val="262626"/>
          <w:szCs w:val="24"/>
          <w:lang w:val="en"/>
        </w:rPr>
      </w:pPr>
      <w:r w:rsidRPr="00802962">
        <w:rPr>
          <w:rFonts w:cs="Arial"/>
          <w:color w:val="262626"/>
          <w:szCs w:val="24"/>
          <w:lang w:val="en"/>
        </w:rPr>
        <w:t xml:space="preserve">If the charity has a power to enter into a transaction, or we are considering </w:t>
      </w:r>
      <w:r w:rsidR="005E50F8">
        <w:rPr>
          <w:rFonts w:cs="Arial"/>
          <w:color w:val="262626"/>
          <w:szCs w:val="24"/>
          <w:lang w:val="en"/>
        </w:rPr>
        <w:t>authorising the transaction</w:t>
      </w:r>
      <w:r w:rsidRPr="00802962">
        <w:rPr>
          <w:rFonts w:cs="Arial"/>
          <w:color w:val="262626"/>
          <w:szCs w:val="24"/>
          <w:lang w:val="en"/>
        </w:rPr>
        <w:t xml:space="preserve"> by Order under s.105, it will be necessary to determine whether the exercise of the power is consistent with trustee duties. In Hazell v Hammersmith and Fulham London Borough Council (1991) 2 WLR 372 the court considered the powers of local authorities to enter into swap transactions. Although the borrowing and investment powers of charity trustees are not the same as local authorities, the court made general observations which are relevant to any analysis of the duty of charity trustees in entering into transactions of this type. In his speech, Lord Templeman described swap transactions as those which “may involve speculation or may eliminate speculation” but speculation was “inherent in any transaction which was undertaken solely for the purpose of obtaining a profit by forecasting future interest rate trends”. Lord Templeman also said “Individual trading corporations and others may </w:t>
      </w:r>
      <w:r w:rsidRPr="00802962">
        <w:rPr>
          <w:rFonts w:cs="Arial"/>
          <w:color w:val="262626"/>
          <w:szCs w:val="24"/>
          <w:lang w:val="en"/>
        </w:rPr>
        <w:lastRenderedPageBreak/>
        <w:t xml:space="preserve">speculate as they please or consider prudent, but a local authority is not a trading </w:t>
      </w:r>
      <w:r w:rsidR="0041661A">
        <w:rPr>
          <w:rFonts w:cs="Arial"/>
          <w:color w:val="262626"/>
          <w:szCs w:val="24"/>
          <w:lang w:val="en"/>
        </w:rPr>
        <w:t xml:space="preserve">or </w:t>
      </w:r>
      <w:r w:rsidRPr="00802962">
        <w:rPr>
          <w:rFonts w:cs="Arial"/>
          <w:color w:val="262626"/>
          <w:szCs w:val="24"/>
          <w:lang w:val="en"/>
        </w:rPr>
        <w:t xml:space="preserve">currency or commercial operator with no limit on the extent of its borrowing or with powers to </w:t>
      </w:r>
      <w:r w:rsidR="003A0909" w:rsidRPr="00802962">
        <w:rPr>
          <w:rFonts w:cs="Arial"/>
          <w:color w:val="262626"/>
          <w:szCs w:val="24"/>
          <w:lang w:val="en"/>
        </w:rPr>
        <w:t xml:space="preserve">speculate”. </w:t>
      </w:r>
    </w:p>
    <w:p w14:paraId="76E52CEA" w14:textId="77777777" w:rsidR="00F244B8" w:rsidRPr="008440FA" w:rsidRDefault="00CD5F86" w:rsidP="00F13FAA">
      <w:pPr>
        <w:shd w:val="clear" w:color="auto" w:fill="FFFFFF"/>
        <w:spacing w:before="240" w:line="276" w:lineRule="auto"/>
        <w:jc w:val="both"/>
        <w:rPr>
          <w:rFonts w:cs="Arial"/>
          <w:szCs w:val="24"/>
          <w:shd w:val="clear" w:color="auto" w:fill="FFFFFF"/>
        </w:rPr>
      </w:pPr>
      <w:r w:rsidRPr="008440FA">
        <w:rPr>
          <w:rFonts w:cs="Arial"/>
          <w:szCs w:val="24"/>
          <w:shd w:val="clear" w:color="auto" w:fill="FFFFFF"/>
        </w:rPr>
        <w:t xml:space="preserve">In the case of a charity, the trustees must be satisfied that entering into the transaction is in the best interests of the charity, the terms are reasonable and the level of risk they are taking is appropriate.  </w:t>
      </w:r>
    </w:p>
    <w:p w14:paraId="4FF8E4A7" w14:textId="41841703" w:rsidR="00CD5F86" w:rsidRPr="00730662" w:rsidRDefault="00CD5F86" w:rsidP="00F13FAA">
      <w:pPr>
        <w:shd w:val="clear" w:color="auto" w:fill="FFFFFF"/>
        <w:spacing w:before="240" w:line="276" w:lineRule="auto"/>
        <w:jc w:val="both"/>
        <w:rPr>
          <w:rFonts w:cs="Arial"/>
          <w:szCs w:val="24"/>
          <w:u w:val="single"/>
          <w:lang w:val="en"/>
        </w:rPr>
      </w:pPr>
      <w:r w:rsidRPr="00730662">
        <w:rPr>
          <w:rFonts w:cs="Arial"/>
          <w:szCs w:val="24"/>
          <w:u w:val="single"/>
          <w:shd w:val="clear" w:color="auto" w:fill="FFFFFF"/>
        </w:rPr>
        <w:t xml:space="preserve">If we are approached by a charity about their power to enter into a transaction, advice </w:t>
      </w:r>
      <w:r w:rsidR="00F244B8" w:rsidRPr="00730662">
        <w:rPr>
          <w:rFonts w:cs="Arial"/>
          <w:szCs w:val="24"/>
          <w:u w:val="single"/>
          <w:shd w:val="clear" w:color="auto" w:fill="FFFFFF"/>
        </w:rPr>
        <w:t>should</w:t>
      </w:r>
      <w:r w:rsidRPr="00730662">
        <w:rPr>
          <w:rFonts w:cs="Arial"/>
          <w:szCs w:val="24"/>
          <w:u w:val="single"/>
          <w:shd w:val="clear" w:color="auto" w:fill="FFFFFF"/>
        </w:rPr>
        <w:t xml:space="preserve"> be taken from Legal Services. Advice may also be needed from Accountancy about the terms of the transaction.  </w:t>
      </w:r>
    </w:p>
    <w:p w14:paraId="5CF26A4F" w14:textId="77777777" w:rsidR="004B24B8" w:rsidRPr="00802962" w:rsidRDefault="004B24B8" w:rsidP="00407303">
      <w:pPr>
        <w:pStyle w:val="Heading3"/>
        <w:rPr>
          <w:lang w:val="en"/>
        </w:rPr>
      </w:pPr>
      <w:bookmarkStart w:id="92" w:name="_Toc158025017"/>
      <w:r w:rsidRPr="00802962">
        <w:rPr>
          <w:lang w:val="en"/>
        </w:rPr>
        <w:t xml:space="preserve">5. Swap transactions not </w:t>
      </w:r>
      <w:r w:rsidRPr="00407303">
        <w:t>akin</w:t>
      </w:r>
      <w:r w:rsidRPr="00802962">
        <w:rPr>
          <w:lang w:val="en"/>
        </w:rPr>
        <w:t xml:space="preserve"> to insurance</w:t>
      </w:r>
      <w:bookmarkEnd w:id="92"/>
      <w:r w:rsidRPr="00802962">
        <w:rPr>
          <w:lang w:val="en"/>
        </w:rPr>
        <w:t xml:space="preserve"> </w:t>
      </w:r>
    </w:p>
    <w:p w14:paraId="5AE54A4A" w14:textId="1DB8F496" w:rsidR="004B24B8" w:rsidRPr="00802962" w:rsidRDefault="004B24B8" w:rsidP="00F13FAA">
      <w:pPr>
        <w:shd w:val="clear" w:color="auto" w:fill="FFFFFF"/>
        <w:spacing w:before="240" w:line="276" w:lineRule="auto"/>
        <w:jc w:val="both"/>
        <w:rPr>
          <w:rFonts w:cs="Arial"/>
          <w:color w:val="262626"/>
          <w:szCs w:val="24"/>
          <w:lang w:val="en"/>
        </w:rPr>
      </w:pPr>
      <w:r w:rsidRPr="00802962">
        <w:rPr>
          <w:rFonts w:cs="Arial"/>
          <w:color w:val="262626"/>
          <w:szCs w:val="24"/>
          <w:lang w:val="en"/>
        </w:rPr>
        <w:t xml:space="preserve">In the same case, Lord Templeman also dismissed the argument that swap transactions can be regarded as a form of insurance. He expressed the view that they were more akin to gambling than </w:t>
      </w:r>
      <w:r w:rsidR="005023FB" w:rsidRPr="00802962">
        <w:rPr>
          <w:rFonts w:cs="Arial"/>
          <w:color w:val="262626"/>
          <w:szCs w:val="24"/>
          <w:lang w:val="en"/>
        </w:rPr>
        <w:t>insurance and</w:t>
      </w:r>
      <w:r w:rsidRPr="00802962">
        <w:rPr>
          <w:rFonts w:cs="Arial"/>
          <w:color w:val="262626"/>
          <w:szCs w:val="24"/>
          <w:lang w:val="en"/>
        </w:rPr>
        <w:t xml:space="preserve"> stated that “a local authority which borrowed in reliance on future successful operations would be failing in its duty to act prudently in the interests of the ratepayers". Lord Ackner gave a similar analysis of such transactions in his judgement on pages 398 and 399 of the law </w:t>
      </w:r>
      <w:r w:rsidR="005023FB" w:rsidRPr="00802962">
        <w:rPr>
          <w:rFonts w:cs="Arial"/>
          <w:color w:val="262626"/>
          <w:szCs w:val="24"/>
          <w:lang w:val="en"/>
        </w:rPr>
        <w:t>report</w:t>
      </w:r>
      <w:r w:rsidRPr="00802962">
        <w:rPr>
          <w:rFonts w:cs="Arial"/>
          <w:color w:val="262626"/>
          <w:szCs w:val="24"/>
          <w:lang w:val="en"/>
        </w:rPr>
        <w:t xml:space="preserve">. </w:t>
      </w:r>
    </w:p>
    <w:p w14:paraId="5E403C90" w14:textId="77777777" w:rsidR="004B24B8" w:rsidRPr="00802962" w:rsidRDefault="004B24B8" w:rsidP="00407303">
      <w:pPr>
        <w:pStyle w:val="Heading3"/>
        <w:rPr>
          <w:lang w:val="en"/>
        </w:rPr>
      </w:pPr>
      <w:bookmarkStart w:id="93" w:name="_Toc158025018"/>
      <w:r w:rsidRPr="00802962">
        <w:rPr>
          <w:lang w:val="en"/>
        </w:rPr>
        <w:t>6. Deciding if a transaction is appropriate</w:t>
      </w:r>
      <w:bookmarkEnd w:id="93"/>
      <w:r w:rsidRPr="00802962">
        <w:rPr>
          <w:lang w:val="en"/>
        </w:rPr>
        <w:t xml:space="preserve"> </w:t>
      </w:r>
    </w:p>
    <w:p w14:paraId="61605892" w14:textId="2A28F32F" w:rsidR="004B24B8" w:rsidRPr="00802962" w:rsidRDefault="004B24B8" w:rsidP="00F13FAA">
      <w:pPr>
        <w:shd w:val="clear" w:color="auto" w:fill="FFFFFF"/>
        <w:spacing w:before="240" w:line="276" w:lineRule="auto"/>
        <w:jc w:val="both"/>
        <w:rPr>
          <w:rFonts w:cs="Arial"/>
          <w:color w:val="262626"/>
          <w:szCs w:val="24"/>
          <w:lang w:val="en"/>
        </w:rPr>
      </w:pPr>
      <w:r w:rsidRPr="00802962">
        <w:rPr>
          <w:rFonts w:cs="Arial"/>
          <w:color w:val="262626"/>
          <w:szCs w:val="24"/>
          <w:lang w:val="en"/>
        </w:rPr>
        <w:t xml:space="preserve">It follows from the remarks made by Lord Templeman that swap transactions which are entered into solely on the basis of forecasting future interest trends </w:t>
      </w:r>
      <w:r w:rsidR="004A1DF6">
        <w:rPr>
          <w:rFonts w:cs="Arial"/>
          <w:color w:val="262626"/>
          <w:szCs w:val="24"/>
          <w:lang w:val="en"/>
        </w:rPr>
        <w:t>may</w:t>
      </w:r>
      <w:r w:rsidR="004A1DF6" w:rsidRPr="00802962">
        <w:rPr>
          <w:rFonts w:cs="Arial"/>
          <w:color w:val="262626"/>
          <w:szCs w:val="24"/>
          <w:lang w:val="en"/>
        </w:rPr>
        <w:t xml:space="preserve"> </w:t>
      </w:r>
      <w:r w:rsidRPr="00802962">
        <w:rPr>
          <w:rFonts w:cs="Arial"/>
          <w:color w:val="262626"/>
          <w:szCs w:val="24"/>
          <w:lang w:val="en"/>
        </w:rPr>
        <w:t xml:space="preserve">not be consistent with the duties of trustees. Generally, where staff are dealing with an existing loan, and a swap transaction is proposed, </w:t>
      </w:r>
      <w:r w:rsidR="004A1DF6">
        <w:rPr>
          <w:rFonts w:cs="Arial"/>
          <w:color w:val="262626"/>
          <w:szCs w:val="24"/>
          <w:lang w:val="en"/>
        </w:rPr>
        <w:t xml:space="preserve">they need to consider whether </w:t>
      </w:r>
      <w:r w:rsidR="003A0909" w:rsidRPr="00802962">
        <w:rPr>
          <w:rFonts w:cs="Arial"/>
          <w:color w:val="262626"/>
          <w:szCs w:val="24"/>
          <w:lang w:val="en"/>
        </w:rPr>
        <w:t>the transaction involv</w:t>
      </w:r>
      <w:r w:rsidR="004A1DF6">
        <w:rPr>
          <w:rFonts w:cs="Arial"/>
          <w:color w:val="262626"/>
          <w:szCs w:val="24"/>
          <w:lang w:val="en"/>
        </w:rPr>
        <w:t>es</w:t>
      </w:r>
      <w:r w:rsidR="003A0909" w:rsidRPr="00802962">
        <w:rPr>
          <w:rFonts w:cs="Arial"/>
          <w:color w:val="262626"/>
          <w:szCs w:val="24"/>
          <w:lang w:val="en"/>
        </w:rPr>
        <w:t xml:space="preserve"> speculation on future interest rate movements, and </w:t>
      </w:r>
      <w:r w:rsidR="00224CDF">
        <w:rPr>
          <w:rFonts w:cs="Arial"/>
          <w:color w:val="262626"/>
          <w:szCs w:val="24"/>
          <w:lang w:val="en"/>
        </w:rPr>
        <w:t xml:space="preserve">, if so, whether that speculation is such that it </w:t>
      </w:r>
      <w:r w:rsidR="004A1DF6">
        <w:rPr>
          <w:rFonts w:cs="Arial"/>
          <w:color w:val="262626"/>
          <w:szCs w:val="24"/>
          <w:lang w:val="en"/>
        </w:rPr>
        <w:t>may be</w:t>
      </w:r>
      <w:r w:rsidR="003A0909" w:rsidRPr="00802962">
        <w:rPr>
          <w:rFonts w:cs="Arial"/>
          <w:color w:val="262626"/>
          <w:szCs w:val="24"/>
          <w:lang w:val="en"/>
        </w:rPr>
        <w:t xml:space="preserve"> in conflict with the duties of trustees. </w:t>
      </w:r>
      <w:r w:rsidRPr="00802962">
        <w:rPr>
          <w:rFonts w:cs="Arial"/>
          <w:color w:val="262626"/>
          <w:szCs w:val="24"/>
          <w:lang w:val="en"/>
        </w:rPr>
        <w:t xml:space="preserve"> On the other hand, a charity may be proposing to take up a new borrowing and the trustees may see a swap as a means of enabling the charity to obtain a loan on terms which are in the charity’s best interests. This may well be an appropriate exercise of the trustees’ discretion. The following checklist of points may help staff in deciding the matter: </w:t>
      </w:r>
    </w:p>
    <w:p w14:paraId="4832C755" w14:textId="77777777" w:rsidR="004B24B8" w:rsidRPr="00802962" w:rsidRDefault="004B24B8" w:rsidP="00F13FAA">
      <w:pPr>
        <w:numPr>
          <w:ilvl w:val="0"/>
          <w:numId w:val="32"/>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t>What fee would be paid for the swap?</w:t>
      </w:r>
    </w:p>
    <w:p w14:paraId="5F15F01A" w14:textId="77777777" w:rsidR="004B24B8" w:rsidRPr="00802962" w:rsidRDefault="004B24B8" w:rsidP="00F13FAA">
      <w:pPr>
        <w:numPr>
          <w:ilvl w:val="0"/>
          <w:numId w:val="32"/>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lastRenderedPageBreak/>
        <w:t>Why is it proposed?</w:t>
      </w:r>
    </w:p>
    <w:p w14:paraId="67A908AF" w14:textId="77777777" w:rsidR="004B24B8" w:rsidRPr="00802962" w:rsidRDefault="004B24B8" w:rsidP="00F13FAA">
      <w:pPr>
        <w:numPr>
          <w:ilvl w:val="0"/>
          <w:numId w:val="32"/>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t>What are the advantages to the charity?</w:t>
      </w:r>
    </w:p>
    <w:p w14:paraId="5ABF0959" w14:textId="77777777" w:rsidR="004B24B8" w:rsidRPr="00802962" w:rsidRDefault="004B24B8" w:rsidP="00F13FAA">
      <w:pPr>
        <w:numPr>
          <w:ilvl w:val="0"/>
          <w:numId w:val="32"/>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t>What risks are there and do the advantages outweigh any risks?</w:t>
      </w:r>
    </w:p>
    <w:p w14:paraId="6DD68B1F" w14:textId="77777777" w:rsidR="004B24B8" w:rsidRPr="00802962" w:rsidRDefault="004B24B8" w:rsidP="00F13FAA">
      <w:pPr>
        <w:numPr>
          <w:ilvl w:val="0"/>
          <w:numId w:val="32"/>
        </w:numPr>
        <w:shd w:val="clear" w:color="auto" w:fill="FFFFFF"/>
        <w:spacing w:before="240" w:after="100" w:afterAutospacing="1" w:line="276" w:lineRule="auto"/>
        <w:jc w:val="both"/>
        <w:rPr>
          <w:rFonts w:cs="Arial"/>
          <w:color w:val="262626"/>
          <w:szCs w:val="24"/>
          <w:lang w:val="en"/>
        </w:rPr>
      </w:pPr>
      <w:r w:rsidRPr="00802962">
        <w:rPr>
          <w:rFonts w:cs="Arial"/>
          <w:color w:val="262626"/>
          <w:szCs w:val="24"/>
          <w:lang w:val="en"/>
        </w:rPr>
        <w:t>What is the opinion of the trustees’ financial adviser?</w:t>
      </w:r>
    </w:p>
    <w:p w14:paraId="1C1535B9" w14:textId="68D8FFFE" w:rsidR="00802962" w:rsidRPr="00802962" w:rsidRDefault="00802962" w:rsidP="00F13FAA">
      <w:pPr>
        <w:shd w:val="clear" w:color="auto" w:fill="FFFFFF"/>
        <w:spacing w:before="240" w:after="0" w:line="276" w:lineRule="auto"/>
        <w:jc w:val="both"/>
        <w:rPr>
          <w:rFonts w:cs="Arial"/>
          <w:b/>
          <w:bCs/>
          <w:noProof/>
          <w:color w:val="262626"/>
          <w:szCs w:val="24"/>
          <w:lang w:val="en"/>
        </w:rPr>
      </w:pPr>
      <w:r w:rsidRPr="00802962">
        <w:rPr>
          <w:rFonts w:cs="Arial"/>
          <w:b/>
          <w:bCs/>
          <w:noProof/>
          <w:color w:val="262626"/>
          <w:szCs w:val="24"/>
          <w:lang w:val="en"/>
        </w:rPr>
        <w:t>IMPORTANT NOTE: THIS TYPE OF TRANSACTION CAN BE VERY COMPLEX, AND THE ISSUE OF SPECULATION OR ITS ELIMINATION CAN BE VERY FINELY BALANCED. YOU SHOULD SEEK THE GUIDANCE OF ACCOUNTAN</w:t>
      </w:r>
      <w:r w:rsidR="004A1DF6">
        <w:rPr>
          <w:rFonts w:cs="Arial"/>
          <w:b/>
          <w:bCs/>
          <w:noProof/>
          <w:color w:val="262626"/>
          <w:szCs w:val="24"/>
          <w:lang w:val="en"/>
        </w:rPr>
        <w:t>CY</w:t>
      </w:r>
      <w:r w:rsidRPr="00802962">
        <w:rPr>
          <w:rFonts w:cs="Arial"/>
          <w:b/>
          <w:bCs/>
          <w:noProof/>
          <w:color w:val="262626"/>
          <w:szCs w:val="24"/>
          <w:lang w:val="en"/>
        </w:rPr>
        <w:t xml:space="preserve">. IF </w:t>
      </w:r>
      <w:r w:rsidR="004A1DF6">
        <w:rPr>
          <w:rFonts w:cs="Arial"/>
          <w:b/>
          <w:bCs/>
          <w:noProof/>
          <w:color w:val="262626"/>
          <w:szCs w:val="24"/>
          <w:lang w:val="en"/>
        </w:rPr>
        <w:t>A</w:t>
      </w:r>
      <w:r w:rsidRPr="00802962">
        <w:rPr>
          <w:rFonts w:cs="Arial"/>
          <w:b/>
          <w:bCs/>
          <w:noProof/>
          <w:color w:val="262626"/>
          <w:szCs w:val="24"/>
          <w:lang w:val="en"/>
        </w:rPr>
        <w:t xml:space="preserve"> CHARITY </w:t>
      </w:r>
      <w:r w:rsidR="004A1DF6">
        <w:rPr>
          <w:rFonts w:cs="Arial"/>
          <w:b/>
          <w:bCs/>
          <w:noProof/>
          <w:color w:val="262626"/>
          <w:szCs w:val="24"/>
          <w:lang w:val="en"/>
        </w:rPr>
        <w:t>CONSIDERS</w:t>
      </w:r>
      <w:r w:rsidRPr="00802962">
        <w:rPr>
          <w:rFonts w:cs="Arial"/>
          <w:b/>
          <w:bCs/>
          <w:noProof/>
          <w:color w:val="262626"/>
          <w:szCs w:val="24"/>
          <w:lang w:val="en"/>
        </w:rPr>
        <w:t xml:space="preserve"> THAT ITS POWERS OF INVESTMENT PERMIT IT TO </w:t>
      </w:r>
      <w:r w:rsidR="004A1DF6">
        <w:rPr>
          <w:rFonts w:cs="Arial"/>
          <w:b/>
          <w:bCs/>
          <w:noProof/>
          <w:color w:val="262626"/>
          <w:szCs w:val="24"/>
          <w:lang w:val="en"/>
        </w:rPr>
        <w:t>ENTER INTO</w:t>
      </w:r>
      <w:r w:rsidRPr="00802962">
        <w:rPr>
          <w:rFonts w:cs="Arial"/>
          <w:b/>
          <w:bCs/>
          <w:noProof/>
          <w:color w:val="262626"/>
          <w:szCs w:val="24"/>
          <w:lang w:val="en"/>
        </w:rPr>
        <w:t xml:space="preserve"> </w:t>
      </w:r>
      <w:r w:rsidR="00D1443D">
        <w:rPr>
          <w:rFonts w:cs="Arial"/>
          <w:b/>
          <w:bCs/>
          <w:noProof/>
          <w:color w:val="262626"/>
          <w:szCs w:val="24"/>
          <w:lang w:val="en"/>
        </w:rPr>
        <w:t xml:space="preserve">A </w:t>
      </w:r>
      <w:r w:rsidRPr="00802962">
        <w:rPr>
          <w:rFonts w:cs="Arial"/>
          <w:b/>
          <w:bCs/>
          <w:noProof/>
          <w:color w:val="262626"/>
          <w:szCs w:val="24"/>
          <w:lang w:val="en"/>
        </w:rPr>
        <w:t xml:space="preserve">SWAP TRANSACTION, </w:t>
      </w:r>
      <w:r w:rsidR="004A1DF6">
        <w:rPr>
          <w:rFonts w:cs="Arial"/>
          <w:b/>
          <w:bCs/>
          <w:noProof/>
          <w:color w:val="262626"/>
          <w:szCs w:val="24"/>
          <w:lang w:val="en"/>
        </w:rPr>
        <w:t xml:space="preserve">LEGAL ADVICE </w:t>
      </w:r>
      <w:r w:rsidRPr="00802962">
        <w:rPr>
          <w:rFonts w:cs="Arial"/>
          <w:b/>
          <w:bCs/>
          <w:noProof/>
          <w:color w:val="262626"/>
          <w:szCs w:val="24"/>
          <w:lang w:val="en"/>
        </w:rPr>
        <w:t>MUST ALSO BE</w:t>
      </w:r>
      <w:r w:rsidR="004A1DF6">
        <w:rPr>
          <w:rFonts w:cs="Arial"/>
          <w:b/>
          <w:bCs/>
          <w:noProof/>
          <w:color w:val="262626"/>
          <w:szCs w:val="24"/>
          <w:lang w:val="en"/>
        </w:rPr>
        <w:t xml:space="preserve"> SOUGHT</w:t>
      </w:r>
      <w:r w:rsidRPr="00802962">
        <w:rPr>
          <w:rFonts w:cs="Arial"/>
          <w:b/>
          <w:bCs/>
          <w:noProof/>
          <w:color w:val="262626"/>
          <w:szCs w:val="24"/>
          <w:lang w:val="en"/>
        </w:rPr>
        <w:t>.</w:t>
      </w:r>
    </w:p>
    <w:p w14:paraId="708690BD" w14:textId="77777777" w:rsidR="004B24B8" w:rsidRPr="005655AF" w:rsidRDefault="004B24B8" w:rsidP="000D7B6A">
      <w:pPr>
        <w:pStyle w:val="Heading3"/>
        <w:rPr>
          <w:lang w:val="en"/>
        </w:rPr>
      </w:pPr>
      <w:bookmarkStart w:id="94" w:name="_Toc158025019"/>
      <w:r w:rsidRPr="005655AF">
        <w:rPr>
          <w:lang w:val="en"/>
        </w:rPr>
        <w:t>7. Proposed charities</w:t>
      </w:r>
      <w:bookmarkEnd w:id="94"/>
      <w:r w:rsidRPr="005655AF">
        <w:rPr>
          <w:lang w:val="en"/>
        </w:rPr>
        <w:t xml:space="preserve"> </w:t>
      </w:r>
    </w:p>
    <w:p w14:paraId="756B94A0" w14:textId="663DC5EF" w:rsidR="004B24B8" w:rsidRPr="005655AF" w:rsidRDefault="004B24B8" w:rsidP="00F13FAA">
      <w:pPr>
        <w:shd w:val="clear" w:color="auto" w:fill="FFFFFF"/>
        <w:spacing w:before="240" w:line="276" w:lineRule="auto"/>
        <w:jc w:val="both"/>
        <w:rPr>
          <w:rFonts w:cs="Arial"/>
          <w:color w:val="262626"/>
          <w:szCs w:val="24"/>
          <w:lang w:val="en"/>
        </w:rPr>
      </w:pPr>
      <w:r w:rsidRPr="005655AF">
        <w:rPr>
          <w:rFonts w:cs="Arial"/>
          <w:color w:val="262626"/>
          <w:szCs w:val="24"/>
          <w:lang w:val="en"/>
        </w:rPr>
        <w:t xml:space="preserve">Staff in Registration </w:t>
      </w:r>
      <w:r w:rsidR="00F244B8">
        <w:rPr>
          <w:rFonts w:cs="Arial"/>
          <w:color w:val="262626"/>
          <w:szCs w:val="24"/>
          <w:lang w:val="en"/>
        </w:rPr>
        <w:t>should</w:t>
      </w:r>
      <w:r w:rsidRPr="005655AF">
        <w:rPr>
          <w:rFonts w:cs="Arial"/>
          <w:color w:val="262626"/>
          <w:szCs w:val="24"/>
          <w:lang w:val="en"/>
        </w:rPr>
        <w:t xml:space="preserve"> bear in mind that the decision in Hazell (see </w:t>
      </w:r>
      <w:r w:rsidRPr="005655AF">
        <w:rPr>
          <w:rFonts w:cs="Arial"/>
          <w:szCs w:val="24"/>
          <w:lang w:val="en"/>
        </w:rPr>
        <w:t>section 4</w:t>
      </w:r>
      <w:r w:rsidRPr="005655AF">
        <w:rPr>
          <w:rFonts w:cs="Arial"/>
          <w:color w:val="262626"/>
          <w:szCs w:val="24"/>
          <w:lang w:val="en"/>
        </w:rPr>
        <w:t xml:space="preserve"> above) means that the inclusion of a power to enter into swap transactions in the governing documents of new charities </w:t>
      </w:r>
      <w:r w:rsidR="00F244B8">
        <w:rPr>
          <w:rFonts w:cs="Arial"/>
          <w:color w:val="262626"/>
          <w:szCs w:val="24"/>
          <w:lang w:val="en"/>
        </w:rPr>
        <w:t>should</w:t>
      </w:r>
      <w:r w:rsidR="00F244B8" w:rsidRPr="005655AF">
        <w:rPr>
          <w:rFonts w:cs="Arial"/>
          <w:color w:val="262626"/>
          <w:szCs w:val="24"/>
          <w:lang w:val="en"/>
        </w:rPr>
        <w:t xml:space="preserve"> </w:t>
      </w:r>
      <w:r w:rsidRPr="005655AF">
        <w:rPr>
          <w:rFonts w:cs="Arial"/>
          <w:color w:val="262626"/>
          <w:szCs w:val="24"/>
          <w:lang w:val="en"/>
        </w:rPr>
        <w:t>be questioned, as it is not</w:t>
      </w:r>
      <w:r w:rsidR="004A1DF6">
        <w:rPr>
          <w:rFonts w:cs="Arial"/>
          <w:color w:val="262626"/>
          <w:szCs w:val="24"/>
          <w:lang w:val="en"/>
        </w:rPr>
        <w:t xml:space="preserve"> usually</w:t>
      </w:r>
      <w:r w:rsidRPr="005655AF">
        <w:rPr>
          <w:rFonts w:cs="Arial"/>
          <w:color w:val="262626"/>
          <w:szCs w:val="24"/>
          <w:lang w:val="en"/>
        </w:rPr>
        <w:t xml:space="preserve"> appropriate </w:t>
      </w:r>
      <w:r w:rsidR="004A1DF6">
        <w:rPr>
          <w:rFonts w:cs="Arial"/>
          <w:color w:val="262626"/>
          <w:szCs w:val="24"/>
          <w:lang w:val="en"/>
        </w:rPr>
        <w:t>for</w:t>
      </w:r>
      <w:r w:rsidRPr="005655AF">
        <w:rPr>
          <w:rFonts w:cs="Arial"/>
          <w:color w:val="262626"/>
          <w:szCs w:val="24"/>
          <w:lang w:val="en"/>
        </w:rPr>
        <w:t xml:space="preserve"> trustees </w:t>
      </w:r>
      <w:r w:rsidR="004A1DF6">
        <w:rPr>
          <w:rFonts w:cs="Arial"/>
          <w:color w:val="262626"/>
          <w:szCs w:val="24"/>
          <w:lang w:val="en"/>
        </w:rPr>
        <w:t>to have</w:t>
      </w:r>
      <w:r w:rsidRPr="005655AF">
        <w:rPr>
          <w:rFonts w:cs="Arial"/>
          <w:color w:val="262626"/>
          <w:szCs w:val="24"/>
          <w:lang w:val="en"/>
        </w:rPr>
        <w:t xml:space="preserve"> the power to</w:t>
      </w:r>
      <w:r w:rsidR="004A1DF6">
        <w:rPr>
          <w:rFonts w:cs="Arial"/>
          <w:color w:val="262626"/>
          <w:szCs w:val="24"/>
          <w:lang w:val="en"/>
        </w:rPr>
        <w:t xml:space="preserve"> swap and any power to</w:t>
      </w:r>
      <w:r w:rsidRPr="005655AF">
        <w:rPr>
          <w:rFonts w:cs="Arial"/>
          <w:color w:val="262626"/>
          <w:szCs w:val="24"/>
          <w:lang w:val="en"/>
        </w:rPr>
        <w:t xml:space="preserve"> speculate. </w:t>
      </w:r>
    </w:p>
    <w:p w14:paraId="2BF1125B" w14:textId="02439554" w:rsidR="005655AF" w:rsidRDefault="005655AF" w:rsidP="00F13FAA">
      <w:pPr>
        <w:shd w:val="clear" w:color="auto" w:fill="FFFFFF"/>
        <w:spacing w:before="240" w:line="276" w:lineRule="auto"/>
        <w:jc w:val="both"/>
        <w:rPr>
          <w:rFonts w:cs="Arial"/>
          <w:b/>
          <w:bCs/>
          <w:color w:val="262626"/>
          <w:szCs w:val="24"/>
          <w:lang w:val="en"/>
        </w:rPr>
      </w:pPr>
      <w:r w:rsidRPr="005655AF">
        <w:rPr>
          <w:rFonts w:cs="Arial"/>
          <w:b/>
          <w:bCs/>
          <w:color w:val="262626"/>
          <w:szCs w:val="24"/>
          <w:lang w:val="en"/>
        </w:rPr>
        <w:t>IMPORTANT NOTE: IF IT IS ARGUED THAT THE POWERS OF INVESTMENT OF ANY PROPOSED CHARITY SHOULD SPECIFICALLY INCLUDE SUCH A POWER, THE CASE MUST BE REFFERED TO LEGAL.</w:t>
      </w:r>
    </w:p>
    <w:p w14:paraId="75C46991" w14:textId="77777777" w:rsidR="00AE0A0E" w:rsidRPr="005655AF" w:rsidRDefault="00AE0A0E" w:rsidP="00F13FAA">
      <w:pPr>
        <w:shd w:val="clear" w:color="auto" w:fill="FFFFFF"/>
        <w:spacing w:before="240" w:line="276" w:lineRule="auto"/>
        <w:jc w:val="both"/>
        <w:rPr>
          <w:rFonts w:cs="Arial"/>
          <w:b/>
          <w:bCs/>
          <w:color w:val="262626"/>
          <w:szCs w:val="24"/>
          <w:lang w:val="en"/>
        </w:rPr>
      </w:pPr>
    </w:p>
    <w:p w14:paraId="3AD986F3" w14:textId="3C143615" w:rsidR="004B24B8" w:rsidRPr="00224CDF" w:rsidRDefault="004B24B8" w:rsidP="000D7B6A">
      <w:pPr>
        <w:pStyle w:val="Heading2"/>
        <w:rPr>
          <w:lang w:val="en"/>
        </w:rPr>
      </w:pPr>
      <w:bookmarkStart w:id="95" w:name="_B8_Unsecured_loans"/>
      <w:bookmarkStart w:id="96" w:name="_Toc158025020"/>
      <w:bookmarkEnd w:id="95"/>
      <w:r w:rsidRPr="00224CDF">
        <w:rPr>
          <w:lang w:val="en"/>
        </w:rPr>
        <w:t>B</w:t>
      </w:r>
      <w:r w:rsidR="003A329B" w:rsidRPr="00224CDF">
        <w:rPr>
          <w:lang w:val="en"/>
        </w:rPr>
        <w:t>8</w:t>
      </w:r>
      <w:r w:rsidRPr="00224CDF">
        <w:rPr>
          <w:lang w:val="en"/>
        </w:rPr>
        <w:t xml:space="preserve"> Unsecured loans involving trustees' indemnity</w:t>
      </w:r>
      <w:bookmarkEnd w:id="96"/>
      <w:r w:rsidRPr="00224CDF">
        <w:rPr>
          <w:lang w:val="en"/>
        </w:rPr>
        <w:t xml:space="preserve"> </w:t>
      </w:r>
    </w:p>
    <w:p w14:paraId="145F6836" w14:textId="1B85428B" w:rsidR="004B24B8" w:rsidRPr="00224CDF" w:rsidRDefault="004B24B8" w:rsidP="00F13FAA">
      <w:pPr>
        <w:spacing w:before="240" w:line="276" w:lineRule="auto"/>
        <w:jc w:val="both"/>
        <w:rPr>
          <w:u w:val="single"/>
        </w:rPr>
      </w:pPr>
      <w:r w:rsidRPr="00BD21E8">
        <w:rPr>
          <w:rStyle w:val="Strong"/>
          <w:u w:val="single"/>
        </w:rPr>
        <w:t>N</w:t>
      </w:r>
      <w:r w:rsidR="00D9143F" w:rsidRPr="00BD21E8">
        <w:rPr>
          <w:rStyle w:val="Strong"/>
          <w:u w:val="single"/>
        </w:rPr>
        <w:t>OTE</w:t>
      </w:r>
      <w:r w:rsidRPr="00BD21E8">
        <w:rPr>
          <w:rStyle w:val="Strong"/>
          <w:u w:val="single"/>
        </w:rPr>
        <w:t>:</w:t>
      </w:r>
      <w:r w:rsidRPr="00224CDF">
        <w:rPr>
          <w:u w:val="single"/>
        </w:rPr>
        <w:t xml:space="preserve"> the guidance in </w:t>
      </w:r>
      <w:r w:rsidR="003A0909" w:rsidRPr="00BD21E8">
        <w:rPr>
          <w:u w:val="single"/>
        </w:rPr>
        <w:t xml:space="preserve">this </w:t>
      </w:r>
      <w:r w:rsidR="00E658B6" w:rsidRPr="00BD21E8">
        <w:rPr>
          <w:u w:val="single"/>
        </w:rPr>
        <w:t xml:space="preserve">section </w:t>
      </w:r>
      <w:r w:rsidR="000D5365" w:rsidRPr="00BD21E8">
        <w:rPr>
          <w:u w:val="single"/>
        </w:rPr>
        <w:t>B8</w:t>
      </w:r>
      <w:r w:rsidRPr="00BD21E8">
        <w:rPr>
          <w:u w:val="single"/>
        </w:rPr>
        <w:t xml:space="preserve"> </w:t>
      </w:r>
      <w:r w:rsidRPr="00224CDF">
        <w:rPr>
          <w:u w:val="single"/>
        </w:rPr>
        <w:t xml:space="preserve">relates to unincorporated charities only. Charitable companies borrow money in their own name, which does not involve, in theory, trustees borrowing in their own names and relying on being indemnified from the charity. </w:t>
      </w:r>
    </w:p>
    <w:p w14:paraId="2B2D88E7" w14:textId="77777777" w:rsidR="004B24B8" w:rsidRPr="005655AF" w:rsidRDefault="004B24B8" w:rsidP="00F13FAA">
      <w:pPr>
        <w:spacing w:before="240" w:line="276" w:lineRule="auto"/>
        <w:jc w:val="both"/>
      </w:pPr>
      <w:r w:rsidRPr="005655AF">
        <w:t xml:space="preserve">Where trustees have a power to borrow money, and repayment of the money is not secured by a formal charge against any property of the charity, the lender will be limited to relying on the personal covenant of the trustees to repay the loan. But trustees who borrow funds to apply for the </w:t>
      </w:r>
      <w:r w:rsidRPr="005655AF">
        <w:lastRenderedPageBreak/>
        <w:t>purposes of the charity will expect to be indemnified out of the charity’s assets rather than having to pay back the money personally. Such a right of indemnity will be secured by an equitable charge over the property of the charity. This charge arises by operation of statute law (s.30(2) of the Trustee Act 1925). It does not depend for its validity upon compliance with s.124 of the Charities Act.  </w:t>
      </w:r>
      <w:r w:rsidRPr="005655AF">
        <w:rPr>
          <w:rStyle w:val="Strong"/>
          <w:b w:val="0"/>
          <w:bCs w:val="0"/>
        </w:rPr>
        <w:t>However</w:t>
      </w:r>
      <w:r w:rsidRPr="005655AF">
        <w:t xml:space="preserve">, the trustees’ right to an indemnity only exists if the trustees have, in incurring the loan, </w:t>
      </w:r>
      <w:r w:rsidRPr="005655AF">
        <w:rPr>
          <w:rStyle w:val="Strong"/>
          <w:b w:val="0"/>
          <w:bCs w:val="0"/>
        </w:rPr>
        <w:t>and</w:t>
      </w:r>
      <w:r w:rsidRPr="005655AF">
        <w:t xml:space="preserve"> when using the monies borrowed, been acting properly in the administration of the charity. </w:t>
      </w:r>
    </w:p>
    <w:p w14:paraId="0CE9E2FB" w14:textId="5450F010" w:rsidR="004B24B8" w:rsidRPr="005655AF" w:rsidRDefault="004B24B8" w:rsidP="00F13FAA">
      <w:pPr>
        <w:spacing w:before="240" w:line="276" w:lineRule="auto"/>
        <w:jc w:val="both"/>
      </w:pPr>
      <w:r>
        <w:t xml:space="preserve">If the loan is called in early by the lender and the trustees approach us for advice on alternatives to the sale of land for the purpose of repaying the loan, we should encourage them to examine other options. Where it seems likely that the issue is a symptom of wider financial difficulties, we should refer trustees to our publication </w:t>
      </w:r>
      <w:hyperlink r:id="rId13">
        <w:r w:rsidRPr="005F6059">
          <w:rPr>
            <w:rStyle w:val="Hyperlink"/>
            <w:color w:val="auto"/>
            <w:u w:val="none"/>
          </w:rPr>
          <w:t>Managing Financial Difficulties and Insolvency in Charities</w:t>
        </w:r>
      </w:hyperlink>
      <w:r w:rsidRPr="005F6059">
        <w:t xml:space="preserve"> (</w:t>
      </w:r>
      <w:hyperlink r:id="rId14" w:history="1">
        <w:r w:rsidRPr="00BA5483">
          <w:rPr>
            <w:rStyle w:val="Hyperlink"/>
          </w:rPr>
          <w:t>CC12</w:t>
        </w:r>
      </w:hyperlink>
      <w:r w:rsidRPr="005F6059">
        <w:t>).  Caseworkers</w:t>
      </w:r>
      <w:r>
        <w:t xml:space="preserve"> may also find it useful to refer to </w:t>
      </w:r>
      <w:r w:rsidRPr="009F422B">
        <w:t>OG30</w:t>
      </w:r>
      <w:r>
        <w:t xml:space="preserve"> on the same subject. </w:t>
      </w:r>
    </w:p>
    <w:p w14:paraId="03B58197" w14:textId="77777777" w:rsidR="004B24B8" w:rsidRDefault="004B24B8" w:rsidP="00F13FAA">
      <w:pPr>
        <w:shd w:val="clear" w:color="auto" w:fill="FFFFFF"/>
        <w:spacing w:before="240" w:after="100" w:afterAutospacing="1" w:line="276" w:lineRule="auto"/>
        <w:jc w:val="both"/>
        <w:outlineLvl w:val="1"/>
        <w:rPr>
          <w:rFonts w:cs="Arial"/>
          <w:b/>
          <w:bCs/>
          <w:color w:val="000000"/>
          <w:kern w:val="36"/>
          <w:sz w:val="30"/>
          <w:szCs w:val="30"/>
          <w:lang w:val="en"/>
        </w:rPr>
      </w:pPr>
      <w:r>
        <w:rPr>
          <w:rFonts w:cs="Arial"/>
          <w:b/>
          <w:bCs/>
          <w:color w:val="000000"/>
          <w:kern w:val="36"/>
          <w:sz w:val="30"/>
          <w:szCs w:val="30"/>
          <w:lang w:val="en"/>
        </w:rPr>
        <w:t xml:space="preserve">  </w:t>
      </w:r>
    </w:p>
    <w:p w14:paraId="6045A31B" w14:textId="3ABBC9A3" w:rsidR="004B24B8" w:rsidRPr="00264DBE" w:rsidRDefault="004B24B8" w:rsidP="000D7B6A">
      <w:pPr>
        <w:pStyle w:val="Heading2"/>
        <w:rPr>
          <w:lang w:val="en"/>
        </w:rPr>
      </w:pPr>
      <w:bookmarkStart w:id="97" w:name="_Toc158025021"/>
      <w:r w:rsidRPr="00264DBE">
        <w:rPr>
          <w:lang w:val="en"/>
        </w:rPr>
        <w:t xml:space="preserve">C1 Statements and certifications in mortgages required by </w:t>
      </w:r>
      <w:r w:rsidR="0006492B">
        <w:rPr>
          <w:lang w:val="en"/>
        </w:rPr>
        <w:t>s</w:t>
      </w:r>
      <w:r w:rsidRPr="00264DBE">
        <w:rPr>
          <w:lang w:val="en"/>
        </w:rPr>
        <w:t>.125-126</w:t>
      </w:r>
      <w:bookmarkEnd w:id="97"/>
      <w:r w:rsidRPr="00264DBE">
        <w:rPr>
          <w:lang w:val="en"/>
        </w:rPr>
        <w:t xml:space="preserve"> </w:t>
      </w:r>
    </w:p>
    <w:p w14:paraId="133BD096" w14:textId="2C5D3232" w:rsidR="004B24B8" w:rsidRPr="00264DBE" w:rsidRDefault="004B24B8" w:rsidP="000D7B6A">
      <w:pPr>
        <w:pStyle w:val="Heading3"/>
        <w:rPr>
          <w:lang w:val="en"/>
        </w:rPr>
      </w:pPr>
      <w:bookmarkStart w:id="98" w:name="_Toc158799360"/>
      <w:bookmarkEnd w:id="98"/>
      <w:r>
        <w:rPr>
          <w:color w:val="262626"/>
          <w:sz w:val="22"/>
          <w:lang w:val="en"/>
        </w:rPr>
        <w:t> </w:t>
      </w:r>
      <w:bookmarkStart w:id="99" w:name="_Toc158025022"/>
      <w:r w:rsidRPr="00264DBE">
        <w:rPr>
          <w:lang w:val="en"/>
        </w:rPr>
        <w:t xml:space="preserve">1. Extent of </w:t>
      </w:r>
      <w:r w:rsidRPr="000D7B6A">
        <w:t>requirements</w:t>
      </w:r>
      <w:bookmarkEnd w:id="99"/>
      <w:r w:rsidRPr="00264DBE">
        <w:rPr>
          <w:lang w:val="en"/>
        </w:rPr>
        <w:t xml:space="preserve"> </w:t>
      </w:r>
    </w:p>
    <w:p w14:paraId="78BDC8D4" w14:textId="256215AF" w:rsidR="004B24B8" w:rsidRPr="00264DBE" w:rsidRDefault="004B24B8" w:rsidP="00F13FAA">
      <w:pPr>
        <w:shd w:val="clear" w:color="auto" w:fill="FFFFFF"/>
        <w:spacing w:before="240" w:line="276" w:lineRule="auto"/>
        <w:jc w:val="both"/>
        <w:rPr>
          <w:rFonts w:cs="Arial"/>
          <w:color w:val="262626"/>
          <w:szCs w:val="24"/>
          <w:lang w:val="en"/>
        </w:rPr>
      </w:pPr>
      <w:r w:rsidRPr="00264DBE">
        <w:rPr>
          <w:rFonts w:cs="Arial"/>
          <w:color w:val="262626"/>
          <w:szCs w:val="24"/>
          <w:lang w:val="en"/>
        </w:rPr>
        <w:t>S.125-126 of the Charities Act require certain statements and certificates to be included in mortgages. S.125(1) and s</w:t>
      </w:r>
      <w:r w:rsidR="00CA5AF9">
        <w:rPr>
          <w:rFonts w:cs="Arial"/>
          <w:color w:val="262626"/>
          <w:szCs w:val="24"/>
          <w:lang w:val="en"/>
        </w:rPr>
        <w:t>.</w:t>
      </w:r>
      <w:r w:rsidRPr="00264DBE">
        <w:rPr>
          <w:rFonts w:cs="Arial"/>
          <w:color w:val="262626"/>
          <w:szCs w:val="24"/>
          <w:lang w:val="en"/>
        </w:rPr>
        <w:t>126(1) apply to all charities, including exempt charities, but s.</w:t>
      </w:r>
      <w:r w:rsidRPr="001F7468">
        <w:rPr>
          <w:rFonts w:cs="Arial"/>
          <w:szCs w:val="24"/>
          <w:lang w:val="en"/>
        </w:rPr>
        <w:t>125</w:t>
      </w:r>
      <w:r w:rsidR="00EF0D70" w:rsidRPr="001F7468">
        <w:rPr>
          <w:rFonts w:cs="Arial"/>
          <w:szCs w:val="24"/>
          <w:lang w:val="en"/>
        </w:rPr>
        <w:t>(1A)</w:t>
      </w:r>
      <w:r w:rsidRPr="001F7468">
        <w:rPr>
          <w:rFonts w:cs="Arial"/>
          <w:szCs w:val="24"/>
          <w:lang w:val="en"/>
        </w:rPr>
        <w:t xml:space="preserve"> applies</w:t>
      </w:r>
      <w:r w:rsidRPr="008B2D07">
        <w:rPr>
          <w:rFonts w:cs="Arial"/>
          <w:szCs w:val="24"/>
          <w:lang w:val="en"/>
        </w:rPr>
        <w:t xml:space="preserve"> </w:t>
      </w:r>
      <w:r w:rsidRPr="00264DBE">
        <w:rPr>
          <w:rFonts w:cs="Arial"/>
          <w:color w:val="262626"/>
          <w:szCs w:val="24"/>
          <w:lang w:val="en"/>
        </w:rPr>
        <w:t xml:space="preserve">only to charities which either obtain </w:t>
      </w:r>
      <w:r w:rsidR="00E170B8">
        <w:rPr>
          <w:rFonts w:cs="Arial"/>
          <w:color w:val="262626"/>
          <w:szCs w:val="24"/>
          <w:lang w:val="en"/>
        </w:rPr>
        <w:t xml:space="preserve">our </w:t>
      </w:r>
      <w:r w:rsidR="00E170B8" w:rsidRPr="00E170B8">
        <w:rPr>
          <w:rFonts w:cs="Arial"/>
          <w:color w:val="262626"/>
          <w:szCs w:val="24"/>
          <w:lang w:val="en"/>
        </w:rPr>
        <w:t>authority</w:t>
      </w:r>
      <w:r w:rsidRPr="00264DBE">
        <w:rPr>
          <w:rFonts w:cs="Arial"/>
          <w:color w:val="262626"/>
          <w:szCs w:val="24"/>
          <w:lang w:val="en"/>
        </w:rPr>
        <w:t xml:space="preserve"> under s.124(1), or meet the requirements of s.124(2). </w:t>
      </w:r>
    </w:p>
    <w:p w14:paraId="41F8C6D0" w14:textId="77777777" w:rsidR="004B24B8" w:rsidRPr="006028CC" w:rsidRDefault="004B24B8" w:rsidP="000D7B6A">
      <w:pPr>
        <w:pStyle w:val="Heading3"/>
        <w:rPr>
          <w:lang w:val="en"/>
        </w:rPr>
      </w:pPr>
      <w:bookmarkStart w:id="100" w:name="_Toc158799361"/>
      <w:bookmarkStart w:id="101" w:name="_Toc158025023"/>
      <w:bookmarkEnd w:id="100"/>
      <w:r w:rsidRPr="00224CDF">
        <w:rPr>
          <w:lang w:val="en"/>
        </w:rPr>
        <w:t>2. Content of statements</w:t>
      </w:r>
      <w:bookmarkEnd w:id="101"/>
      <w:r w:rsidRPr="00224CDF">
        <w:rPr>
          <w:lang w:val="en"/>
        </w:rPr>
        <w:t xml:space="preserve"> </w:t>
      </w:r>
    </w:p>
    <w:p w14:paraId="7FEFFEB6" w14:textId="1C48C230" w:rsidR="004B24B8" w:rsidRPr="00264DBE" w:rsidRDefault="004B24B8" w:rsidP="00F13FAA">
      <w:pPr>
        <w:shd w:val="clear" w:color="auto" w:fill="FFFFFF"/>
        <w:spacing w:before="240" w:line="276" w:lineRule="auto"/>
        <w:jc w:val="both"/>
        <w:rPr>
          <w:rFonts w:cs="Arial"/>
          <w:color w:val="262626"/>
          <w:szCs w:val="24"/>
          <w:lang w:val="en"/>
        </w:rPr>
      </w:pPr>
      <w:r w:rsidRPr="00264DBE">
        <w:rPr>
          <w:rFonts w:cs="Arial"/>
          <w:color w:val="262626"/>
          <w:szCs w:val="24"/>
          <w:lang w:val="en"/>
        </w:rPr>
        <w:t xml:space="preserve">S.125(1) requires that any mortgage of land held by or in trust for a charity shall state that: </w:t>
      </w:r>
    </w:p>
    <w:p w14:paraId="350B9490" w14:textId="77777777" w:rsidR="004B24B8" w:rsidRPr="00264DBE" w:rsidRDefault="004B24B8" w:rsidP="00F13FAA">
      <w:pPr>
        <w:shd w:val="clear" w:color="auto" w:fill="FFFFFF"/>
        <w:spacing w:before="240" w:line="276" w:lineRule="auto"/>
        <w:jc w:val="both"/>
        <w:rPr>
          <w:rFonts w:cs="Arial"/>
          <w:color w:val="262626"/>
          <w:szCs w:val="24"/>
          <w:lang w:val="en"/>
        </w:rPr>
      </w:pPr>
      <w:r w:rsidRPr="00264DBE">
        <w:rPr>
          <w:rFonts w:cs="Arial"/>
          <w:color w:val="262626"/>
          <w:szCs w:val="24"/>
          <w:lang w:val="en"/>
        </w:rPr>
        <w:t xml:space="preserve">(a) the land is held by, or in trust for a charity; and </w:t>
      </w:r>
      <w:r w:rsidRPr="00264DBE">
        <w:rPr>
          <w:rStyle w:val="Strong"/>
          <w:rFonts w:cs="Arial"/>
          <w:color w:val="262626"/>
          <w:szCs w:val="24"/>
          <w:lang w:val="en"/>
        </w:rPr>
        <w:t>either</w:t>
      </w:r>
      <w:r w:rsidRPr="00264DBE">
        <w:rPr>
          <w:rFonts w:cs="Arial"/>
          <w:color w:val="262626"/>
          <w:szCs w:val="24"/>
          <w:lang w:val="en"/>
        </w:rPr>
        <w:t xml:space="preserve">: </w:t>
      </w:r>
    </w:p>
    <w:p w14:paraId="184F2950" w14:textId="11C71E2E" w:rsidR="004B24B8" w:rsidRPr="00264DBE" w:rsidRDefault="004B24B8" w:rsidP="00F13FAA">
      <w:pPr>
        <w:shd w:val="clear" w:color="auto" w:fill="FFFFFF"/>
        <w:spacing w:before="240" w:line="276" w:lineRule="auto"/>
        <w:jc w:val="both"/>
        <w:rPr>
          <w:rFonts w:cs="Arial"/>
          <w:color w:val="262626"/>
          <w:szCs w:val="24"/>
          <w:lang w:val="en"/>
        </w:rPr>
      </w:pPr>
      <w:r w:rsidRPr="00264DBE">
        <w:rPr>
          <w:rFonts w:cs="Arial"/>
          <w:color w:val="262626"/>
          <w:szCs w:val="24"/>
          <w:lang w:val="en"/>
        </w:rPr>
        <w:lastRenderedPageBreak/>
        <w:t xml:space="preserve">(b) the charity is an exempt charity; </w:t>
      </w:r>
      <w:r w:rsidRPr="00264DBE">
        <w:rPr>
          <w:rStyle w:val="Strong"/>
          <w:rFonts w:cs="Arial"/>
          <w:color w:val="262626"/>
          <w:szCs w:val="24"/>
          <w:lang w:val="en"/>
        </w:rPr>
        <w:t xml:space="preserve"> </w:t>
      </w:r>
    </w:p>
    <w:p w14:paraId="04ACB353" w14:textId="77777777" w:rsidR="00225C39" w:rsidRPr="006D6DD3" w:rsidRDefault="004B24B8" w:rsidP="004E121F">
      <w:pPr>
        <w:rPr>
          <w:rFonts w:cs="Arial"/>
          <w:color w:val="262626"/>
          <w:szCs w:val="24"/>
          <w:lang w:val="en"/>
        </w:rPr>
      </w:pPr>
      <w:r w:rsidRPr="004E121F">
        <w:rPr>
          <w:rFonts w:cs="Arial"/>
          <w:color w:val="262626"/>
          <w:szCs w:val="24"/>
          <w:lang w:val="en"/>
        </w:rPr>
        <w:t>(c) the mortgage falls within s.124(9</w:t>
      </w:r>
      <w:r w:rsidR="003A0909" w:rsidRPr="004E121F">
        <w:rPr>
          <w:rFonts w:cs="Arial"/>
          <w:color w:val="262626"/>
          <w:szCs w:val="24"/>
          <w:lang w:val="en"/>
        </w:rPr>
        <w:t xml:space="preserve">) (ie that the mortgage is one for which general or special authority is given </w:t>
      </w:r>
      <w:r w:rsidR="0014447A" w:rsidRPr="006D6DD3">
        <w:rPr>
          <w:rFonts w:cs="Arial"/>
          <w:szCs w:val="24"/>
          <w:lang w:val="en"/>
        </w:rPr>
        <w:t>as mentioned in</w:t>
      </w:r>
      <w:r w:rsidR="003A0909" w:rsidRPr="006D6DD3">
        <w:rPr>
          <w:rFonts w:cs="Arial"/>
          <w:szCs w:val="24"/>
          <w:lang w:val="en"/>
        </w:rPr>
        <w:t xml:space="preserve"> s.117(</w:t>
      </w:r>
      <w:r w:rsidR="003A0909" w:rsidRPr="004E121F">
        <w:rPr>
          <w:rFonts w:cs="Arial"/>
          <w:color w:val="262626"/>
          <w:szCs w:val="24"/>
          <w:lang w:val="en"/>
        </w:rPr>
        <w:t>3)(a)</w:t>
      </w:r>
      <w:r w:rsidR="00D17DB2" w:rsidRPr="006D6DD3">
        <w:rPr>
          <w:rFonts w:cs="Arial"/>
          <w:color w:val="262626"/>
          <w:szCs w:val="24"/>
          <w:lang w:val="en"/>
        </w:rPr>
        <w:t>, or is granted by a liquidator receiver, mortgagee or administrator s.124(9)(aa)</w:t>
      </w:r>
      <w:r w:rsidR="003A0909" w:rsidRPr="006D6DD3">
        <w:rPr>
          <w:rFonts w:cs="Arial"/>
          <w:color w:val="262626"/>
          <w:szCs w:val="24"/>
          <w:lang w:val="en"/>
        </w:rPr>
        <w:t xml:space="preserve">); </w:t>
      </w:r>
    </w:p>
    <w:p w14:paraId="53FFEFB7" w14:textId="38DA1EED" w:rsidR="00225C39" w:rsidRPr="00A178B4" w:rsidRDefault="00225C39" w:rsidP="004E121F">
      <w:pPr>
        <w:spacing w:after="0" w:line="240" w:lineRule="auto"/>
        <w:rPr>
          <w:rFonts w:cs="Arial"/>
          <w:color w:val="FF0000"/>
          <w:szCs w:val="24"/>
        </w:rPr>
      </w:pPr>
      <w:r w:rsidRPr="00A178B4">
        <w:rPr>
          <w:rFonts w:cs="Arial"/>
          <w:b/>
          <w:bCs/>
          <w:szCs w:val="24"/>
          <w:lang w:val="en"/>
        </w:rPr>
        <w:t>NOTE</w:t>
      </w:r>
      <w:r w:rsidRPr="005F6059">
        <w:rPr>
          <w:rFonts w:cs="Arial"/>
          <w:b/>
          <w:bCs/>
          <w:szCs w:val="24"/>
          <w:lang w:val="en"/>
        </w:rPr>
        <w:t>:</w:t>
      </w:r>
      <w:r w:rsidR="00935CB0" w:rsidRPr="005F6059">
        <w:rPr>
          <w:rFonts w:cs="Arial"/>
          <w:szCs w:val="24"/>
        </w:rPr>
        <w:t xml:space="preserve">  Until 19 May 2025 any mortgage</w:t>
      </w:r>
      <w:r w:rsidR="00935CB0" w:rsidRPr="00001A98">
        <w:rPr>
          <w:rFonts w:cs="Arial"/>
          <w:szCs w:val="24"/>
        </w:rPr>
        <w:t xml:space="preserve"> for which the authorisation or consent of the Secretary of State is required under the Universities and Colleges Estates Act 1925 </w:t>
      </w:r>
      <w:r w:rsidR="00935CB0">
        <w:rPr>
          <w:rFonts w:cs="Arial"/>
          <w:szCs w:val="24"/>
        </w:rPr>
        <w:t xml:space="preserve">(UCEA 1925) </w:t>
      </w:r>
      <w:r w:rsidR="00935CB0" w:rsidRPr="009E7244">
        <w:rPr>
          <w:rFonts w:cs="Arial"/>
          <w:szCs w:val="24"/>
        </w:rPr>
        <w:t>will also sit outside the statutory regime</w:t>
      </w:r>
      <w:r w:rsidR="00935CB0">
        <w:rPr>
          <w:rFonts w:cs="Arial"/>
          <w:szCs w:val="24"/>
        </w:rPr>
        <w:t xml:space="preserve"> pursuant to s.117(3)(a)</w:t>
      </w:r>
      <w:r w:rsidR="00935CB0" w:rsidRPr="009E7244">
        <w:rPr>
          <w:rFonts w:cs="Arial"/>
          <w:szCs w:val="24"/>
        </w:rPr>
        <w:t xml:space="preserve">. After this date, </w:t>
      </w:r>
      <w:r w:rsidR="00935CB0">
        <w:rPr>
          <w:rFonts w:cs="Arial"/>
          <w:szCs w:val="24"/>
        </w:rPr>
        <w:t>the relevant provisions in the UCEA 1925 provisions will be repealed and so only those</w:t>
      </w:r>
      <w:r w:rsidR="00935CB0" w:rsidRPr="009E7244">
        <w:rPr>
          <w:rFonts w:cs="Arial"/>
          <w:szCs w:val="24"/>
        </w:rPr>
        <w:t xml:space="preserve"> universities and colleges to which</w:t>
      </w:r>
      <w:r w:rsidR="00935CB0">
        <w:rPr>
          <w:rFonts w:cs="Arial"/>
          <w:szCs w:val="24"/>
        </w:rPr>
        <w:t xml:space="preserve"> the UCEA 1925</w:t>
      </w:r>
      <w:r w:rsidR="00935CB0" w:rsidRPr="009E7244">
        <w:rPr>
          <w:rFonts w:cs="Arial"/>
          <w:szCs w:val="24"/>
        </w:rPr>
        <w:t xml:space="preserve"> applied </w:t>
      </w:r>
      <w:r w:rsidR="00935CB0">
        <w:rPr>
          <w:rFonts w:cs="Arial"/>
          <w:szCs w:val="24"/>
        </w:rPr>
        <w:t>and which</w:t>
      </w:r>
      <w:r w:rsidR="00935CB0" w:rsidRPr="009E7244">
        <w:rPr>
          <w:rFonts w:cs="Arial"/>
          <w:szCs w:val="24"/>
        </w:rPr>
        <w:t xml:space="preserve"> have amended their statutes </w:t>
      </w:r>
      <w:r w:rsidR="00935CB0">
        <w:rPr>
          <w:rFonts w:cs="Arial"/>
          <w:szCs w:val="24"/>
        </w:rPr>
        <w:t>to provide suitable authority</w:t>
      </w:r>
      <w:r w:rsidR="00935CB0" w:rsidRPr="009E7244">
        <w:rPr>
          <w:rFonts w:cs="Arial"/>
          <w:szCs w:val="24"/>
        </w:rPr>
        <w:t xml:space="preserve"> </w:t>
      </w:r>
      <w:r w:rsidR="00935CB0">
        <w:rPr>
          <w:rFonts w:cs="Arial"/>
          <w:szCs w:val="24"/>
        </w:rPr>
        <w:t xml:space="preserve">will be able to rely on this exemption and so </w:t>
      </w:r>
      <w:r w:rsidR="00935CB0" w:rsidRPr="009E7244">
        <w:rPr>
          <w:rFonts w:cs="Arial"/>
          <w:szCs w:val="24"/>
        </w:rPr>
        <w:t>remain outside this statutory regime</w:t>
      </w:r>
      <w:r w:rsidR="00935CB0" w:rsidRPr="00402893">
        <w:rPr>
          <w:rFonts w:cs="Arial"/>
          <w:szCs w:val="24"/>
        </w:rPr>
        <w:t xml:space="preserve">. (See </w:t>
      </w:r>
      <w:r w:rsidR="00935CB0" w:rsidRPr="009F422B">
        <w:rPr>
          <w:rFonts w:cs="Arial"/>
          <w:szCs w:val="24"/>
        </w:rPr>
        <w:t>OG548</w:t>
      </w:r>
      <w:r w:rsidR="00935CB0" w:rsidRPr="00402893">
        <w:rPr>
          <w:rFonts w:cs="Arial"/>
          <w:szCs w:val="24"/>
        </w:rPr>
        <w:t xml:space="preserve"> section E2.5)</w:t>
      </w:r>
    </w:p>
    <w:p w14:paraId="2FF0A31A" w14:textId="11CCE333" w:rsidR="004B24B8" w:rsidRPr="00264DBE" w:rsidRDefault="004B24B8" w:rsidP="00F13FAA">
      <w:pPr>
        <w:shd w:val="clear" w:color="auto" w:fill="FFFFFF"/>
        <w:spacing w:before="240" w:line="276" w:lineRule="auto"/>
        <w:jc w:val="both"/>
        <w:rPr>
          <w:rFonts w:cs="Arial"/>
          <w:color w:val="262626"/>
          <w:szCs w:val="24"/>
          <w:lang w:val="en"/>
        </w:rPr>
      </w:pPr>
      <w:r w:rsidRPr="00264DBE">
        <w:rPr>
          <w:rStyle w:val="Strong"/>
          <w:rFonts w:cs="Arial"/>
          <w:color w:val="262626"/>
          <w:szCs w:val="24"/>
          <w:lang w:val="en"/>
        </w:rPr>
        <w:t>or</w:t>
      </w:r>
      <w:r w:rsidRPr="00264DBE">
        <w:rPr>
          <w:rFonts w:cs="Arial"/>
          <w:color w:val="262626"/>
          <w:szCs w:val="24"/>
          <w:lang w:val="en"/>
        </w:rPr>
        <w:t xml:space="preserve"> </w:t>
      </w:r>
    </w:p>
    <w:p w14:paraId="3DADE966" w14:textId="77777777" w:rsidR="004B24B8" w:rsidRPr="00264DBE" w:rsidRDefault="004B24B8" w:rsidP="00F13FAA">
      <w:pPr>
        <w:shd w:val="clear" w:color="auto" w:fill="FFFFFF"/>
        <w:spacing w:before="240" w:line="276" w:lineRule="auto"/>
        <w:jc w:val="both"/>
        <w:rPr>
          <w:rFonts w:cs="Arial"/>
          <w:color w:val="262626"/>
          <w:szCs w:val="24"/>
          <w:lang w:val="en"/>
        </w:rPr>
      </w:pPr>
      <w:r w:rsidRPr="00264DBE">
        <w:rPr>
          <w:rFonts w:cs="Arial"/>
          <w:color w:val="262626"/>
          <w:szCs w:val="24"/>
          <w:lang w:val="en"/>
        </w:rPr>
        <w:t xml:space="preserve">(d) the mortgage is one to which the restrictions in s.124 apply. </w:t>
      </w:r>
    </w:p>
    <w:p w14:paraId="53DFB66F" w14:textId="77777777" w:rsidR="004B24B8" w:rsidRPr="00264DBE" w:rsidRDefault="004B24B8" w:rsidP="00F13FAA">
      <w:pPr>
        <w:shd w:val="clear" w:color="auto" w:fill="FFFFFF"/>
        <w:spacing w:before="240" w:line="276" w:lineRule="auto"/>
        <w:jc w:val="both"/>
        <w:rPr>
          <w:rFonts w:cs="Arial"/>
          <w:color w:val="262626"/>
          <w:szCs w:val="24"/>
          <w:lang w:val="en"/>
        </w:rPr>
      </w:pPr>
      <w:r w:rsidRPr="00264DBE">
        <w:rPr>
          <w:rFonts w:cs="Arial"/>
          <w:color w:val="262626"/>
          <w:szCs w:val="24"/>
          <w:lang w:val="en"/>
        </w:rPr>
        <w:t xml:space="preserve">Each mortgage must, therefore, contain two statements: that at (a) above and </w:t>
      </w:r>
      <w:r w:rsidRPr="00264DBE">
        <w:rPr>
          <w:rStyle w:val="Strong"/>
          <w:rFonts w:cs="Arial"/>
          <w:color w:val="262626"/>
          <w:szCs w:val="24"/>
          <w:lang w:val="en"/>
        </w:rPr>
        <w:t>one</w:t>
      </w:r>
      <w:r w:rsidRPr="00264DBE">
        <w:rPr>
          <w:rFonts w:cs="Arial"/>
          <w:color w:val="262626"/>
          <w:szCs w:val="24"/>
          <w:lang w:val="en"/>
        </w:rPr>
        <w:t xml:space="preserve"> of </w:t>
      </w:r>
      <w:r w:rsidRPr="00264DBE">
        <w:rPr>
          <w:rStyle w:val="Strong"/>
          <w:rFonts w:cs="Arial"/>
          <w:color w:val="262626"/>
          <w:szCs w:val="24"/>
          <w:lang w:val="en"/>
        </w:rPr>
        <w:t>either</w:t>
      </w:r>
      <w:r w:rsidRPr="00264DBE">
        <w:rPr>
          <w:rFonts w:cs="Arial"/>
          <w:color w:val="262626"/>
          <w:szCs w:val="24"/>
          <w:lang w:val="en"/>
        </w:rPr>
        <w:t xml:space="preserve"> (b), (c), or (d) (the latter three are mutually exclusive). </w:t>
      </w:r>
    </w:p>
    <w:p w14:paraId="25E13027" w14:textId="2C8DBB6E" w:rsidR="004B24B8" w:rsidRPr="00264DBE" w:rsidRDefault="004B24B8" w:rsidP="000D7B6A">
      <w:pPr>
        <w:pStyle w:val="Heading3"/>
        <w:rPr>
          <w:lang w:val="en"/>
        </w:rPr>
      </w:pPr>
      <w:bookmarkStart w:id="102" w:name="_Toc158799362"/>
      <w:bookmarkStart w:id="103" w:name="_Toc158025024"/>
      <w:bookmarkEnd w:id="39"/>
      <w:bookmarkEnd w:id="102"/>
      <w:r w:rsidRPr="00264DBE">
        <w:rPr>
          <w:lang w:val="en"/>
        </w:rPr>
        <w:t xml:space="preserve">3. Prescribed forms of </w:t>
      </w:r>
      <w:r w:rsidR="00F641F6">
        <w:rPr>
          <w:lang w:val="en"/>
        </w:rPr>
        <w:t>s</w:t>
      </w:r>
      <w:r w:rsidR="006C45B4" w:rsidRPr="00264DBE">
        <w:rPr>
          <w:lang w:val="en"/>
        </w:rPr>
        <w:t>tatement</w:t>
      </w:r>
      <w:bookmarkEnd w:id="103"/>
      <w:r w:rsidR="006C45B4" w:rsidRPr="00264DBE">
        <w:rPr>
          <w:lang w:val="en"/>
        </w:rPr>
        <w:t xml:space="preserve"> </w:t>
      </w:r>
    </w:p>
    <w:p w14:paraId="4B010BD4" w14:textId="60FE7C46" w:rsidR="004B24B8" w:rsidRPr="00264DBE" w:rsidRDefault="004B24B8" w:rsidP="00F13FAA">
      <w:pPr>
        <w:shd w:val="clear" w:color="auto" w:fill="FFFFFF"/>
        <w:spacing w:before="240" w:line="276" w:lineRule="auto"/>
        <w:jc w:val="both"/>
        <w:rPr>
          <w:rFonts w:cs="Arial"/>
          <w:color w:val="262626"/>
          <w:szCs w:val="24"/>
          <w:lang w:val="en"/>
        </w:rPr>
      </w:pPr>
      <w:r w:rsidRPr="00264DBE">
        <w:rPr>
          <w:rFonts w:cs="Arial"/>
          <w:color w:val="262626"/>
          <w:szCs w:val="24"/>
          <w:lang w:val="en"/>
        </w:rPr>
        <w:t xml:space="preserve">Where the land to be mortgaged is registered </w:t>
      </w:r>
      <w:r w:rsidR="005023FB" w:rsidRPr="00264DBE">
        <w:rPr>
          <w:rFonts w:cs="Arial"/>
          <w:color w:val="262626"/>
          <w:szCs w:val="24"/>
          <w:lang w:val="en"/>
        </w:rPr>
        <w:t>land or</w:t>
      </w:r>
      <w:r w:rsidRPr="00264DBE">
        <w:rPr>
          <w:rFonts w:cs="Arial"/>
          <w:color w:val="262626"/>
          <w:szCs w:val="24"/>
          <w:lang w:val="en"/>
        </w:rPr>
        <w:t xml:space="preserve"> is required to be registered under s.123(1) of the Land Registration Act 1925, the statement must be in a prescribed form (s.126(1)). “Prescribed” means prescribed by rule 180 of the Land Registration Rules 2003 (SI 2003/1417). It is the responsibility of the trustees or their solicitor to ensure that any statement required under s.125/126 is correctly produced in the prescribed </w:t>
      </w:r>
      <w:r w:rsidR="005023FB" w:rsidRPr="00264DBE">
        <w:rPr>
          <w:rFonts w:cs="Arial"/>
          <w:color w:val="262626"/>
          <w:szCs w:val="24"/>
          <w:lang w:val="en"/>
        </w:rPr>
        <w:t>form and</w:t>
      </w:r>
      <w:r w:rsidRPr="00264DBE">
        <w:rPr>
          <w:rFonts w:cs="Arial"/>
          <w:color w:val="262626"/>
          <w:szCs w:val="24"/>
          <w:lang w:val="en"/>
        </w:rPr>
        <w:t xml:space="preserve"> included in the mortgage deed. The text of the SI can be found on the </w:t>
      </w:r>
      <w:hyperlink r:id="rId15" w:tgtFrame="_blank" w:tooltip="Rule 180 of the Land Registration Rules 2003" w:history="1">
        <w:r w:rsidRPr="00264DBE">
          <w:rPr>
            <w:rStyle w:val="Hyperlink"/>
            <w:rFonts w:cs="Arial"/>
            <w:szCs w:val="24"/>
            <w:lang w:val="en"/>
          </w:rPr>
          <w:t>Legislation.gov.uk</w:t>
        </w:r>
      </w:hyperlink>
      <w:r w:rsidRPr="00264DBE">
        <w:rPr>
          <w:rFonts w:cs="Arial"/>
          <w:color w:val="262626"/>
          <w:szCs w:val="24"/>
          <w:lang w:val="en"/>
        </w:rPr>
        <w:t xml:space="preserve"> website. A full description of the requirements of the SI can be found in section 6.2.2 of the </w:t>
      </w:r>
      <w:hyperlink r:id="rId16" w:history="1">
        <w:r w:rsidRPr="00970D02">
          <w:rPr>
            <w:rStyle w:val="Hyperlink"/>
            <w:rFonts w:cs="Arial"/>
            <w:szCs w:val="24"/>
            <w:lang w:val="en"/>
          </w:rPr>
          <w:t>Land Registry Practice Guide 14</w:t>
        </w:r>
      </w:hyperlink>
      <w:r w:rsidRPr="00402893">
        <w:rPr>
          <w:rFonts w:cs="Arial"/>
          <w:color w:val="262626"/>
          <w:szCs w:val="24"/>
          <w:lang w:val="en"/>
        </w:rPr>
        <w:t>,</w:t>
      </w:r>
      <w:r w:rsidRPr="00264DBE">
        <w:rPr>
          <w:rFonts w:cs="Arial"/>
          <w:color w:val="262626"/>
          <w:szCs w:val="24"/>
          <w:lang w:val="en"/>
        </w:rPr>
        <w:t xml:space="preserve"> which is available on the </w:t>
      </w:r>
      <w:hyperlink r:id="rId17" w:tgtFrame="_blank" w:tooltip="Land Registry Practice Guide 14" w:history="1">
        <w:r w:rsidRPr="00264DBE">
          <w:rPr>
            <w:rStyle w:val="Hyperlink"/>
            <w:rFonts w:cs="Arial"/>
            <w:szCs w:val="24"/>
            <w:lang w:val="en"/>
          </w:rPr>
          <w:t>Land Registry</w:t>
        </w:r>
      </w:hyperlink>
      <w:r w:rsidRPr="00264DBE">
        <w:rPr>
          <w:rFonts w:cs="Arial"/>
          <w:color w:val="262626"/>
          <w:szCs w:val="24"/>
          <w:lang w:val="en"/>
        </w:rPr>
        <w:t xml:space="preserve"> website. </w:t>
      </w:r>
    </w:p>
    <w:p w14:paraId="022F9EAF" w14:textId="10DD3531" w:rsidR="004B24B8" w:rsidRDefault="004B24B8" w:rsidP="000D7B6A">
      <w:pPr>
        <w:pStyle w:val="Heading3"/>
        <w:rPr>
          <w:lang w:val="en"/>
        </w:rPr>
      </w:pPr>
      <w:bookmarkStart w:id="104" w:name="_Toc158799363"/>
      <w:bookmarkStart w:id="105" w:name="_Toc158025025"/>
      <w:bookmarkEnd w:id="41"/>
      <w:bookmarkEnd w:id="104"/>
      <w:r w:rsidRPr="00264DBE">
        <w:rPr>
          <w:lang w:val="en"/>
        </w:rPr>
        <w:t xml:space="preserve">4. Content of </w:t>
      </w:r>
      <w:r w:rsidR="00F641F6" w:rsidRPr="000D7B6A">
        <w:t>s</w:t>
      </w:r>
      <w:r w:rsidR="006C45B4" w:rsidRPr="000D7B6A">
        <w:t>tatements</w:t>
      </w:r>
      <w:bookmarkEnd w:id="105"/>
    </w:p>
    <w:p w14:paraId="115BB081" w14:textId="77777777" w:rsidR="00787E5B" w:rsidRDefault="00787E5B" w:rsidP="00E963D0">
      <w:pPr>
        <w:rPr>
          <w:b/>
          <w:bCs/>
          <w:lang w:val="en"/>
        </w:rPr>
      </w:pPr>
      <w:r>
        <w:rPr>
          <w:lang w:val="en"/>
        </w:rPr>
        <w:t>All mortgages of land held by or on trust for a charity must state:</w:t>
      </w:r>
    </w:p>
    <w:p w14:paraId="36521179" w14:textId="41EABE98" w:rsidR="00E2663F" w:rsidRDefault="00787E5B" w:rsidP="00E963D0">
      <w:pPr>
        <w:rPr>
          <w:b/>
          <w:bCs/>
          <w:color w:val="262626"/>
          <w:lang w:val="en"/>
        </w:rPr>
      </w:pPr>
      <w:r>
        <w:rPr>
          <w:lang w:val="en"/>
        </w:rPr>
        <w:t>(i) that</w:t>
      </w:r>
      <w:r w:rsidRPr="00787E5B">
        <w:t xml:space="preserve"> </w:t>
      </w:r>
      <w:r w:rsidRPr="00787E5B">
        <w:rPr>
          <w:lang w:val="en"/>
        </w:rPr>
        <w:t>the land is held by or in trust for a charity</w:t>
      </w:r>
      <w:r>
        <w:rPr>
          <w:lang w:val="en"/>
        </w:rPr>
        <w:t xml:space="preserve"> and</w:t>
      </w:r>
    </w:p>
    <w:p w14:paraId="64F302C7" w14:textId="5C18FE61" w:rsidR="00787E5B" w:rsidRDefault="00787E5B" w:rsidP="00E963D0">
      <w:pPr>
        <w:rPr>
          <w:b/>
          <w:bCs/>
          <w:color w:val="262626"/>
          <w:lang w:val="en"/>
        </w:rPr>
      </w:pPr>
      <w:r w:rsidRPr="00787E5B">
        <w:rPr>
          <w:lang w:val="en"/>
        </w:rPr>
        <w:t xml:space="preserve">(ii) </w:t>
      </w:r>
      <w:r>
        <w:rPr>
          <w:color w:val="262626"/>
          <w:lang w:val="en"/>
        </w:rPr>
        <w:t>whether</w:t>
      </w:r>
      <w:r w:rsidRPr="00E2663F">
        <w:rPr>
          <w:color w:val="262626"/>
          <w:lang w:val="en"/>
        </w:rPr>
        <w:t xml:space="preserve"> the charity is an exempt charity</w:t>
      </w:r>
      <w:r>
        <w:rPr>
          <w:color w:val="262626"/>
          <w:lang w:val="en"/>
        </w:rPr>
        <w:t xml:space="preserve"> and</w:t>
      </w:r>
    </w:p>
    <w:p w14:paraId="45E3BD02" w14:textId="49F145D1" w:rsidR="00787E5B" w:rsidRPr="00E2663F" w:rsidRDefault="00787E5B" w:rsidP="00E963D0">
      <w:pPr>
        <w:rPr>
          <w:b/>
          <w:bCs/>
          <w:lang w:val="en"/>
        </w:rPr>
      </w:pPr>
      <w:r>
        <w:rPr>
          <w:color w:val="262626"/>
          <w:lang w:val="en"/>
        </w:rPr>
        <w:t>(iii) whether the mortgage falls within s.124(9) of the 2011 Act – i.e</w:t>
      </w:r>
      <w:r w:rsidR="00E2663F">
        <w:rPr>
          <w:color w:val="262626"/>
          <w:lang w:val="en"/>
        </w:rPr>
        <w:t xml:space="preserve"> </w:t>
      </w:r>
      <w:r w:rsidR="00E2663F" w:rsidRPr="00E2663F">
        <w:rPr>
          <w:color w:val="262626"/>
          <w:lang w:val="en"/>
        </w:rPr>
        <w:t>if the mortgage is</w:t>
      </w:r>
      <w:r w:rsidR="00E2663F">
        <w:rPr>
          <w:color w:val="262626"/>
          <w:lang w:val="en"/>
        </w:rPr>
        <w:t>:</w:t>
      </w:r>
    </w:p>
    <w:p w14:paraId="2F812762" w14:textId="697C23D9" w:rsidR="00E2663F" w:rsidRDefault="00E2663F" w:rsidP="00DC471B">
      <w:pPr>
        <w:pStyle w:val="ListParagraph"/>
        <w:numPr>
          <w:ilvl w:val="1"/>
          <w:numId w:val="27"/>
        </w:numPr>
        <w:shd w:val="clear" w:color="auto" w:fill="FFFFFF"/>
        <w:spacing w:before="240" w:line="276" w:lineRule="auto"/>
        <w:ind w:left="720"/>
        <w:jc w:val="both"/>
        <w:rPr>
          <w:rFonts w:cs="Arial"/>
          <w:color w:val="262626"/>
          <w:szCs w:val="24"/>
          <w:lang w:val="en"/>
        </w:rPr>
      </w:pPr>
      <w:r>
        <w:rPr>
          <w:rFonts w:cs="Arial"/>
          <w:color w:val="262626"/>
          <w:szCs w:val="24"/>
          <w:lang w:val="en"/>
        </w:rPr>
        <w:t>authorised by a statutory provision contained in or under an Act (which includes a Church of England Measure) or any scheme legally established; or</w:t>
      </w:r>
    </w:p>
    <w:p w14:paraId="50ADD6F5" w14:textId="77777777" w:rsidR="00E2663F" w:rsidRDefault="00E2663F" w:rsidP="00DC471B">
      <w:pPr>
        <w:pStyle w:val="ListParagraph"/>
        <w:shd w:val="clear" w:color="auto" w:fill="FFFFFF"/>
        <w:spacing w:before="240" w:line="276" w:lineRule="auto"/>
        <w:jc w:val="both"/>
        <w:rPr>
          <w:rFonts w:cs="Arial"/>
          <w:color w:val="262626"/>
          <w:szCs w:val="24"/>
          <w:lang w:val="en"/>
        </w:rPr>
      </w:pPr>
    </w:p>
    <w:p w14:paraId="5D3E87AE" w14:textId="77777777" w:rsidR="00225C39" w:rsidRDefault="00E2663F" w:rsidP="00DC471B">
      <w:pPr>
        <w:pStyle w:val="ListParagraph"/>
        <w:numPr>
          <w:ilvl w:val="1"/>
          <w:numId w:val="27"/>
        </w:numPr>
        <w:shd w:val="clear" w:color="auto" w:fill="FFFFFF"/>
        <w:spacing w:before="240" w:line="276" w:lineRule="auto"/>
        <w:ind w:left="720"/>
        <w:jc w:val="both"/>
        <w:rPr>
          <w:rFonts w:cs="Arial"/>
          <w:color w:val="262626"/>
          <w:szCs w:val="24"/>
          <w:lang w:val="en"/>
        </w:rPr>
      </w:pPr>
      <w:r>
        <w:rPr>
          <w:rFonts w:cs="Arial"/>
          <w:color w:val="262626"/>
          <w:szCs w:val="24"/>
          <w:lang w:val="en"/>
        </w:rPr>
        <w:t>granted by a liquidator, receiver, mortgagee or administrator.</w:t>
      </w:r>
    </w:p>
    <w:p w14:paraId="77E74ACE" w14:textId="351AF554" w:rsidR="004B24B8" w:rsidRPr="00AF2B40" w:rsidRDefault="00935CB0" w:rsidP="00BB487A">
      <w:pPr>
        <w:shd w:val="clear" w:color="auto" w:fill="FFFFFF"/>
        <w:spacing w:before="240" w:line="276" w:lineRule="auto"/>
        <w:jc w:val="both"/>
        <w:rPr>
          <w:rFonts w:cs="Arial"/>
          <w:color w:val="262626"/>
          <w:szCs w:val="24"/>
          <w:lang w:val="en"/>
        </w:rPr>
      </w:pPr>
      <w:r w:rsidRPr="00001A98">
        <w:rPr>
          <w:rFonts w:cs="Arial"/>
          <w:szCs w:val="24"/>
        </w:rPr>
        <w:t xml:space="preserve">NOTE: </w:t>
      </w:r>
      <w:r w:rsidRPr="005F6059">
        <w:rPr>
          <w:rFonts w:cs="Arial"/>
          <w:szCs w:val="24"/>
        </w:rPr>
        <w:t>Until 19 May 2025 any mortgage</w:t>
      </w:r>
      <w:r w:rsidRPr="00001A98">
        <w:rPr>
          <w:rFonts w:cs="Arial"/>
          <w:szCs w:val="24"/>
        </w:rPr>
        <w:t xml:space="preserve"> for which the authorisation or consent of the Secretary of State is required under the Universities and Colleges Estates Act 1925 </w:t>
      </w:r>
      <w:r>
        <w:rPr>
          <w:rFonts w:cs="Arial"/>
          <w:szCs w:val="24"/>
        </w:rPr>
        <w:t xml:space="preserve">(UCEA 1925) </w:t>
      </w:r>
      <w:r w:rsidRPr="009E7244">
        <w:rPr>
          <w:rFonts w:cs="Arial"/>
          <w:szCs w:val="24"/>
        </w:rPr>
        <w:t>will also sit outside the statutory regime</w:t>
      </w:r>
      <w:r>
        <w:rPr>
          <w:rFonts w:cs="Arial"/>
          <w:szCs w:val="24"/>
        </w:rPr>
        <w:t xml:space="preserve"> pursuant to s.117(3)(a)</w:t>
      </w:r>
      <w:r w:rsidRPr="009E7244">
        <w:rPr>
          <w:rFonts w:cs="Arial"/>
          <w:szCs w:val="24"/>
        </w:rPr>
        <w:t xml:space="preserve">. After this date, </w:t>
      </w:r>
      <w:r>
        <w:rPr>
          <w:rFonts w:cs="Arial"/>
          <w:szCs w:val="24"/>
        </w:rPr>
        <w:t>the relevant provisions in the UCEA 1925 provisions will be repealed and so only those</w:t>
      </w:r>
      <w:r w:rsidRPr="009E7244">
        <w:rPr>
          <w:rFonts w:cs="Arial"/>
          <w:szCs w:val="24"/>
        </w:rPr>
        <w:t xml:space="preserve"> universities and colleges to which</w:t>
      </w:r>
      <w:r>
        <w:rPr>
          <w:rFonts w:cs="Arial"/>
          <w:szCs w:val="24"/>
        </w:rPr>
        <w:t xml:space="preserve"> the UCEA 1925</w:t>
      </w:r>
      <w:r w:rsidRPr="009E7244">
        <w:rPr>
          <w:rFonts w:cs="Arial"/>
          <w:szCs w:val="24"/>
        </w:rPr>
        <w:t xml:space="preserve"> applied </w:t>
      </w:r>
      <w:r>
        <w:rPr>
          <w:rFonts w:cs="Arial"/>
          <w:szCs w:val="24"/>
        </w:rPr>
        <w:t>and which</w:t>
      </w:r>
      <w:r w:rsidRPr="009E7244">
        <w:rPr>
          <w:rFonts w:cs="Arial"/>
          <w:szCs w:val="24"/>
        </w:rPr>
        <w:t xml:space="preserve"> have amended their statutes </w:t>
      </w:r>
      <w:r>
        <w:rPr>
          <w:rFonts w:cs="Arial"/>
          <w:szCs w:val="24"/>
        </w:rPr>
        <w:t>to provide suitable authority</w:t>
      </w:r>
      <w:r w:rsidRPr="009E7244">
        <w:rPr>
          <w:rFonts w:cs="Arial"/>
          <w:szCs w:val="24"/>
        </w:rPr>
        <w:t xml:space="preserve"> </w:t>
      </w:r>
      <w:r>
        <w:rPr>
          <w:rFonts w:cs="Arial"/>
          <w:szCs w:val="24"/>
        </w:rPr>
        <w:t xml:space="preserve">will be able to rely on this exemption and so </w:t>
      </w:r>
      <w:r w:rsidRPr="009E7244">
        <w:rPr>
          <w:rFonts w:cs="Arial"/>
          <w:szCs w:val="24"/>
        </w:rPr>
        <w:t>remain outside this statutory regime.</w:t>
      </w:r>
      <w:r>
        <w:rPr>
          <w:rFonts w:cs="Arial"/>
          <w:szCs w:val="24"/>
        </w:rPr>
        <w:t xml:space="preserve"> </w:t>
      </w:r>
      <w:r w:rsidRPr="00096E23">
        <w:rPr>
          <w:rFonts w:cs="Arial"/>
          <w:szCs w:val="24"/>
        </w:rPr>
        <w:t xml:space="preserve">(See </w:t>
      </w:r>
      <w:r w:rsidRPr="009F422B">
        <w:rPr>
          <w:rFonts w:cs="Arial"/>
          <w:szCs w:val="24"/>
        </w:rPr>
        <w:t>OG 548</w:t>
      </w:r>
      <w:r w:rsidRPr="00096E23">
        <w:rPr>
          <w:rFonts w:cs="Arial"/>
          <w:szCs w:val="24"/>
        </w:rPr>
        <w:t xml:space="preserve"> section E2.5)</w:t>
      </w:r>
      <w:r w:rsidR="00096E23" w:rsidRPr="00096E23">
        <w:rPr>
          <w:rFonts w:cs="Arial"/>
          <w:szCs w:val="24"/>
        </w:rPr>
        <w:t>.</w:t>
      </w:r>
      <w:r w:rsidR="00096E23">
        <w:rPr>
          <w:rFonts w:cs="Arial"/>
          <w:szCs w:val="24"/>
        </w:rPr>
        <w:t xml:space="preserve">  </w:t>
      </w:r>
      <w:r w:rsidR="00E2663F">
        <w:rPr>
          <w:rFonts w:cs="Arial"/>
          <w:color w:val="262626"/>
          <w:szCs w:val="24"/>
          <w:lang w:val="en"/>
        </w:rPr>
        <w:t>If the charity is NOT exempt and mortgage does NOT fall within s.124(9), the mortgage must include one of the following statements set out in s</w:t>
      </w:r>
      <w:r w:rsidR="004B24B8" w:rsidRPr="00AF2B40">
        <w:rPr>
          <w:rFonts w:cs="Arial"/>
          <w:color w:val="262626"/>
          <w:szCs w:val="24"/>
          <w:lang w:val="en"/>
        </w:rPr>
        <w:t>.125(</w:t>
      </w:r>
      <w:r w:rsidR="00E05E04" w:rsidRPr="00AF2B40">
        <w:rPr>
          <w:rFonts w:cs="Arial"/>
          <w:color w:val="262626"/>
          <w:szCs w:val="24"/>
          <w:lang w:val="en"/>
        </w:rPr>
        <w:t>1A</w:t>
      </w:r>
      <w:r w:rsidR="004B24B8" w:rsidRPr="00AF2B40">
        <w:rPr>
          <w:rFonts w:cs="Arial"/>
          <w:color w:val="262626"/>
          <w:szCs w:val="24"/>
          <w:lang w:val="en"/>
        </w:rPr>
        <w:t xml:space="preserve">): </w:t>
      </w:r>
    </w:p>
    <w:p w14:paraId="30F2C9FD" w14:textId="03B36CF2" w:rsidR="00E05E04" w:rsidRPr="00264DBE" w:rsidRDefault="004B24B8" w:rsidP="00F13FAA">
      <w:pPr>
        <w:numPr>
          <w:ilvl w:val="0"/>
          <w:numId w:val="33"/>
        </w:numPr>
        <w:shd w:val="clear" w:color="auto" w:fill="FFFFFF"/>
        <w:spacing w:before="240" w:after="100" w:afterAutospacing="1" w:line="276" w:lineRule="auto"/>
        <w:jc w:val="both"/>
        <w:rPr>
          <w:rFonts w:cs="Arial"/>
          <w:color w:val="262626"/>
          <w:szCs w:val="24"/>
          <w:lang w:val="en"/>
        </w:rPr>
      </w:pPr>
      <w:r w:rsidRPr="00264DBE">
        <w:rPr>
          <w:rFonts w:cs="Arial"/>
          <w:color w:val="262626"/>
          <w:szCs w:val="24"/>
          <w:lang w:val="en"/>
        </w:rPr>
        <w:t xml:space="preserve">where </w:t>
      </w:r>
      <w:r w:rsidR="00E05E04">
        <w:rPr>
          <w:rFonts w:cs="Arial"/>
          <w:color w:val="262626"/>
          <w:szCs w:val="24"/>
          <w:lang w:val="en"/>
        </w:rPr>
        <w:t>s.124(1) applies to the</w:t>
      </w:r>
      <w:r w:rsidRPr="00264DBE">
        <w:rPr>
          <w:rFonts w:cs="Arial"/>
          <w:color w:val="262626"/>
          <w:szCs w:val="24"/>
          <w:lang w:val="en"/>
        </w:rPr>
        <w:t xml:space="preserve"> mortgage</w:t>
      </w:r>
      <w:r w:rsidR="00E05E04">
        <w:rPr>
          <w:rFonts w:cs="Arial"/>
          <w:color w:val="262626"/>
          <w:szCs w:val="24"/>
          <w:lang w:val="en"/>
        </w:rPr>
        <w:t>,</w:t>
      </w:r>
      <w:r w:rsidRPr="00264DBE">
        <w:rPr>
          <w:rFonts w:cs="Arial"/>
          <w:color w:val="262626"/>
          <w:szCs w:val="24"/>
          <w:lang w:val="en"/>
        </w:rPr>
        <w:t xml:space="preserve"> </w:t>
      </w:r>
      <w:r w:rsidR="00E05E04">
        <w:rPr>
          <w:rFonts w:cs="Arial"/>
          <w:color w:val="262626"/>
          <w:szCs w:val="24"/>
          <w:lang w:val="en"/>
        </w:rPr>
        <w:t>the mortgage must include a statement</w:t>
      </w:r>
      <w:r w:rsidRPr="00264DBE">
        <w:rPr>
          <w:rFonts w:cs="Arial"/>
          <w:color w:val="262626"/>
          <w:szCs w:val="24"/>
          <w:lang w:val="en"/>
        </w:rPr>
        <w:t xml:space="preserve"> that it has been sanctioned by an Order of the court or of the Commission as the case may be;</w:t>
      </w:r>
      <w:r w:rsidR="00E05E04">
        <w:rPr>
          <w:rFonts w:cs="Arial"/>
          <w:color w:val="262626"/>
          <w:szCs w:val="24"/>
          <w:lang w:val="en"/>
        </w:rPr>
        <w:t xml:space="preserve"> or</w:t>
      </w:r>
    </w:p>
    <w:p w14:paraId="497D8CAC" w14:textId="3CD7811C" w:rsidR="004B24B8" w:rsidRPr="00264DBE" w:rsidRDefault="004B24B8" w:rsidP="00E05E04">
      <w:pPr>
        <w:numPr>
          <w:ilvl w:val="0"/>
          <w:numId w:val="33"/>
        </w:numPr>
        <w:shd w:val="clear" w:color="auto" w:fill="FFFFFF"/>
        <w:spacing w:before="240" w:after="100" w:afterAutospacing="1" w:line="276" w:lineRule="auto"/>
        <w:jc w:val="both"/>
        <w:rPr>
          <w:rFonts w:cs="Arial"/>
          <w:color w:val="262626"/>
          <w:szCs w:val="24"/>
          <w:lang w:val="en"/>
        </w:rPr>
      </w:pPr>
      <w:r w:rsidRPr="00264DBE">
        <w:rPr>
          <w:rFonts w:cs="Arial"/>
          <w:color w:val="262626"/>
          <w:szCs w:val="24"/>
          <w:lang w:val="en"/>
        </w:rPr>
        <w:t>where s.124(2) applies to the mortgage</w:t>
      </w:r>
      <w:r w:rsidR="00E05E04">
        <w:rPr>
          <w:rFonts w:cs="Arial"/>
          <w:color w:val="262626"/>
          <w:szCs w:val="24"/>
          <w:lang w:val="en"/>
        </w:rPr>
        <w:t>,</w:t>
      </w:r>
      <w:r w:rsidRPr="00264DBE">
        <w:rPr>
          <w:rFonts w:cs="Arial"/>
          <w:color w:val="262626"/>
          <w:szCs w:val="24"/>
          <w:lang w:val="en"/>
        </w:rPr>
        <w:t xml:space="preserve"> the </w:t>
      </w:r>
      <w:r w:rsidR="00E05E04">
        <w:rPr>
          <w:rFonts w:cs="Arial"/>
          <w:color w:val="262626"/>
          <w:szCs w:val="24"/>
          <w:lang w:val="en"/>
        </w:rPr>
        <w:t>mortgage must include a statement</w:t>
      </w:r>
      <w:r w:rsidRPr="00264DBE">
        <w:rPr>
          <w:rFonts w:cs="Arial"/>
          <w:color w:val="262626"/>
          <w:szCs w:val="24"/>
          <w:lang w:val="en"/>
        </w:rPr>
        <w:t xml:space="preserve"> </w:t>
      </w:r>
      <w:r w:rsidRPr="00E05E04">
        <w:rPr>
          <w:rFonts w:cs="Arial"/>
          <w:color w:val="262626"/>
          <w:szCs w:val="24"/>
          <w:lang w:val="en"/>
        </w:rPr>
        <w:t>that the</w:t>
      </w:r>
      <w:r w:rsidR="00E05E04" w:rsidRPr="00E05E04">
        <w:rPr>
          <w:rFonts w:cs="Arial"/>
          <w:color w:val="262626"/>
          <w:szCs w:val="24"/>
          <w:lang w:val="en"/>
        </w:rPr>
        <w:t>re is a</w:t>
      </w:r>
      <w:r w:rsidRPr="00E05E04">
        <w:rPr>
          <w:rFonts w:cs="Arial"/>
          <w:color w:val="262626"/>
          <w:szCs w:val="24"/>
          <w:lang w:val="en"/>
        </w:rPr>
        <w:t xml:space="preserve"> power under the charity’s trusts to grant the mortgage</w:t>
      </w:r>
      <w:r w:rsidR="00E05E04" w:rsidRPr="00E05E04">
        <w:rPr>
          <w:rFonts w:cs="Arial"/>
          <w:color w:val="262626"/>
          <w:szCs w:val="24"/>
          <w:lang w:val="en"/>
        </w:rPr>
        <w:t xml:space="preserve"> and the requirements of s.124(2)</w:t>
      </w:r>
      <w:r w:rsidR="00E2663F">
        <w:rPr>
          <w:rFonts w:cs="Arial"/>
          <w:color w:val="262626"/>
          <w:szCs w:val="24"/>
          <w:lang w:val="en"/>
        </w:rPr>
        <w:t xml:space="preserve"> (advice considered etc)</w:t>
      </w:r>
      <w:r w:rsidR="00E05E04" w:rsidRPr="00E05E04">
        <w:rPr>
          <w:rFonts w:cs="Arial"/>
          <w:color w:val="262626"/>
          <w:szCs w:val="24"/>
          <w:lang w:val="en"/>
        </w:rPr>
        <w:t xml:space="preserve"> have been complied with</w:t>
      </w:r>
      <w:r w:rsidR="00E2663F">
        <w:rPr>
          <w:rFonts w:cs="Arial"/>
          <w:color w:val="262626"/>
          <w:szCs w:val="24"/>
          <w:lang w:val="en"/>
        </w:rPr>
        <w:t>.</w:t>
      </w:r>
    </w:p>
    <w:p w14:paraId="708A9160" w14:textId="6CA4A7F3" w:rsidR="004B24B8" w:rsidRPr="00264DBE" w:rsidRDefault="004B24B8" w:rsidP="000D7B6A">
      <w:pPr>
        <w:pStyle w:val="Heading3"/>
        <w:rPr>
          <w:lang w:val="en"/>
        </w:rPr>
      </w:pPr>
      <w:bookmarkStart w:id="106" w:name="_Toc158799364"/>
      <w:bookmarkStart w:id="107" w:name="_Toc158025026"/>
      <w:bookmarkEnd w:id="44"/>
      <w:bookmarkEnd w:id="106"/>
      <w:r w:rsidRPr="00264DBE">
        <w:rPr>
          <w:lang w:val="en"/>
        </w:rPr>
        <w:lastRenderedPageBreak/>
        <w:t xml:space="preserve">5. </w:t>
      </w:r>
      <w:r w:rsidR="000D5365">
        <w:rPr>
          <w:lang w:val="en"/>
        </w:rPr>
        <w:t xml:space="preserve">Statements </w:t>
      </w:r>
      <w:r w:rsidRPr="00264DBE">
        <w:rPr>
          <w:lang w:val="en"/>
        </w:rPr>
        <w:t xml:space="preserve">and </w:t>
      </w:r>
      <w:r w:rsidRPr="000D7B6A">
        <w:t>non</w:t>
      </w:r>
      <w:r w:rsidRPr="00264DBE">
        <w:rPr>
          <w:lang w:val="en"/>
        </w:rPr>
        <w:t xml:space="preserve">-prescribed forms of </w:t>
      </w:r>
      <w:r w:rsidR="000D5365">
        <w:rPr>
          <w:lang w:val="en"/>
        </w:rPr>
        <w:t>certificate</w:t>
      </w:r>
      <w:bookmarkEnd w:id="107"/>
      <w:r w:rsidR="000D5365" w:rsidRPr="00264DBE">
        <w:rPr>
          <w:lang w:val="en"/>
        </w:rPr>
        <w:t xml:space="preserve"> </w:t>
      </w:r>
    </w:p>
    <w:p w14:paraId="0EF8097D" w14:textId="6557CE6E" w:rsidR="004B24B8" w:rsidRPr="00264DBE" w:rsidRDefault="004B24B8" w:rsidP="00F13FAA">
      <w:pPr>
        <w:shd w:val="clear" w:color="auto" w:fill="FFFFFF"/>
        <w:spacing w:before="240" w:line="276" w:lineRule="auto"/>
        <w:jc w:val="both"/>
        <w:rPr>
          <w:rFonts w:cs="Arial"/>
          <w:color w:val="262626"/>
          <w:szCs w:val="24"/>
          <w:lang w:val="en"/>
        </w:rPr>
      </w:pPr>
      <w:r w:rsidRPr="00264DBE">
        <w:rPr>
          <w:rFonts w:cs="Arial"/>
          <w:color w:val="262626"/>
          <w:szCs w:val="24"/>
          <w:lang w:val="en"/>
        </w:rPr>
        <w:t xml:space="preserve">Where there is no prescribed form of statement, or where a certificate by the trustees is required, it is for the trustees or their solicitor to devise a form of wording which will satisfy the statutory requirement. </w:t>
      </w:r>
      <w:hyperlink r:id="rId18" w:history="1">
        <w:r w:rsidR="00304DAF" w:rsidRPr="00970D02">
          <w:rPr>
            <w:rStyle w:val="Hyperlink"/>
            <w:rFonts w:cs="Arial"/>
            <w:szCs w:val="24"/>
            <w:lang w:val="en"/>
          </w:rPr>
          <w:t>The Land Registry Guidance 14 Charities</w:t>
        </w:r>
      </w:hyperlink>
      <w:r w:rsidR="00304DAF">
        <w:rPr>
          <w:rFonts w:cs="Arial"/>
          <w:color w:val="262626"/>
          <w:szCs w:val="24"/>
          <w:lang w:val="en"/>
        </w:rPr>
        <w:t xml:space="preserve"> sets out wording which charities may wish to consider when drafting such statements.</w:t>
      </w:r>
      <w:r w:rsidRPr="00264DBE">
        <w:rPr>
          <w:rFonts w:cs="Arial"/>
          <w:color w:val="262626"/>
          <w:szCs w:val="24"/>
          <w:lang w:val="en"/>
        </w:rPr>
        <w:t xml:space="preserve"> </w:t>
      </w:r>
    </w:p>
    <w:p w14:paraId="35326A12" w14:textId="591737EB" w:rsidR="004B24B8" w:rsidRPr="001D3683" w:rsidRDefault="004B24B8" w:rsidP="000D7B6A">
      <w:pPr>
        <w:pStyle w:val="Heading3"/>
        <w:rPr>
          <w:lang w:val="en"/>
        </w:rPr>
      </w:pPr>
      <w:bookmarkStart w:id="108" w:name="_Toc158799365"/>
      <w:bookmarkStart w:id="109" w:name="_Toc158025027"/>
      <w:bookmarkEnd w:id="47"/>
      <w:bookmarkEnd w:id="108"/>
      <w:r w:rsidRPr="00F51F66">
        <w:rPr>
          <w:rFonts w:eastAsiaTheme="minorHAnsi"/>
          <w:lang w:val="en" w:eastAsia="en-US"/>
        </w:rPr>
        <w:t>6.</w:t>
      </w:r>
      <w:r w:rsidRPr="00F51F66">
        <w:rPr>
          <w:rFonts w:eastAsiaTheme="minorHAnsi"/>
          <w:b w:val="0"/>
          <w:bCs w:val="0"/>
          <w:lang w:val="en" w:eastAsia="en-US"/>
        </w:rPr>
        <w:t xml:space="preserve"> </w:t>
      </w:r>
      <w:r w:rsidR="00F3754D" w:rsidRPr="00F51F66">
        <w:rPr>
          <w:rFonts w:eastAsiaTheme="minorHAnsi"/>
          <w:lang w:val="en" w:eastAsia="en-US"/>
        </w:rPr>
        <w:t>T</w:t>
      </w:r>
      <w:r w:rsidR="006C45B4" w:rsidRPr="001D3683">
        <w:rPr>
          <w:lang w:val="en"/>
        </w:rPr>
        <w:t xml:space="preserve">he s.125(6) </w:t>
      </w:r>
      <w:r w:rsidR="006C45B4" w:rsidRPr="000D7B6A">
        <w:t>certificate</w:t>
      </w:r>
      <w:bookmarkEnd w:id="109"/>
    </w:p>
    <w:p w14:paraId="6A1C0409" w14:textId="49CB9136" w:rsidR="004B24B8" w:rsidRPr="00264DBE" w:rsidRDefault="006C45B4" w:rsidP="00F13FAA">
      <w:pPr>
        <w:shd w:val="clear" w:color="auto" w:fill="FFFFFF"/>
        <w:spacing w:before="240" w:line="276" w:lineRule="auto"/>
        <w:jc w:val="both"/>
        <w:rPr>
          <w:rFonts w:cs="Arial"/>
          <w:color w:val="262626"/>
          <w:szCs w:val="24"/>
          <w:lang w:val="en"/>
        </w:rPr>
      </w:pPr>
      <w:r>
        <w:rPr>
          <w:rFonts w:cs="Arial"/>
          <w:color w:val="262626"/>
          <w:szCs w:val="24"/>
          <w:lang w:val="en"/>
        </w:rPr>
        <w:t>In addition to including the statements in the mortgage deed</w:t>
      </w:r>
      <w:r w:rsidR="00F16C6E">
        <w:rPr>
          <w:rFonts w:cs="Arial"/>
          <w:color w:val="262626"/>
          <w:szCs w:val="24"/>
          <w:lang w:val="en"/>
        </w:rPr>
        <w:t xml:space="preserve"> required by s.125(1)</w:t>
      </w:r>
      <w:r>
        <w:rPr>
          <w:rFonts w:cs="Arial"/>
          <w:color w:val="262626"/>
          <w:szCs w:val="24"/>
          <w:lang w:val="en"/>
        </w:rPr>
        <w:t>, w</w:t>
      </w:r>
      <w:r w:rsidR="005E6880">
        <w:rPr>
          <w:rFonts w:cs="Arial"/>
          <w:color w:val="262626"/>
          <w:szCs w:val="24"/>
          <w:lang w:val="en"/>
        </w:rPr>
        <w:t>here</w:t>
      </w:r>
      <w:r>
        <w:rPr>
          <w:rFonts w:cs="Arial"/>
          <w:color w:val="262626"/>
          <w:szCs w:val="24"/>
          <w:lang w:val="en"/>
        </w:rPr>
        <w:t xml:space="preserve"> the mortgage has effect to secure the repayment of sums paid by way of loan or grant, or the discharge of other obligations undertaken, </w:t>
      </w:r>
      <w:r w:rsidRPr="00F16C6E">
        <w:rPr>
          <w:rFonts w:cs="Arial"/>
          <w:color w:val="262626"/>
          <w:szCs w:val="24"/>
          <w:lang w:val="en"/>
        </w:rPr>
        <w:t>after</w:t>
      </w:r>
      <w:r>
        <w:rPr>
          <w:rFonts w:cs="Arial"/>
          <w:color w:val="262626"/>
          <w:szCs w:val="24"/>
          <w:lang w:val="en"/>
        </w:rPr>
        <w:t xml:space="preserve"> the date of its execution</w:t>
      </w:r>
      <w:r w:rsidR="005E6880">
        <w:rPr>
          <w:rFonts w:cs="Arial"/>
          <w:color w:val="262626"/>
          <w:szCs w:val="24"/>
          <w:lang w:val="en"/>
        </w:rPr>
        <w:t xml:space="preserve"> </w:t>
      </w:r>
      <w:r>
        <w:rPr>
          <w:rFonts w:cs="Arial"/>
          <w:color w:val="262626"/>
          <w:szCs w:val="24"/>
          <w:lang w:val="en"/>
        </w:rPr>
        <w:t xml:space="preserve">(i.e. where </w:t>
      </w:r>
      <w:r w:rsidR="005E6880">
        <w:rPr>
          <w:rFonts w:cs="Arial"/>
          <w:color w:val="262626"/>
          <w:szCs w:val="24"/>
          <w:lang w:val="en"/>
        </w:rPr>
        <w:t>s.124(</w:t>
      </w:r>
      <w:r>
        <w:rPr>
          <w:rFonts w:cs="Arial"/>
          <w:color w:val="262626"/>
          <w:szCs w:val="24"/>
          <w:lang w:val="en"/>
        </w:rPr>
        <w:t>6</w:t>
      </w:r>
      <w:r w:rsidR="005E6880">
        <w:rPr>
          <w:rFonts w:cs="Arial"/>
          <w:color w:val="262626"/>
          <w:szCs w:val="24"/>
          <w:lang w:val="en"/>
        </w:rPr>
        <w:t>)</w:t>
      </w:r>
      <w:r>
        <w:rPr>
          <w:rFonts w:cs="Arial"/>
          <w:color w:val="262626"/>
          <w:szCs w:val="24"/>
          <w:lang w:val="en"/>
        </w:rPr>
        <w:t xml:space="preserve"> and (7) apply), </w:t>
      </w:r>
      <w:r w:rsidR="005E6880">
        <w:rPr>
          <w:rFonts w:cs="Arial"/>
          <w:color w:val="262626"/>
          <w:szCs w:val="24"/>
          <w:lang w:val="en"/>
        </w:rPr>
        <w:t>the</w:t>
      </w:r>
      <w:r w:rsidR="005E6880" w:rsidRPr="00264DBE">
        <w:rPr>
          <w:rFonts w:cs="Arial"/>
          <w:color w:val="262626"/>
          <w:szCs w:val="24"/>
          <w:lang w:val="en"/>
        </w:rPr>
        <w:t xml:space="preserve"> </w:t>
      </w:r>
      <w:r w:rsidR="005E6880">
        <w:rPr>
          <w:rFonts w:cs="Arial"/>
          <w:color w:val="262626"/>
          <w:szCs w:val="24"/>
          <w:lang w:val="en"/>
        </w:rPr>
        <w:t xml:space="preserve">charity </w:t>
      </w:r>
      <w:r w:rsidR="004B24B8" w:rsidRPr="00264DBE">
        <w:rPr>
          <w:rFonts w:cs="Arial"/>
          <w:color w:val="262626"/>
          <w:szCs w:val="24"/>
          <w:lang w:val="en"/>
        </w:rPr>
        <w:t xml:space="preserve">trustees are </w:t>
      </w:r>
      <w:r>
        <w:rPr>
          <w:rFonts w:cs="Arial"/>
          <w:color w:val="262626"/>
          <w:szCs w:val="24"/>
          <w:lang w:val="en"/>
        </w:rPr>
        <w:t xml:space="preserve">also </w:t>
      </w:r>
      <w:r w:rsidR="004B24B8" w:rsidRPr="00264DBE">
        <w:rPr>
          <w:rFonts w:cs="Arial"/>
          <w:color w:val="262626"/>
          <w:szCs w:val="24"/>
          <w:lang w:val="en"/>
        </w:rPr>
        <w:t>required</w:t>
      </w:r>
      <w:r w:rsidR="000D5365">
        <w:rPr>
          <w:rFonts w:cs="Arial"/>
          <w:color w:val="262626"/>
          <w:szCs w:val="24"/>
          <w:lang w:val="en"/>
        </w:rPr>
        <w:t xml:space="preserve"> </w:t>
      </w:r>
      <w:r w:rsidR="00F16C6E">
        <w:rPr>
          <w:rFonts w:cs="Arial"/>
          <w:color w:val="262626"/>
          <w:szCs w:val="24"/>
          <w:lang w:val="en"/>
        </w:rPr>
        <w:t>by</w:t>
      </w:r>
      <w:r w:rsidR="000D5365">
        <w:rPr>
          <w:rFonts w:cs="Arial"/>
          <w:color w:val="262626"/>
          <w:szCs w:val="24"/>
          <w:lang w:val="en"/>
        </w:rPr>
        <w:t xml:space="preserve"> s.125(6) and (7)</w:t>
      </w:r>
      <w:r w:rsidR="004B24B8" w:rsidRPr="00264DBE">
        <w:rPr>
          <w:rFonts w:cs="Arial"/>
          <w:color w:val="262626"/>
          <w:szCs w:val="24"/>
          <w:lang w:val="en"/>
        </w:rPr>
        <w:t xml:space="preserve"> to </w:t>
      </w:r>
      <w:r w:rsidR="00F16C6E">
        <w:rPr>
          <w:rFonts w:cs="Arial"/>
          <w:color w:val="262626"/>
          <w:szCs w:val="24"/>
          <w:lang w:val="en"/>
        </w:rPr>
        <w:t>certify</w:t>
      </w:r>
      <w:r w:rsidR="004B24B8" w:rsidRPr="00264DBE">
        <w:rPr>
          <w:rFonts w:cs="Arial"/>
          <w:color w:val="262626"/>
          <w:szCs w:val="24"/>
          <w:lang w:val="en"/>
        </w:rPr>
        <w:t xml:space="preserve"> </w:t>
      </w:r>
      <w:r w:rsidR="000D5365">
        <w:rPr>
          <w:rFonts w:cs="Arial"/>
          <w:color w:val="262626"/>
          <w:szCs w:val="24"/>
          <w:lang w:val="en"/>
        </w:rPr>
        <w:t xml:space="preserve"> that they have obtained and considered</w:t>
      </w:r>
      <w:r w:rsidR="005E6880">
        <w:rPr>
          <w:rFonts w:cs="Arial"/>
          <w:color w:val="262626"/>
          <w:szCs w:val="24"/>
          <w:lang w:val="en"/>
        </w:rPr>
        <w:t xml:space="preserve"> such advice as is required</w:t>
      </w:r>
      <w:r w:rsidR="00F16C6E">
        <w:rPr>
          <w:rFonts w:cs="Arial"/>
          <w:color w:val="262626"/>
          <w:szCs w:val="24"/>
          <w:lang w:val="en"/>
        </w:rPr>
        <w:t xml:space="preserve"> in relation to that transaction</w:t>
      </w:r>
      <w:r w:rsidR="005E6880">
        <w:rPr>
          <w:rFonts w:cs="Arial"/>
          <w:color w:val="262626"/>
          <w:szCs w:val="24"/>
          <w:lang w:val="en"/>
        </w:rPr>
        <w:t xml:space="preserve">. </w:t>
      </w:r>
    </w:p>
    <w:p w14:paraId="3F778A46" w14:textId="3C2ED6A1" w:rsidR="004B24B8" w:rsidRDefault="00F16C6E" w:rsidP="00F13FAA">
      <w:pPr>
        <w:shd w:val="clear" w:color="auto" w:fill="FFFFFF"/>
        <w:spacing w:before="240" w:line="276" w:lineRule="auto"/>
        <w:jc w:val="both"/>
        <w:rPr>
          <w:rFonts w:cs="Arial"/>
          <w:color w:val="262626"/>
          <w:sz w:val="22"/>
          <w:lang w:val="en"/>
        </w:rPr>
      </w:pPr>
      <w:r w:rsidRPr="00264DBE">
        <w:rPr>
          <w:rFonts w:cs="Arial"/>
          <w:color w:val="262626"/>
          <w:szCs w:val="24"/>
          <w:lang w:val="en"/>
        </w:rPr>
        <w:t>s.125(</w:t>
      </w:r>
      <w:r>
        <w:rPr>
          <w:rFonts w:cs="Arial"/>
          <w:color w:val="262626"/>
          <w:szCs w:val="24"/>
          <w:lang w:val="en"/>
        </w:rPr>
        <w:t>6</w:t>
      </w:r>
      <w:r w:rsidRPr="00264DBE">
        <w:rPr>
          <w:rFonts w:cs="Arial"/>
          <w:color w:val="262626"/>
          <w:szCs w:val="24"/>
          <w:lang w:val="en"/>
        </w:rPr>
        <w:t xml:space="preserve">) </w:t>
      </w:r>
      <w:r w:rsidR="004B24B8" w:rsidRPr="00264DBE">
        <w:rPr>
          <w:rFonts w:cs="Arial"/>
          <w:color w:val="262626"/>
          <w:szCs w:val="24"/>
          <w:lang w:val="en"/>
        </w:rPr>
        <w:t xml:space="preserve">Charities Act </w:t>
      </w:r>
      <w:r>
        <w:rPr>
          <w:rFonts w:cs="Arial"/>
          <w:color w:val="262626"/>
          <w:szCs w:val="24"/>
          <w:lang w:val="en"/>
        </w:rPr>
        <w:t>2011 requires that the</w:t>
      </w:r>
      <w:r w:rsidR="004B24B8" w:rsidRPr="00264DBE">
        <w:rPr>
          <w:rFonts w:cs="Arial"/>
          <w:color w:val="262626"/>
          <w:szCs w:val="24"/>
          <w:lang w:val="en"/>
        </w:rPr>
        <w:t xml:space="preserve"> “charity trustees” </w:t>
      </w:r>
      <w:r>
        <w:rPr>
          <w:rFonts w:cs="Arial"/>
          <w:color w:val="262626"/>
          <w:szCs w:val="24"/>
          <w:lang w:val="en"/>
        </w:rPr>
        <w:t>must certify this but does not state where or how this certificate must be provided.</w:t>
      </w:r>
      <w:r w:rsidR="004B24B8" w:rsidRPr="00264DBE">
        <w:rPr>
          <w:rFonts w:cs="Arial"/>
          <w:color w:val="262626"/>
          <w:szCs w:val="24"/>
          <w:lang w:val="en"/>
        </w:rPr>
        <w:t xml:space="preserve"> </w:t>
      </w:r>
      <w:r>
        <w:rPr>
          <w:rFonts w:cs="Arial"/>
          <w:color w:val="262626"/>
          <w:szCs w:val="24"/>
          <w:lang w:val="en"/>
        </w:rPr>
        <w:t>Therefore,</w:t>
      </w:r>
      <w:r w:rsidR="005E6880">
        <w:rPr>
          <w:rFonts w:cs="Arial"/>
          <w:color w:val="262626"/>
          <w:szCs w:val="24"/>
          <w:lang w:val="en"/>
        </w:rPr>
        <w:t xml:space="preserve"> whilst the statements required </w:t>
      </w:r>
      <w:r>
        <w:rPr>
          <w:rFonts w:cs="Arial"/>
          <w:color w:val="262626"/>
          <w:szCs w:val="24"/>
          <w:lang w:val="en"/>
        </w:rPr>
        <w:t>by</w:t>
      </w:r>
      <w:r w:rsidR="005E6880">
        <w:rPr>
          <w:rFonts w:cs="Arial"/>
          <w:color w:val="262626"/>
          <w:szCs w:val="24"/>
          <w:lang w:val="en"/>
        </w:rPr>
        <w:t xml:space="preserve"> s.125(1) must be included </w:t>
      </w:r>
      <w:r w:rsidR="004B24B8" w:rsidRPr="00264DBE">
        <w:rPr>
          <w:rFonts w:cs="Arial"/>
          <w:color w:val="262626"/>
          <w:szCs w:val="24"/>
          <w:lang w:val="en"/>
        </w:rPr>
        <w:t>in the mortgage</w:t>
      </w:r>
      <w:r w:rsidR="005E6880">
        <w:rPr>
          <w:rFonts w:cs="Arial"/>
          <w:color w:val="262626"/>
          <w:szCs w:val="24"/>
          <w:lang w:val="en"/>
        </w:rPr>
        <w:t xml:space="preserve"> deed</w:t>
      </w:r>
      <w:r w:rsidR="004B24B8" w:rsidRPr="00264DBE">
        <w:rPr>
          <w:rFonts w:cs="Arial"/>
          <w:color w:val="262626"/>
          <w:szCs w:val="24"/>
          <w:lang w:val="en"/>
        </w:rPr>
        <w:t>,</w:t>
      </w:r>
      <w:r w:rsidR="005E6880">
        <w:rPr>
          <w:rFonts w:cs="Arial"/>
          <w:color w:val="262626"/>
          <w:szCs w:val="24"/>
          <w:lang w:val="en"/>
        </w:rPr>
        <w:t xml:space="preserve"> there is no such requirement for the </w:t>
      </w:r>
      <w:r>
        <w:rPr>
          <w:rFonts w:cs="Arial"/>
          <w:color w:val="262626"/>
          <w:szCs w:val="24"/>
          <w:lang w:val="en"/>
        </w:rPr>
        <w:t xml:space="preserve">trustees’ </w:t>
      </w:r>
      <w:r w:rsidR="005E6880">
        <w:rPr>
          <w:rFonts w:cs="Arial"/>
          <w:color w:val="262626"/>
          <w:szCs w:val="24"/>
          <w:lang w:val="en"/>
        </w:rPr>
        <w:t xml:space="preserve">certificate. </w:t>
      </w:r>
    </w:p>
    <w:p w14:paraId="68007CDD" w14:textId="77777777" w:rsidR="004B24B8" w:rsidRPr="00264DBE" w:rsidRDefault="004B24B8" w:rsidP="000D7B6A">
      <w:pPr>
        <w:pStyle w:val="Heading3"/>
        <w:rPr>
          <w:lang w:val="en"/>
        </w:rPr>
      </w:pPr>
      <w:bookmarkStart w:id="110" w:name="_Toc158799366"/>
      <w:bookmarkStart w:id="111" w:name="_Toc158025028"/>
      <w:bookmarkEnd w:id="51"/>
      <w:bookmarkEnd w:id="110"/>
      <w:r w:rsidRPr="00264DBE">
        <w:rPr>
          <w:lang w:val="en"/>
        </w:rPr>
        <w:t xml:space="preserve">7. Protection of mortgagee’s and later </w:t>
      </w:r>
      <w:r w:rsidRPr="000D7B6A">
        <w:t>interest</w:t>
      </w:r>
      <w:r w:rsidRPr="00264DBE">
        <w:rPr>
          <w:lang w:val="en"/>
        </w:rPr>
        <w:t xml:space="preserve"> in land</w:t>
      </w:r>
      <w:bookmarkEnd w:id="111"/>
      <w:r w:rsidRPr="00264DBE">
        <w:rPr>
          <w:lang w:val="en"/>
        </w:rPr>
        <w:t xml:space="preserve"> </w:t>
      </w:r>
    </w:p>
    <w:p w14:paraId="0861A2DA" w14:textId="75764B76" w:rsidR="00304DAF" w:rsidRDefault="00304DAF" w:rsidP="00F13FAA">
      <w:pPr>
        <w:shd w:val="clear" w:color="auto" w:fill="FFFFFF"/>
        <w:spacing w:before="240" w:line="276" w:lineRule="auto"/>
        <w:jc w:val="both"/>
        <w:rPr>
          <w:rFonts w:cs="Arial"/>
          <w:color w:val="262626"/>
          <w:szCs w:val="24"/>
          <w:lang w:val="en"/>
        </w:rPr>
      </w:pPr>
      <w:r w:rsidRPr="00BB487A">
        <w:rPr>
          <w:rFonts w:cs="Arial"/>
          <w:color w:val="262626"/>
          <w:szCs w:val="24"/>
          <w:u w:val="single"/>
          <w:lang w:val="en"/>
        </w:rPr>
        <w:t xml:space="preserve">Where the </w:t>
      </w:r>
      <w:r w:rsidR="0075146F">
        <w:rPr>
          <w:rFonts w:cs="Arial"/>
          <w:color w:val="262626"/>
          <w:szCs w:val="24"/>
          <w:u w:val="single"/>
          <w:lang w:val="en"/>
        </w:rPr>
        <w:t xml:space="preserve">s.125(1A) </w:t>
      </w:r>
      <w:r w:rsidRPr="00BB487A">
        <w:rPr>
          <w:rFonts w:cs="Arial"/>
          <w:color w:val="262626"/>
          <w:szCs w:val="24"/>
          <w:u w:val="single"/>
          <w:lang w:val="en"/>
        </w:rPr>
        <w:t xml:space="preserve">statement </w:t>
      </w:r>
      <w:r w:rsidR="0075146F">
        <w:rPr>
          <w:rFonts w:cs="Arial"/>
          <w:color w:val="262626"/>
          <w:szCs w:val="24"/>
          <w:u w:val="single"/>
          <w:lang w:val="en"/>
        </w:rPr>
        <w:t>is</w:t>
      </w:r>
      <w:r w:rsidRPr="00BB487A">
        <w:rPr>
          <w:rFonts w:cs="Arial"/>
          <w:color w:val="262626"/>
          <w:szCs w:val="24"/>
          <w:u w:val="single"/>
          <w:lang w:val="en"/>
        </w:rPr>
        <w:t xml:space="preserve"> included in the mortgage deed</w:t>
      </w:r>
      <w:r>
        <w:rPr>
          <w:rFonts w:cs="Arial"/>
          <w:color w:val="262626"/>
          <w:szCs w:val="24"/>
          <w:lang w:val="en"/>
        </w:rPr>
        <w:t>:</w:t>
      </w:r>
    </w:p>
    <w:p w14:paraId="54C32B8B" w14:textId="35FDAF7E" w:rsidR="00304DAF" w:rsidRDefault="004B24B8" w:rsidP="00F13FAA">
      <w:pPr>
        <w:shd w:val="clear" w:color="auto" w:fill="FFFFFF"/>
        <w:spacing w:before="240" w:line="276" w:lineRule="auto"/>
        <w:jc w:val="both"/>
        <w:rPr>
          <w:rFonts w:cs="Arial"/>
          <w:color w:val="262626"/>
          <w:szCs w:val="24"/>
          <w:lang w:val="en"/>
        </w:rPr>
      </w:pPr>
      <w:r w:rsidRPr="00264DBE">
        <w:rPr>
          <w:rFonts w:cs="Arial"/>
          <w:color w:val="262626"/>
          <w:szCs w:val="24"/>
          <w:lang w:val="en"/>
        </w:rPr>
        <w:t xml:space="preserve">In cases where the </w:t>
      </w:r>
      <w:r w:rsidR="00C73595">
        <w:rPr>
          <w:rFonts w:cs="Arial"/>
          <w:color w:val="262626"/>
          <w:szCs w:val="24"/>
          <w:lang w:val="en"/>
        </w:rPr>
        <w:t xml:space="preserve">mortgage </w:t>
      </w:r>
      <w:r w:rsidR="00E30676">
        <w:rPr>
          <w:rFonts w:cs="Arial"/>
          <w:color w:val="262626"/>
          <w:szCs w:val="24"/>
          <w:lang w:val="en"/>
        </w:rPr>
        <w:t xml:space="preserve">deed </w:t>
      </w:r>
      <w:r w:rsidR="00C73595">
        <w:rPr>
          <w:rFonts w:cs="Arial"/>
          <w:color w:val="262626"/>
          <w:szCs w:val="24"/>
          <w:lang w:val="en"/>
        </w:rPr>
        <w:t xml:space="preserve">includes the </w:t>
      </w:r>
      <w:r w:rsidR="00234034">
        <w:rPr>
          <w:rFonts w:cs="Arial"/>
          <w:color w:val="262626"/>
          <w:szCs w:val="24"/>
          <w:lang w:val="en"/>
        </w:rPr>
        <w:t>statement required by s.125(1</w:t>
      </w:r>
      <w:r w:rsidR="0075146F">
        <w:rPr>
          <w:rFonts w:cs="Arial"/>
          <w:color w:val="262626"/>
          <w:szCs w:val="24"/>
          <w:lang w:val="en"/>
        </w:rPr>
        <w:t>A</w:t>
      </w:r>
      <w:r w:rsidR="00234034">
        <w:rPr>
          <w:rFonts w:cs="Arial"/>
          <w:color w:val="262626"/>
          <w:szCs w:val="24"/>
          <w:lang w:val="en"/>
        </w:rPr>
        <w:t>)</w:t>
      </w:r>
      <w:r w:rsidRPr="00264DBE">
        <w:rPr>
          <w:rFonts w:cs="Arial"/>
          <w:color w:val="262626"/>
          <w:szCs w:val="24"/>
          <w:lang w:val="en"/>
        </w:rPr>
        <w:t>, s.125(3) protects the title of anyone who acquires an interest in the land</w:t>
      </w:r>
      <w:r w:rsidR="00F3754D">
        <w:rPr>
          <w:rFonts w:cs="Arial"/>
          <w:color w:val="262626"/>
          <w:szCs w:val="24"/>
          <w:lang w:val="en"/>
        </w:rPr>
        <w:t xml:space="preserve"> </w:t>
      </w:r>
      <w:r w:rsidRPr="00264DBE">
        <w:rPr>
          <w:rFonts w:cs="Arial"/>
          <w:color w:val="262626"/>
          <w:szCs w:val="24"/>
          <w:lang w:val="en"/>
        </w:rPr>
        <w:t xml:space="preserve">for money or money’s worth either directly from the charity, or afterwards. In these cases, it is conclusively presumed in favour of such a person that the </w:t>
      </w:r>
      <w:r w:rsidR="00234034">
        <w:rPr>
          <w:rFonts w:cs="Arial"/>
          <w:color w:val="262626"/>
          <w:szCs w:val="24"/>
          <w:lang w:val="en"/>
        </w:rPr>
        <w:t>statement</w:t>
      </w:r>
      <w:r w:rsidR="00304DAF">
        <w:rPr>
          <w:rFonts w:cs="Arial"/>
          <w:color w:val="262626"/>
          <w:szCs w:val="24"/>
          <w:lang w:val="en"/>
        </w:rPr>
        <w:t xml:space="preserve"> in the mortgage deed</w:t>
      </w:r>
      <w:r w:rsidR="00F3754D">
        <w:rPr>
          <w:rFonts w:cs="Arial"/>
          <w:color w:val="262626"/>
          <w:szCs w:val="24"/>
          <w:lang w:val="en"/>
        </w:rPr>
        <w:t xml:space="preserve"> </w:t>
      </w:r>
      <w:r w:rsidR="0075146F">
        <w:rPr>
          <w:rFonts w:cs="Arial"/>
          <w:color w:val="262626"/>
          <w:szCs w:val="24"/>
          <w:lang w:val="en"/>
        </w:rPr>
        <w:t>is</w:t>
      </w:r>
      <w:r w:rsidR="00F3754D">
        <w:rPr>
          <w:rFonts w:cs="Arial"/>
          <w:color w:val="262626"/>
          <w:szCs w:val="24"/>
          <w:lang w:val="en"/>
        </w:rPr>
        <w:t xml:space="preserve"> true</w:t>
      </w:r>
      <w:r w:rsidRPr="00264DBE">
        <w:rPr>
          <w:rFonts w:cs="Arial"/>
          <w:color w:val="262626"/>
          <w:szCs w:val="24"/>
          <w:lang w:val="en"/>
        </w:rPr>
        <w:t xml:space="preserve">. This means that, even if the </w:t>
      </w:r>
      <w:r w:rsidR="00F3754D">
        <w:rPr>
          <w:rFonts w:cs="Arial"/>
          <w:color w:val="262626"/>
          <w:szCs w:val="24"/>
          <w:lang w:val="en"/>
        </w:rPr>
        <w:t>statement</w:t>
      </w:r>
      <w:r w:rsidR="00E30676">
        <w:rPr>
          <w:rFonts w:cs="Arial"/>
          <w:color w:val="262626"/>
          <w:szCs w:val="24"/>
          <w:lang w:val="en"/>
        </w:rPr>
        <w:t xml:space="preserve"> is</w:t>
      </w:r>
      <w:r w:rsidRPr="00264DBE">
        <w:rPr>
          <w:rFonts w:cs="Arial"/>
          <w:color w:val="262626"/>
          <w:szCs w:val="24"/>
          <w:lang w:val="en"/>
        </w:rPr>
        <w:t xml:space="preserve"> found later on to </w:t>
      </w:r>
      <w:r w:rsidR="00F3754D">
        <w:rPr>
          <w:rFonts w:cs="Arial"/>
          <w:color w:val="262626"/>
          <w:szCs w:val="24"/>
          <w:lang w:val="en"/>
        </w:rPr>
        <w:t>be</w:t>
      </w:r>
      <w:r w:rsidRPr="00264DBE">
        <w:rPr>
          <w:rFonts w:cs="Arial"/>
          <w:color w:val="262626"/>
          <w:szCs w:val="24"/>
          <w:lang w:val="en"/>
        </w:rPr>
        <w:t xml:space="preserve"> false, the mortgage in which the false </w:t>
      </w:r>
      <w:r w:rsidR="00234034">
        <w:rPr>
          <w:rFonts w:cs="Arial"/>
          <w:color w:val="262626"/>
          <w:szCs w:val="24"/>
          <w:lang w:val="en"/>
        </w:rPr>
        <w:t>statement</w:t>
      </w:r>
      <w:r w:rsidRPr="00264DBE">
        <w:rPr>
          <w:rFonts w:cs="Arial"/>
          <w:color w:val="262626"/>
          <w:szCs w:val="24"/>
          <w:lang w:val="en"/>
        </w:rPr>
        <w:t xml:space="preserve"> was contained will be valid in favour of such a person</w:t>
      </w:r>
      <w:r w:rsidR="00304DAF">
        <w:rPr>
          <w:rFonts w:cs="Arial"/>
          <w:color w:val="262626"/>
          <w:szCs w:val="24"/>
          <w:lang w:val="en"/>
        </w:rPr>
        <w:t xml:space="preserve">. </w:t>
      </w:r>
    </w:p>
    <w:p w14:paraId="4C8057E4" w14:textId="574E3534" w:rsidR="0053181A" w:rsidRDefault="00304DAF" w:rsidP="0053181A">
      <w:pPr>
        <w:shd w:val="clear" w:color="auto" w:fill="FFFFFF"/>
        <w:spacing w:before="240" w:after="200" w:line="276" w:lineRule="auto"/>
        <w:jc w:val="both"/>
        <w:rPr>
          <w:rFonts w:cs="Arial"/>
          <w:b/>
          <w:bCs/>
          <w:color w:val="262626"/>
          <w:szCs w:val="24"/>
          <w:lang w:val="en"/>
        </w:rPr>
      </w:pPr>
      <w:r w:rsidRPr="00BB487A">
        <w:rPr>
          <w:rFonts w:cs="Arial"/>
          <w:color w:val="262626"/>
          <w:szCs w:val="24"/>
          <w:lang w:val="en"/>
        </w:rPr>
        <w:t xml:space="preserve">As there is no requirement for the </w:t>
      </w:r>
      <w:r w:rsidR="00AE0A0E">
        <w:rPr>
          <w:rFonts w:cs="Arial"/>
          <w:color w:val="262626"/>
          <w:szCs w:val="24"/>
          <w:lang w:val="en"/>
        </w:rPr>
        <w:t>mortgagee</w:t>
      </w:r>
      <w:r w:rsidRPr="00BB487A">
        <w:rPr>
          <w:rFonts w:cs="Arial"/>
          <w:color w:val="262626"/>
          <w:szCs w:val="24"/>
          <w:lang w:val="en"/>
        </w:rPr>
        <w:t xml:space="preserve"> being protected to have acted in good faith, their </w:t>
      </w:r>
      <w:r w:rsidR="00AE0A0E">
        <w:rPr>
          <w:rFonts w:cs="Arial"/>
          <w:color w:val="262626"/>
          <w:szCs w:val="24"/>
          <w:lang w:val="en"/>
        </w:rPr>
        <w:t>interest</w:t>
      </w:r>
      <w:r w:rsidRPr="00BB487A">
        <w:rPr>
          <w:rFonts w:cs="Arial"/>
          <w:color w:val="262626"/>
          <w:szCs w:val="24"/>
          <w:lang w:val="en"/>
        </w:rPr>
        <w:t xml:space="preserve"> will be protected even if they were aware</w:t>
      </w:r>
      <w:r w:rsidR="004B24B8" w:rsidRPr="00BB487A">
        <w:rPr>
          <w:rFonts w:cs="Arial"/>
          <w:color w:val="262626"/>
          <w:szCs w:val="24"/>
          <w:lang w:val="en"/>
        </w:rPr>
        <w:t xml:space="preserve"> </w:t>
      </w:r>
      <w:r w:rsidR="004B24B8" w:rsidRPr="00BB487A">
        <w:rPr>
          <w:rFonts w:cs="Arial"/>
          <w:color w:val="262626"/>
          <w:szCs w:val="24"/>
          <w:lang w:val="en"/>
        </w:rPr>
        <w:lastRenderedPageBreak/>
        <w:t xml:space="preserve">that the </w:t>
      </w:r>
      <w:r w:rsidR="00234034" w:rsidRPr="00BB487A">
        <w:rPr>
          <w:rFonts w:cs="Arial"/>
          <w:color w:val="262626"/>
          <w:szCs w:val="24"/>
          <w:lang w:val="en"/>
        </w:rPr>
        <w:t>statement</w:t>
      </w:r>
      <w:r w:rsidRPr="00BB487A">
        <w:rPr>
          <w:rFonts w:cs="Arial"/>
          <w:color w:val="262626"/>
          <w:szCs w:val="24"/>
          <w:lang w:val="en"/>
        </w:rPr>
        <w:t xml:space="preserve"> in the mortgage deed </w:t>
      </w:r>
      <w:r w:rsidR="0075146F" w:rsidRPr="00BB487A">
        <w:rPr>
          <w:rFonts w:cs="Arial"/>
          <w:color w:val="262626"/>
          <w:szCs w:val="24"/>
          <w:lang w:val="en"/>
        </w:rPr>
        <w:t xml:space="preserve">is </w:t>
      </w:r>
      <w:r w:rsidR="004B24B8" w:rsidRPr="00BB487A">
        <w:rPr>
          <w:rFonts w:cs="Arial"/>
          <w:color w:val="262626"/>
          <w:szCs w:val="24"/>
          <w:lang w:val="en"/>
        </w:rPr>
        <w:t>false</w:t>
      </w:r>
      <w:r w:rsidRPr="00BB487A">
        <w:rPr>
          <w:rFonts w:cs="Arial"/>
          <w:color w:val="262626"/>
          <w:szCs w:val="24"/>
          <w:lang w:val="en"/>
        </w:rPr>
        <w:t>.</w:t>
      </w:r>
      <w:r w:rsidR="00AE0A0E">
        <w:rPr>
          <w:rFonts w:cs="Arial"/>
          <w:color w:val="262626"/>
          <w:szCs w:val="24"/>
          <w:lang w:val="en"/>
        </w:rPr>
        <w:t xml:space="preserve"> </w:t>
      </w:r>
      <w:r w:rsidR="0053181A">
        <w:rPr>
          <w:rFonts w:cs="Arial"/>
          <w:color w:val="262626"/>
          <w:szCs w:val="24"/>
          <w:lang w:val="en"/>
        </w:rPr>
        <w:t xml:space="preserve">However, where conflicts of interest have not been managed </w:t>
      </w:r>
      <w:r w:rsidR="004464AE">
        <w:rPr>
          <w:rFonts w:cs="Arial"/>
          <w:color w:val="262626"/>
          <w:szCs w:val="24"/>
          <w:lang w:val="en"/>
        </w:rPr>
        <w:t>with the mortgagee and where there</w:t>
      </w:r>
      <w:r w:rsidR="0053181A">
        <w:rPr>
          <w:rFonts w:cs="Arial"/>
          <w:color w:val="262626"/>
          <w:szCs w:val="24"/>
          <w:lang w:val="en"/>
        </w:rPr>
        <w:t xml:space="preserve"> may have been unauthorised trustee benefit</w:t>
      </w:r>
      <w:r w:rsidR="004464AE">
        <w:rPr>
          <w:rFonts w:cs="Arial"/>
          <w:color w:val="262626"/>
          <w:szCs w:val="24"/>
          <w:lang w:val="en"/>
        </w:rPr>
        <w:t xml:space="preserve">, caseworkers should </w:t>
      </w:r>
      <w:r w:rsidR="0053181A">
        <w:rPr>
          <w:rFonts w:cs="Arial"/>
          <w:color w:val="262626"/>
          <w:szCs w:val="24"/>
          <w:lang w:val="en"/>
        </w:rPr>
        <w:t>consider</w:t>
      </w:r>
      <w:r w:rsidR="004464AE">
        <w:rPr>
          <w:rFonts w:cs="Arial"/>
          <w:color w:val="262626"/>
          <w:szCs w:val="24"/>
          <w:lang w:val="en"/>
        </w:rPr>
        <w:t xml:space="preserve"> </w:t>
      </w:r>
      <w:r w:rsidR="0053181A">
        <w:rPr>
          <w:rFonts w:cs="Arial"/>
          <w:color w:val="262626"/>
          <w:szCs w:val="24"/>
          <w:lang w:val="en"/>
        </w:rPr>
        <w:t>whether there has been a breach of trust and</w:t>
      </w:r>
      <w:r w:rsidR="0053181A" w:rsidRPr="00297F48">
        <w:rPr>
          <w:rFonts w:cs="Arial"/>
          <w:color w:val="262626"/>
          <w:szCs w:val="24"/>
          <w:lang w:val="en"/>
        </w:rPr>
        <w:t xml:space="preserve"> misconduct and</w:t>
      </w:r>
      <w:r w:rsidR="00142158">
        <w:rPr>
          <w:rFonts w:cs="Arial"/>
          <w:color w:val="262626"/>
          <w:szCs w:val="24"/>
          <w:lang w:val="en"/>
        </w:rPr>
        <w:t>/or</w:t>
      </w:r>
      <w:r w:rsidR="0053181A" w:rsidRPr="00297F48">
        <w:rPr>
          <w:rFonts w:cs="Arial"/>
          <w:color w:val="262626"/>
          <w:szCs w:val="24"/>
          <w:lang w:val="en"/>
        </w:rPr>
        <w:t xml:space="preserve"> mismanagement</w:t>
      </w:r>
      <w:r w:rsidR="0053181A">
        <w:rPr>
          <w:rFonts w:cs="Arial"/>
          <w:color w:val="262626"/>
          <w:szCs w:val="24"/>
          <w:lang w:val="en"/>
        </w:rPr>
        <w:t xml:space="preserve"> by the trustees</w:t>
      </w:r>
      <w:r w:rsidR="0053181A" w:rsidRPr="00297F48">
        <w:rPr>
          <w:rFonts w:cs="Arial"/>
          <w:color w:val="262626"/>
          <w:szCs w:val="24"/>
          <w:lang w:val="en"/>
        </w:rPr>
        <w:t xml:space="preserve">. </w:t>
      </w:r>
      <w:r w:rsidR="0053181A" w:rsidRPr="00FF0C00">
        <w:rPr>
          <w:rFonts w:cs="Arial"/>
          <w:b/>
          <w:bCs/>
          <w:color w:val="262626"/>
          <w:szCs w:val="24"/>
          <w:lang w:val="en"/>
        </w:rPr>
        <w:t xml:space="preserve">Caseworkers should consider whether to refer any such cases </w:t>
      </w:r>
      <w:r w:rsidR="0053181A">
        <w:rPr>
          <w:rFonts w:cs="Arial"/>
          <w:b/>
          <w:bCs/>
          <w:color w:val="262626"/>
          <w:szCs w:val="24"/>
          <w:lang w:val="en"/>
        </w:rPr>
        <w:t>for</w:t>
      </w:r>
      <w:r w:rsidR="0053181A" w:rsidRPr="00FF0C00">
        <w:rPr>
          <w:rFonts w:cs="Arial"/>
          <w:b/>
          <w:bCs/>
          <w:color w:val="262626"/>
          <w:szCs w:val="24"/>
          <w:lang w:val="en"/>
        </w:rPr>
        <w:t xml:space="preserve"> compliance </w:t>
      </w:r>
      <w:r w:rsidR="0053181A">
        <w:rPr>
          <w:rFonts w:cs="Arial"/>
          <w:b/>
          <w:bCs/>
          <w:color w:val="262626"/>
          <w:szCs w:val="24"/>
          <w:lang w:val="en"/>
        </w:rPr>
        <w:t xml:space="preserve">risk assessment following the usual referral process and, in particular, </w:t>
      </w:r>
      <w:r w:rsidR="0053181A" w:rsidRPr="00FF0C00">
        <w:rPr>
          <w:rFonts w:cs="Arial"/>
          <w:b/>
          <w:bCs/>
          <w:color w:val="262626"/>
          <w:szCs w:val="24"/>
          <w:lang w:val="en"/>
        </w:rPr>
        <w:t>should always do so where the</w:t>
      </w:r>
      <w:r w:rsidR="004464AE">
        <w:rPr>
          <w:rFonts w:cs="Arial"/>
          <w:b/>
          <w:bCs/>
          <w:color w:val="262626"/>
          <w:szCs w:val="24"/>
          <w:lang w:val="en"/>
        </w:rPr>
        <w:t>re has been</w:t>
      </w:r>
      <w:r w:rsidR="0053181A" w:rsidRPr="00FF0C00">
        <w:rPr>
          <w:rFonts w:cs="Arial"/>
          <w:b/>
          <w:bCs/>
          <w:color w:val="262626"/>
          <w:szCs w:val="24"/>
          <w:lang w:val="en"/>
        </w:rPr>
        <w:t xml:space="preserve"> significant loss </w:t>
      </w:r>
      <w:r w:rsidR="0053181A">
        <w:rPr>
          <w:rFonts w:cs="Arial"/>
          <w:b/>
          <w:bCs/>
          <w:color w:val="262626"/>
          <w:szCs w:val="24"/>
          <w:lang w:val="en"/>
        </w:rPr>
        <w:t>for</w:t>
      </w:r>
      <w:r w:rsidR="0053181A" w:rsidRPr="00FF0C00">
        <w:rPr>
          <w:rFonts w:cs="Arial"/>
          <w:b/>
          <w:bCs/>
          <w:color w:val="262626"/>
          <w:szCs w:val="24"/>
          <w:lang w:val="en"/>
        </w:rPr>
        <w:t xml:space="preserve"> the charity.</w:t>
      </w:r>
    </w:p>
    <w:p w14:paraId="3ACD549D" w14:textId="77777777" w:rsidR="004B24B8" w:rsidRPr="00264DBE" w:rsidRDefault="004B24B8" w:rsidP="00F13FAA">
      <w:pPr>
        <w:shd w:val="clear" w:color="auto" w:fill="FFFFFF"/>
        <w:spacing w:before="240" w:after="0" w:line="276" w:lineRule="auto"/>
        <w:jc w:val="both"/>
        <w:rPr>
          <w:rFonts w:cs="Arial"/>
          <w:color w:val="262626"/>
          <w:szCs w:val="24"/>
          <w:lang w:val="en"/>
        </w:rPr>
      </w:pPr>
      <w:r w:rsidRPr="00264DBE">
        <w:rPr>
          <w:rFonts w:cs="Arial"/>
          <w:color w:val="262626"/>
          <w:szCs w:val="24"/>
          <w:lang w:val="en"/>
        </w:rPr>
        <w:t xml:space="preserve">The phrase “money’s worth” would include other forms of valuable consideration such as the provision of land or the erection of buildings for the charity. </w:t>
      </w:r>
    </w:p>
    <w:p w14:paraId="3F831D1E" w14:textId="0A428C86" w:rsidR="00304DAF" w:rsidRDefault="00304DAF" w:rsidP="00F13FAA">
      <w:pPr>
        <w:shd w:val="clear" w:color="auto" w:fill="FFFFFF"/>
        <w:spacing w:before="240" w:line="276" w:lineRule="auto"/>
        <w:jc w:val="both"/>
        <w:rPr>
          <w:rFonts w:cs="Arial"/>
          <w:color w:val="262626"/>
          <w:szCs w:val="24"/>
          <w:lang w:val="en"/>
        </w:rPr>
      </w:pPr>
      <w:r w:rsidRPr="007C69EE">
        <w:rPr>
          <w:rFonts w:cs="Arial"/>
          <w:color w:val="262626"/>
          <w:szCs w:val="24"/>
          <w:u w:val="single"/>
          <w:lang w:val="en"/>
        </w:rPr>
        <w:t xml:space="preserve">Where </w:t>
      </w:r>
      <w:r w:rsidR="0075146F">
        <w:rPr>
          <w:rFonts w:cs="Arial"/>
          <w:color w:val="262626"/>
          <w:szCs w:val="24"/>
          <w:u w:val="single"/>
          <w:lang w:val="en"/>
        </w:rPr>
        <w:t xml:space="preserve">s.125(1A) </w:t>
      </w:r>
      <w:r w:rsidRPr="007C69EE">
        <w:rPr>
          <w:rFonts w:cs="Arial"/>
          <w:color w:val="262626"/>
          <w:szCs w:val="24"/>
          <w:u w:val="single"/>
          <w:lang w:val="en"/>
        </w:rPr>
        <w:t>the statement</w:t>
      </w:r>
      <w:r w:rsidR="0075146F">
        <w:rPr>
          <w:rFonts w:cs="Arial"/>
          <w:color w:val="262626"/>
          <w:szCs w:val="24"/>
          <w:u w:val="single"/>
          <w:lang w:val="en"/>
        </w:rPr>
        <w:t xml:space="preserve"> is</w:t>
      </w:r>
      <w:r w:rsidRPr="007C69EE">
        <w:rPr>
          <w:rFonts w:cs="Arial"/>
          <w:color w:val="262626"/>
          <w:szCs w:val="24"/>
          <w:u w:val="single"/>
          <w:lang w:val="en"/>
        </w:rPr>
        <w:t xml:space="preserve"> </w:t>
      </w:r>
      <w:r>
        <w:rPr>
          <w:rFonts w:cs="Arial"/>
          <w:color w:val="262626"/>
          <w:szCs w:val="24"/>
          <w:u w:val="single"/>
          <w:lang w:val="en"/>
        </w:rPr>
        <w:t xml:space="preserve">NOT </w:t>
      </w:r>
      <w:r w:rsidRPr="007C69EE">
        <w:rPr>
          <w:rFonts w:cs="Arial"/>
          <w:color w:val="262626"/>
          <w:szCs w:val="24"/>
          <w:u w:val="single"/>
          <w:lang w:val="en"/>
        </w:rPr>
        <w:t>included in the mortgage deed</w:t>
      </w:r>
      <w:r w:rsidRPr="00264DBE">
        <w:rPr>
          <w:rFonts w:cs="Arial"/>
          <w:color w:val="262626"/>
          <w:szCs w:val="24"/>
          <w:lang w:val="en"/>
        </w:rPr>
        <w:t xml:space="preserve"> </w:t>
      </w:r>
    </w:p>
    <w:p w14:paraId="7233DB48" w14:textId="0E5C0D7F" w:rsidR="004B24B8" w:rsidRPr="00264DBE" w:rsidRDefault="004B24B8" w:rsidP="00F13FAA">
      <w:pPr>
        <w:shd w:val="clear" w:color="auto" w:fill="FFFFFF"/>
        <w:spacing w:before="240" w:line="276" w:lineRule="auto"/>
        <w:jc w:val="both"/>
        <w:rPr>
          <w:rFonts w:cs="Arial"/>
          <w:color w:val="262626"/>
          <w:szCs w:val="24"/>
          <w:lang w:val="en"/>
        </w:rPr>
      </w:pPr>
      <w:r w:rsidRPr="00264DBE">
        <w:rPr>
          <w:rFonts w:cs="Arial"/>
          <w:color w:val="262626"/>
          <w:szCs w:val="24"/>
          <w:lang w:val="en"/>
        </w:rPr>
        <w:t>S.125(5) applies in cases where the</w:t>
      </w:r>
      <w:r w:rsidR="00F3754D">
        <w:rPr>
          <w:rFonts w:cs="Arial"/>
          <w:color w:val="262626"/>
          <w:szCs w:val="24"/>
          <w:lang w:val="en"/>
        </w:rPr>
        <w:t xml:space="preserve"> </w:t>
      </w:r>
      <w:r w:rsidR="00234034">
        <w:rPr>
          <w:rFonts w:cs="Arial"/>
          <w:color w:val="262626"/>
          <w:szCs w:val="24"/>
          <w:lang w:val="en"/>
        </w:rPr>
        <w:t>statement</w:t>
      </w:r>
      <w:r w:rsidR="00D17DB2">
        <w:rPr>
          <w:rFonts w:cs="Arial"/>
          <w:color w:val="262626"/>
          <w:szCs w:val="24"/>
          <w:lang w:val="en"/>
        </w:rPr>
        <w:t xml:space="preserve"> required by s.125(1</w:t>
      </w:r>
      <w:r w:rsidR="0075146F">
        <w:rPr>
          <w:rFonts w:cs="Arial"/>
          <w:color w:val="262626"/>
          <w:szCs w:val="24"/>
          <w:lang w:val="en"/>
        </w:rPr>
        <w:t>A</w:t>
      </w:r>
      <w:r w:rsidR="00D17DB2">
        <w:rPr>
          <w:rFonts w:cs="Arial"/>
          <w:color w:val="262626"/>
          <w:szCs w:val="24"/>
          <w:lang w:val="en"/>
        </w:rPr>
        <w:t>)</w:t>
      </w:r>
      <w:r w:rsidRPr="00264DBE">
        <w:rPr>
          <w:rFonts w:cs="Arial"/>
          <w:color w:val="262626"/>
          <w:szCs w:val="24"/>
          <w:lang w:val="en"/>
        </w:rPr>
        <w:t xml:space="preserve"> ought to have been </w:t>
      </w:r>
      <w:r w:rsidR="00F3754D">
        <w:rPr>
          <w:rFonts w:cs="Arial"/>
          <w:color w:val="262626"/>
          <w:szCs w:val="24"/>
          <w:lang w:val="en"/>
        </w:rPr>
        <w:t>included in the mortgage deed</w:t>
      </w:r>
      <w:r w:rsidR="005023FB" w:rsidRPr="00264DBE">
        <w:rPr>
          <w:rFonts w:cs="Arial"/>
          <w:color w:val="262626"/>
          <w:szCs w:val="24"/>
          <w:lang w:val="en"/>
        </w:rPr>
        <w:t xml:space="preserve"> but</w:t>
      </w:r>
      <w:r w:rsidRPr="00264DBE">
        <w:rPr>
          <w:rFonts w:cs="Arial"/>
          <w:color w:val="262626"/>
          <w:szCs w:val="24"/>
          <w:lang w:val="en"/>
        </w:rPr>
        <w:t xml:space="preserve"> was not. In such cases, the mortgage remains valid in favour of the person who, </w:t>
      </w:r>
      <w:r w:rsidRPr="00DC471B">
        <w:rPr>
          <w:rFonts w:cs="Arial"/>
          <w:color w:val="262626"/>
          <w:szCs w:val="24"/>
          <w:u w:val="single"/>
          <w:lang w:val="en"/>
        </w:rPr>
        <w:t>in good faith</w:t>
      </w:r>
      <w:r w:rsidRPr="00264DBE">
        <w:rPr>
          <w:rFonts w:cs="Arial"/>
          <w:color w:val="262626"/>
          <w:szCs w:val="24"/>
          <w:lang w:val="en"/>
        </w:rPr>
        <w:t xml:space="preserve">, (whether under the mortgage or afterwards) acquires an interest in the land for money or money’s worth, in any of the following circumstances: </w:t>
      </w:r>
    </w:p>
    <w:p w14:paraId="4A70479A" w14:textId="6EE7AABD" w:rsidR="004B24B8" w:rsidRPr="00264DBE" w:rsidRDefault="004B24B8" w:rsidP="00F13FAA">
      <w:pPr>
        <w:numPr>
          <w:ilvl w:val="0"/>
          <w:numId w:val="34"/>
        </w:numPr>
        <w:shd w:val="clear" w:color="auto" w:fill="FFFFFF"/>
        <w:spacing w:before="240" w:after="100" w:afterAutospacing="1" w:line="276" w:lineRule="auto"/>
        <w:jc w:val="both"/>
        <w:rPr>
          <w:rFonts w:cs="Arial"/>
          <w:color w:val="262626"/>
          <w:szCs w:val="24"/>
          <w:lang w:val="en"/>
        </w:rPr>
      </w:pPr>
      <w:r w:rsidRPr="00264DBE">
        <w:rPr>
          <w:rFonts w:cs="Arial"/>
          <w:color w:val="262626"/>
          <w:szCs w:val="24"/>
          <w:lang w:val="en"/>
        </w:rPr>
        <w:t>where s.124(1) applied to the mortgage, and an Order of the court or the Commission was obtained to sanction it</w:t>
      </w:r>
      <w:r w:rsidR="00146915">
        <w:rPr>
          <w:rFonts w:cs="Arial"/>
          <w:color w:val="262626"/>
          <w:szCs w:val="24"/>
          <w:lang w:val="en"/>
        </w:rPr>
        <w:t xml:space="preserve">, </w:t>
      </w:r>
      <w:r w:rsidR="00146915">
        <w:t>but the mortgage deed did not include the relevant statement</w:t>
      </w:r>
      <w:r w:rsidRPr="00264DBE">
        <w:rPr>
          <w:rFonts w:cs="Arial"/>
          <w:color w:val="262626"/>
          <w:szCs w:val="24"/>
          <w:lang w:val="en"/>
        </w:rPr>
        <w:t>;</w:t>
      </w:r>
    </w:p>
    <w:p w14:paraId="5077AEE5" w14:textId="77777777" w:rsidR="004B24B8" w:rsidRPr="00264DBE" w:rsidRDefault="004B24B8" w:rsidP="00F13FAA">
      <w:pPr>
        <w:numPr>
          <w:ilvl w:val="0"/>
          <w:numId w:val="34"/>
        </w:numPr>
        <w:shd w:val="clear" w:color="auto" w:fill="FFFFFF"/>
        <w:spacing w:before="240" w:after="100" w:afterAutospacing="1" w:line="276" w:lineRule="auto"/>
        <w:jc w:val="both"/>
        <w:rPr>
          <w:rFonts w:cs="Arial"/>
          <w:color w:val="262626"/>
          <w:szCs w:val="24"/>
          <w:lang w:val="en"/>
        </w:rPr>
      </w:pPr>
      <w:r w:rsidRPr="00264DBE">
        <w:rPr>
          <w:rFonts w:cs="Arial"/>
          <w:color w:val="262626"/>
          <w:szCs w:val="24"/>
          <w:lang w:val="en"/>
        </w:rPr>
        <w:t>where s.124(1) applied to the mortgage, but no order of the court or the Commission was obtained to sanction it;</w:t>
      </w:r>
    </w:p>
    <w:p w14:paraId="1A7D59C4" w14:textId="281D3EF5" w:rsidR="004B24B8" w:rsidRPr="00264DBE" w:rsidRDefault="004B24B8" w:rsidP="00F13FAA">
      <w:pPr>
        <w:numPr>
          <w:ilvl w:val="0"/>
          <w:numId w:val="34"/>
        </w:numPr>
        <w:shd w:val="clear" w:color="auto" w:fill="FFFFFF"/>
        <w:spacing w:before="240" w:after="100" w:afterAutospacing="1" w:line="276" w:lineRule="auto"/>
        <w:jc w:val="both"/>
        <w:rPr>
          <w:rFonts w:cs="Arial"/>
          <w:color w:val="262626"/>
          <w:szCs w:val="24"/>
          <w:lang w:val="en"/>
        </w:rPr>
      </w:pPr>
      <w:r w:rsidRPr="00264DBE">
        <w:rPr>
          <w:rFonts w:cs="Arial"/>
          <w:color w:val="262626"/>
          <w:szCs w:val="24"/>
          <w:lang w:val="en"/>
        </w:rPr>
        <w:t>where s.124(2) applied to the mortgage, but the trustees did not have power under the charity’s trusts to grant it (regardless of whether or not the trustees obtained and considered the advice required);</w:t>
      </w:r>
    </w:p>
    <w:p w14:paraId="627989FF" w14:textId="7D0C4EC0" w:rsidR="00C868E2" w:rsidRPr="0014447A" w:rsidRDefault="004B24B8">
      <w:pPr>
        <w:numPr>
          <w:ilvl w:val="0"/>
          <w:numId w:val="34"/>
        </w:numPr>
        <w:shd w:val="clear" w:color="auto" w:fill="FFFFFF"/>
        <w:spacing w:before="240" w:after="100" w:afterAutospacing="1" w:line="276" w:lineRule="auto"/>
        <w:jc w:val="both"/>
        <w:rPr>
          <w:rFonts w:cs="Arial"/>
          <w:color w:val="262626"/>
          <w:szCs w:val="24"/>
          <w:lang w:val="en"/>
        </w:rPr>
      </w:pPr>
      <w:r w:rsidRPr="0014447A">
        <w:rPr>
          <w:rFonts w:cs="Arial"/>
          <w:color w:val="262626"/>
          <w:szCs w:val="24"/>
          <w:lang w:val="en"/>
        </w:rPr>
        <w:t xml:space="preserve">where s.124(2) applied to the mortgage, </w:t>
      </w:r>
      <w:r w:rsidR="0075146F">
        <w:rPr>
          <w:rFonts w:cs="Arial"/>
          <w:color w:val="262626"/>
          <w:szCs w:val="24"/>
          <w:lang w:val="en"/>
        </w:rPr>
        <w:t xml:space="preserve">the trustees had power under the charity’s trusts to grant it, </w:t>
      </w:r>
      <w:r w:rsidRPr="0014447A">
        <w:rPr>
          <w:rFonts w:cs="Arial"/>
          <w:color w:val="262626"/>
          <w:szCs w:val="24"/>
          <w:lang w:val="en"/>
        </w:rPr>
        <w:t>but the trustees did not obtain and consider the advice required</w:t>
      </w:r>
      <w:r w:rsidR="00C868E2" w:rsidRPr="0014447A">
        <w:rPr>
          <w:rFonts w:cs="Arial"/>
          <w:color w:val="262626"/>
          <w:szCs w:val="24"/>
          <w:lang w:val="en"/>
        </w:rPr>
        <w:t>; or</w:t>
      </w:r>
    </w:p>
    <w:p w14:paraId="6BAFD70C" w14:textId="2D54FC0D" w:rsidR="00C868E2" w:rsidRDefault="00C868E2" w:rsidP="00E30676">
      <w:pPr>
        <w:pStyle w:val="ListParagraph"/>
        <w:numPr>
          <w:ilvl w:val="0"/>
          <w:numId w:val="34"/>
        </w:numPr>
        <w:shd w:val="clear" w:color="auto" w:fill="FFFFFF"/>
        <w:spacing w:before="240" w:after="0" w:line="276" w:lineRule="auto"/>
        <w:jc w:val="both"/>
        <w:rPr>
          <w:rFonts w:cs="Arial"/>
          <w:color w:val="262626"/>
          <w:szCs w:val="24"/>
          <w:lang w:val="en"/>
        </w:rPr>
      </w:pPr>
      <w:r w:rsidRPr="00E30676">
        <w:rPr>
          <w:rFonts w:cs="Arial"/>
          <w:color w:val="262626"/>
          <w:szCs w:val="24"/>
          <w:lang w:val="en"/>
        </w:rPr>
        <w:t xml:space="preserve">Where s.124(2) applied to the mortgage and the trustees had power under the charity’s trusts to grant the mortgage and obtained and </w:t>
      </w:r>
      <w:r w:rsidRPr="00E30676">
        <w:rPr>
          <w:rFonts w:cs="Arial"/>
          <w:color w:val="262626"/>
          <w:szCs w:val="24"/>
          <w:lang w:val="en"/>
        </w:rPr>
        <w:lastRenderedPageBreak/>
        <w:t>considered the advice required by that subsection</w:t>
      </w:r>
      <w:r w:rsidR="00146915">
        <w:t xml:space="preserve">, </w:t>
      </w:r>
      <w:r w:rsidR="00E658B6">
        <w:t>but</w:t>
      </w:r>
      <w:r w:rsidR="00146915">
        <w:t xml:space="preserve"> the mortgage deed did not include the relevant statement</w:t>
      </w:r>
      <w:r w:rsidRPr="00E30676">
        <w:rPr>
          <w:rFonts w:cs="Arial"/>
          <w:color w:val="262626"/>
          <w:szCs w:val="24"/>
          <w:lang w:val="en"/>
        </w:rPr>
        <w:t xml:space="preserve">. </w:t>
      </w:r>
    </w:p>
    <w:p w14:paraId="09846135" w14:textId="62FDF8A2" w:rsidR="002E130E" w:rsidRPr="00DC471B" w:rsidRDefault="002E130E" w:rsidP="008B4689">
      <w:pPr>
        <w:shd w:val="clear" w:color="auto" w:fill="FFFFFF"/>
        <w:spacing w:before="240" w:after="200" w:line="276" w:lineRule="auto"/>
        <w:jc w:val="both"/>
        <w:rPr>
          <w:rFonts w:cs="Arial"/>
          <w:b/>
          <w:bCs/>
          <w:color w:val="262626"/>
          <w:szCs w:val="24"/>
          <w:lang w:val="en"/>
        </w:rPr>
      </w:pPr>
      <w:r>
        <w:rPr>
          <w:rFonts w:cs="Arial"/>
          <w:color w:val="262626"/>
          <w:szCs w:val="24"/>
          <w:lang w:val="en"/>
        </w:rPr>
        <w:t>W</w:t>
      </w:r>
      <w:r w:rsidRPr="00DC471B">
        <w:rPr>
          <w:rFonts w:cs="Arial"/>
          <w:color w:val="262626"/>
          <w:szCs w:val="24"/>
          <w:lang w:val="en"/>
        </w:rPr>
        <w:t xml:space="preserve">here conflicts of interest have not been managed with the mortgagee and where there may have been unauthorised trustee benefit, </w:t>
      </w:r>
      <w:r>
        <w:rPr>
          <w:rFonts w:cs="Arial"/>
          <w:color w:val="262626"/>
          <w:szCs w:val="24"/>
          <w:lang w:val="en"/>
        </w:rPr>
        <w:t>it is unlikely that a mortgagee has acted in good faith. If the position is unclear caseworkers should seek legal advice</w:t>
      </w:r>
      <w:r w:rsidRPr="00DC471B">
        <w:rPr>
          <w:rFonts w:cs="Arial"/>
          <w:b/>
          <w:bCs/>
          <w:color w:val="262626"/>
          <w:szCs w:val="24"/>
          <w:lang w:val="en"/>
        </w:rPr>
        <w:t>.</w:t>
      </w:r>
    </w:p>
    <w:p w14:paraId="498A6DBE" w14:textId="6EAD4D89" w:rsidR="00FD153D" w:rsidRDefault="00FD153D" w:rsidP="00FD153D">
      <w:pPr>
        <w:shd w:val="clear" w:color="auto" w:fill="FFFFFF"/>
        <w:spacing w:before="240" w:after="0" w:line="276" w:lineRule="auto"/>
        <w:jc w:val="both"/>
        <w:rPr>
          <w:rFonts w:cs="Arial"/>
          <w:color w:val="262626"/>
          <w:szCs w:val="24"/>
          <w:u w:val="single"/>
          <w:lang w:val="en"/>
        </w:rPr>
      </w:pPr>
      <w:r w:rsidRPr="00BB487A">
        <w:rPr>
          <w:rFonts w:cs="Arial"/>
          <w:color w:val="262626"/>
          <w:szCs w:val="24"/>
          <w:u w:val="single"/>
          <w:lang w:val="en"/>
        </w:rPr>
        <w:t>S.125(6) Certificate</w:t>
      </w:r>
    </w:p>
    <w:p w14:paraId="013C6B0A" w14:textId="6B8CAF2D" w:rsidR="00FD153D" w:rsidRPr="00BB487A" w:rsidRDefault="00FD153D" w:rsidP="00FD153D">
      <w:pPr>
        <w:shd w:val="clear" w:color="auto" w:fill="FFFFFF"/>
        <w:spacing w:before="240" w:after="0" w:line="276" w:lineRule="auto"/>
        <w:jc w:val="both"/>
        <w:rPr>
          <w:rFonts w:cs="Arial"/>
          <w:color w:val="262626"/>
          <w:szCs w:val="24"/>
          <w:lang w:val="en"/>
        </w:rPr>
      </w:pPr>
      <w:r w:rsidRPr="00BB487A">
        <w:rPr>
          <w:rFonts w:cs="Arial"/>
          <w:color w:val="262626"/>
          <w:szCs w:val="24"/>
          <w:lang w:val="en"/>
        </w:rPr>
        <w:t>Where the trustees have certified that they have complied with the advice requirements in s.124(7) (see section 6 above), it is conclusive</w:t>
      </w:r>
      <w:r>
        <w:rPr>
          <w:rFonts w:cs="Arial"/>
          <w:color w:val="262626"/>
          <w:szCs w:val="24"/>
          <w:lang w:val="en"/>
        </w:rPr>
        <w:t>ly p</w:t>
      </w:r>
      <w:r w:rsidRPr="00BB487A">
        <w:rPr>
          <w:rFonts w:cs="Arial"/>
          <w:color w:val="262626"/>
          <w:szCs w:val="24"/>
          <w:lang w:val="en"/>
        </w:rPr>
        <w:t xml:space="preserve">resumed that the facts are as stated in that certificate in favour of a person who acquires an interest in the land for money or money’s worth. </w:t>
      </w:r>
    </w:p>
    <w:p w14:paraId="08A2C868" w14:textId="5998BCCA" w:rsidR="00FD153D" w:rsidRPr="00BB487A" w:rsidRDefault="00FD153D" w:rsidP="00BB487A">
      <w:pPr>
        <w:shd w:val="clear" w:color="auto" w:fill="FFFFFF"/>
        <w:spacing w:before="240" w:after="0" w:line="276" w:lineRule="auto"/>
        <w:jc w:val="both"/>
        <w:rPr>
          <w:rFonts w:cs="Arial"/>
          <w:color w:val="262626"/>
          <w:szCs w:val="24"/>
          <w:u w:val="single"/>
          <w:lang w:val="en"/>
        </w:rPr>
      </w:pPr>
      <w:r w:rsidRPr="00FD153D">
        <w:rPr>
          <w:rFonts w:cs="Arial"/>
          <w:color w:val="262626"/>
          <w:szCs w:val="24"/>
          <w:lang w:val="en"/>
        </w:rPr>
        <w:t>As there is no requirement for the person who acquires</w:t>
      </w:r>
      <w:r>
        <w:rPr>
          <w:rFonts w:cs="Arial"/>
          <w:color w:val="262626"/>
          <w:szCs w:val="24"/>
          <w:lang w:val="en"/>
        </w:rPr>
        <w:t xml:space="preserve"> the interest being protected to have acted in good faith, the facts will be presumed to be those stated in the certificate even if the person did not act in good faith.</w:t>
      </w:r>
    </w:p>
    <w:p w14:paraId="53D9D847" w14:textId="77777777" w:rsidR="00C868E2" w:rsidRDefault="00C868E2" w:rsidP="00C868E2">
      <w:pPr>
        <w:shd w:val="clear" w:color="auto" w:fill="FFFFFF"/>
        <w:spacing w:before="240" w:after="100" w:afterAutospacing="1" w:line="276" w:lineRule="auto"/>
        <w:jc w:val="both"/>
        <w:outlineLvl w:val="1"/>
        <w:rPr>
          <w:rFonts w:cs="Arial"/>
          <w:b/>
          <w:bCs/>
          <w:color w:val="000000"/>
          <w:kern w:val="36"/>
          <w:sz w:val="30"/>
          <w:szCs w:val="30"/>
          <w:lang w:val="en"/>
        </w:rPr>
      </w:pPr>
      <w:r>
        <w:rPr>
          <w:rFonts w:cs="Arial"/>
          <w:b/>
          <w:bCs/>
          <w:color w:val="000000"/>
          <w:kern w:val="36"/>
          <w:sz w:val="30"/>
          <w:szCs w:val="30"/>
          <w:lang w:val="en"/>
        </w:rPr>
        <w:t xml:space="preserve">  </w:t>
      </w:r>
    </w:p>
    <w:p w14:paraId="158665BA" w14:textId="50DB8841" w:rsidR="004B24B8" w:rsidRDefault="004B24B8" w:rsidP="000D7B6A">
      <w:pPr>
        <w:pStyle w:val="Heading2"/>
        <w:rPr>
          <w:color w:val="262626"/>
          <w:sz w:val="22"/>
          <w:lang w:val="en"/>
        </w:rPr>
      </w:pPr>
      <w:bookmarkStart w:id="112" w:name="_Toc158025029"/>
      <w:r w:rsidRPr="00264DBE">
        <w:rPr>
          <w:lang w:val="en"/>
        </w:rPr>
        <w:t>C2 Deposit of title deeds as security</w:t>
      </w:r>
      <w:bookmarkEnd w:id="112"/>
      <w:r w:rsidRPr="00264DBE">
        <w:rPr>
          <w:lang w:val="en"/>
        </w:rPr>
        <w:t xml:space="preserve"> </w:t>
      </w:r>
    </w:p>
    <w:p w14:paraId="5FF94F6F" w14:textId="77777777" w:rsidR="004B24B8" w:rsidRPr="00264DBE" w:rsidRDefault="004B24B8" w:rsidP="000D7B6A">
      <w:pPr>
        <w:pStyle w:val="Heading3"/>
        <w:rPr>
          <w:lang w:val="en"/>
        </w:rPr>
      </w:pPr>
      <w:bookmarkStart w:id="113" w:name="_Toc158025030"/>
      <w:r w:rsidRPr="00264DBE">
        <w:rPr>
          <w:lang w:val="en"/>
        </w:rPr>
        <w:t xml:space="preserve">1. Deposit of title </w:t>
      </w:r>
      <w:r w:rsidRPr="000D7B6A">
        <w:t>deeds</w:t>
      </w:r>
      <w:r w:rsidRPr="00264DBE">
        <w:rPr>
          <w:lang w:val="en"/>
        </w:rPr>
        <w:t xml:space="preserve"> alone do not create an equitable mortgage</w:t>
      </w:r>
      <w:bookmarkEnd w:id="113"/>
      <w:r w:rsidRPr="00264DBE">
        <w:rPr>
          <w:lang w:val="en"/>
        </w:rPr>
        <w:t xml:space="preserve"> </w:t>
      </w:r>
    </w:p>
    <w:p w14:paraId="7A693E5F" w14:textId="6B3A882D" w:rsidR="004B24B8" w:rsidRPr="00264DBE" w:rsidRDefault="004B24B8" w:rsidP="00F13FAA">
      <w:pPr>
        <w:shd w:val="clear" w:color="auto" w:fill="FFFFFF"/>
        <w:spacing w:before="240" w:line="276" w:lineRule="auto"/>
        <w:jc w:val="both"/>
        <w:rPr>
          <w:rFonts w:cs="Arial"/>
          <w:color w:val="262626"/>
          <w:szCs w:val="24"/>
          <w:lang w:val="en"/>
        </w:rPr>
      </w:pPr>
      <w:r w:rsidRPr="00264DBE">
        <w:rPr>
          <w:rFonts w:cs="Arial"/>
          <w:color w:val="262626"/>
          <w:szCs w:val="24"/>
          <w:lang w:val="en"/>
        </w:rPr>
        <w:t xml:space="preserve">Before 1989, it was considered that the deposit of title deeds created an equitable mortgage over a charity’s land (ie no written charge is entered into as security; the lender merely holds the deeds). However, since the Law of Property (Miscellaneous Provisions) Act 1989 came into effect, it is no longer possible to create an equitable mortgage of land by deposit of title deeds alone. (See </w:t>
      </w:r>
      <w:r w:rsidRPr="00264DBE">
        <w:rPr>
          <w:rStyle w:val="Strong"/>
          <w:rFonts w:cs="Arial"/>
          <w:color w:val="262626"/>
          <w:szCs w:val="24"/>
          <w:lang w:val="en"/>
        </w:rPr>
        <w:t>United Bank of Kuwait Plc v Sahib</w:t>
      </w:r>
      <w:r w:rsidRPr="00264DBE">
        <w:rPr>
          <w:rFonts w:cs="Arial"/>
          <w:color w:val="262626"/>
          <w:szCs w:val="24"/>
          <w:lang w:val="en"/>
        </w:rPr>
        <w:t xml:space="preserve"> (1994) 2 WLR 94</w:t>
      </w:r>
      <w:r w:rsidR="007C7E1F">
        <w:rPr>
          <w:rFonts w:cs="Arial"/>
          <w:color w:val="262626"/>
          <w:szCs w:val="24"/>
          <w:lang w:val="en"/>
        </w:rPr>
        <w:t>.</w:t>
      </w:r>
      <w:r w:rsidRPr="00264DBE">
        <w:rPr>
          <w:rFonts w:cs="Arial"/>
          <w:color w:val="262626"/>
          <w:szCs w:val="24"/>
          <w:lang w:val="en"/>
        </w:rPr>
        <w:t xml:space="preserve">) The deposit of deeds must now be accompanied by a written memorandum of the agreement between borrower and lender, as otherwise, no mortgage or charge will be created. S.124 applies to the creation of a mortgage or charge in this way. </w:t>
      </w:r>
    </w:p>
    <w:p w14:paraId="328AB5AD" w14:textId="77777777" w:rsidR="004B24B8" w:rsidRPr="00264DBE" w:rsidRDefault="004B24B8" w:rsidP="00F13FAA">
      <w:pPr>
        <w:shd w:val="clear" w:color="auto" w:fill="FFFFFF"/>
        <w:spacing w:before="240" w:line="276" w:lineRule="auto"/>
        <w:jc w:val="both"/>
        <w:rPr>
          <w:rFonts w:cs="Arial"/>
          <w:color w:val="262626"/>
          <w:szCs w:val="24"/>
          <w:lang w:val="en"/>
        </w:rPr>
      </w:pPr>
      <w:r w:rsidRPr="00264DBE">
        <w:rPr>
          <w:rFonts w:cs="Arial"/>
          <w:color w:val="262626"/>
          <w:szCs w:val="24"/>
          <w:lang w:val="en"/>
        </w:rPr>
        <w:t xml:space="preserve">If there is no written memorandum accompanying the deposit of title deeds, the mortgage or charge will be invalid, and the borrowing will simply be unsecured. </w:t>
      </w:r>
    </w:p>
    <w:p w14:paraId="0E688EBC" w14:textId="77777777" w:rsidR="004B24B8" w:rsidRPr="00264DBE" w:rsidRDefault="004B24B8" w:rsidP="000D7B6A">
      <w:pPr>
        <w:pStyle w:val="Heading3"/>
        <w:rPr>
          <w:lang w:val="en"/>
        </w:rPr>
      </w:pPr>
      <w:bookmarkStart w:id="114" w:name="_Toc158025031"/>
      <w:r w:rsidRPr="00264DBE">
        <w:rPr>
          <w:lang w:val="en"/>
        </w:rPr>
        <w:lastRenderedPageBreak/>
        <w:t xml:space="preserve">2. Where the charity is a </w:t>
      </w:r>
      <w:r w:rsidRPr="000D7B6A">
        <w:t>company</w:t>
      </w:r>
      <w:bookmarkEnd w:id="114"/>
      <w:r w:rsidRPr="00264DBE">
        <w:rPr>
          <w:lang w:val="en"/>
        </w:rPr>
        <w:t xml:space="preserve"> </w:t>
      </w:r>
    </w:p>
    <w:p w14:paraId="7C3EE7C8" w14:textId="1CFB0DA2" w:rsidR="004B24B8" w:rsidRPr="00264DBE" w:rsidRDefault="004B24B8" w:rsidP="00E30676">
      <w:pPr>
        <w:shd w:val="clear" w:color="auto" w:fill="FFFFFF" w:themeFill="background1"/>
        <w:spacing w:before="240" w:line="276" w:lineRule="auto"/>
        <w:jc w:val="both"/>
        <w:rPr>
          <w:rFonts w:cs="Arial"/>
          <w:color w:val="262626"/>
          <w:szCs w:val="24"/>
          <w:lang w:val="en"/>
        </w:rPr>
      </w:pPr>
      <w:r w:rsidRPr="1678E022">
        <w:rPr>
          <w:rFonts w:cs="Arial"/>
          <w:color w:val="262626" w:themeColor="text1" w:themeTint="D9"/>
          <w:lang w:val="en"/>
        </w:rPr>
        <w:t xml:space="preserve">If the charity is a company, then the unsecured loan will be repayable under the corporate covenant. In an insolvency situation, the loan will have its appropriate priority, in accordance with the usual insolvency rules. </w:t>
      </w:r>
      <w:r w:rsidRPr="00096E23">
        <w:rPr>
          <w:rFonts w:cs="Arial"/>
          <w:color w:val="262626" w:themeColor="text1" w:themeTint="D9"/>
          <w:lang w:val="en"/>
        </w:rPr>
        <w:t xml:space="preserve">See </w:t>
      </w:r>
      <w:r w:rsidRPr="00096E23">
        <w:rPr>
          <w:rFonts w:cs="Arial"/>
          <w:lang w:val="en"/>
        </w:rPr>
        <w:t>O</w:t>
      </w:r>
      <w:r w:rsidRPr="009F422B">
        <w:rPr>
          <w:rFonts w:cs="Arial"/>
          <w:lang w:val="en"/>
        </w:rPr>
        <w:t>G30</w:t>
      </w:r>
      <w:r w:rsidRPr="00096E23">
        <w:rPr>
          <w:rFonts w:cs="Arial"/>
          <w:lang w:val="en"/>
        </w:rPr>
        <w:t xml:space="preserve"> </w:t>
      </w:r>
      <w:r w:rsidRPr="00096E23">
        <w:rPr>
          <w:rFonts w:cs="Arial"/>
          <w:color w:val="262626" w:themeColor="text1" w:themeTint="D9"/>
          <w:lang w:val="en"/>
        </w:rPr>
        <w:t>- Financial difficulties and insolvency in charities.</w:t>
      </w:r>
      <w:r w:rsidRPr="1678E022">
        <w:rPr>
          <w:rFonts w:cs="Arial"/>
          <w:color w:val="262626" w:themeColor="text1" w:themeTint="D9"/>
          <w:lang w:val="en"/>
        </w:rPr>
        <w:t xml:space="preserve"> </w:t>
      </w:r>
      <w:r w:rsidRPr="00264DBE">
        <w:rPr>
          <w:rFonts w:cs="Arial"/>
          <w:color w:val="262626"/>
          <w:szCs w:val="24"/>
          <w:lang w:val="en"/>
        </w:rPr>
        <w:t xml:space="preserve">  </w:t>
      </w:r>
    </w:p>
    <w:p w14:paraId="2F51FA39" w14:textId="389E576A" w:rsidR="004B24B8" w:rsidRDefault="004B24B8" w:rsidP="000D7B6A">
      <w:pPr>
        <w:pStyle w:val="Heading3"/>
        <w:rPr>
          <w:color w:val="000000"/>
          <w:lang w:val="en"/>
        </w:rPr>
      </w:pPr>
      <w:bookmarkStart w:id="115" w:name="_Toc158025032"/>
      <w:r w:rsidRPr="00264DBE">
        <w:rPr>
          <w:lang w:val="en"/>
        </w:rPr>
        <w:t xml:space="preserve">3. Where the charity is not a </w:t>
      </w:r>
      <w:r w:rsidRPr="000D7B6A">
        <w:t>company</w:t>
      </w:r>
      <w:bookmarkEnd w:id="115"/>
      <w:r w:rsidRPr="00264DBE">
        <w:rPr>
          <w:lang w:val="en"/>
        </w:rPr>
        <w:t xml:space="preserve"> </w:t>
      </w:r>
      <w:r>
        <w:rPr>
          <w:color w:val="000000"/>
          <w:lang w:val="en"/>
        </w:rPr>
        <w:t xml:space="preserve">  </w:t>
      </w:r>
    </w:p>
    <w:p w14:paraId="76F923E3" w14:textId="77777777" w:rsidR="004B24B8" w:rsidRDefault="004B24B8" w:rsidP="000D7B6A">
      <w:pPr>
        <w:pStyle w:val="Heading3"/>
        <w:rPr>
          <w:lang w:val="en"/>
        </w:rPr>
      </w:pPr>
      <w:bookmarkStart w:id="116" w:name="_Toc158025033"/>
      <w:r>
        <w:rPr>
          <w:lang w:val="en"/>
        </w:rPr>
        <w:t>3.1 Where the borrowing is within the trustees’ powers</w:t>
      </w:r>
      <w:bookmarkEnd w:id="116"/>
      <w:r>
        <w:rPr>
          <w:lang w:val="en"/>
        </w:rPr>
        <w:t xml:space="preserve"> </w:t>
      </w:r>
    </w:p>
    <w:p w14:paraId="4EE2AABC" w14:textId="3FACE92A" w:rsidR="004B24B8" w:rsidRPr="00264DBE" w:rsidRDefault="004B24B8" w:rsidP="00F13FAA">
      <w:pPr>
        <w:shd w:val="clear" w:color="auto" w:fill="FFFFFF"/>
        <w:spacing w:before="240" w:line="276" w:lineRule="auto"/>
        <w:jc w:val="both"/>
        <w:rPr>
          <w:rFonts w:cs="Arial"/>
          <w:color w:val="262626"/>
          <w:szCs w:val="24"/>
          <w:lang w:val="en"/>
        </w:rPr>
      </w:pPr>
      <w:r w:rsidRPr="00264DBE">
        <w:rPr>
          <w:rFonts w:cs="Arial"/>
          <w:color w:val="262626"/>
          <w:szCs w:val="24"/>
          <w:lang w:val="en"/>
        </w:rPr>
        <w:t xml:space="preserve">If the borrowing is </w:t>
      </w:r>
      <w:r w:rsidRPr="00264DBE">
        <w:rPr>
          <w:rStyle w:val="Strong"/>
          <w:rFonts w:cs="Arial"/>
          <w:color w:val="262626"/>
          <w:szCs w:val="24"/>
          <w:lang w:val="en"/>
        </w:rPr>
        <w:t>within</w:t>
      </w:r>
      <w:r w:rsidRPr="00264DBE">
        <w:rPr>
          <w:rFonts w:cs="Arial"/>
          <w:color w:val="262626"/>
          <w:szCs w:val="24"/>
          <w:lang w:val="en"/>
        </w:rPr>
        <w:t xml:space="preserve"> the trustees’ powers, they will have their usual equitable charge over the property under their administration to secure their liability under the contract with the lender. This charge is created by statute (s.39(2) of the Trustee Act 1925) and is not subject to s</w:t>
      </w:r>
      <w:r w:rsidR="00146915">
        <w:rPr>
          <w:rFonts w:cs="Arial"/>
          <w:color w:val="262626"/>
          <w:szCs w:val="24"/>
          <w:lang w:val="en"/>
        </w:rPr>
        <w:t>.</w:t>
      </w:r>
      <w:r w:rsidRPr="00264DBE">
        <w:rPr>
          <w:rFonts w:cs="Arial"/>
          <w:color w:val="262626"/>
          <w:szCs w:val="24"/>
          <w:lang w:val="en"/>
        </w:rPr>
        <w:t>124</w:t>
      </w:r>
      <w:r w:rsidR="00146915">
        <w:rPr>
          <w:rFonts w:cs="Arial"/>
          <w:color w:val="262626"/>
          <w:szCs w:val="24"/>
          <w:lang w:val="en"/>
        </w:rPr>
        <w:t xml:space="preserve"> Charities Act 2011</w:t>
      </w:r>
      <w:r w:rsidRPr="00264DBE">
        <w:rPr>
          <w:rFonts w:cs="Arial"/>
          <w:color w:val="262626"/>
          <w:szCs w:val="24"/>
          <w:lang w:val="en"/>
        </w:rPr>
        <w:t>. In any case, a charge which arises by operation of law is not “granted” within the meaning of s124(1). Nor is it affected by the Law of Property (Miscellaneous Provisions) Act 1989; this only applies to contractually created interests, as in the United Bank of Kuwait case</w:t>
      </w:r>
      <w:r w:rsidR="00D5640B">
        <w:rPr>
          <w:rFonts w:cs="Arial"/>
          <w:color w:val="262626"/>
          <w:szCs w:val="24"/>
          <w:lang w:val="en"/>
        </w:rPr>
        <w:t xml:space="preserve"> (see above)</w:t>
      </w:r>
      <w:r w:rsidRPr="00264DBE">
        <w:rPr>
          <w:rFonts w:cs="Arial"/>
          <w:color w:val="262626"/>
          <w:szCs w:val="24"/>
          <w:lang w:val="en"/>
        </w:rPr>
        <w:t xml:space="preserve">. It accordingly extends to land belonging to the charity. Nothing is achieved by action under s124(1). The lender stands in the shoes of the trustees (subrogation). </w:t>
      </w:r>
      <w:r w:rsidR="00E658B6">
        <w:rPr>
          <w:rFonts w:cs="Arial"/>
          <w:color w:val="262626"/>
          <w:szCs w:val="24"/>
          <w:lang w:val="en"/>
        </w:rPr>
        <w:t>They have</w:t>
      </w:r>
      <w:r w:rsidR="00D73237" w:rsidRPr="00264DBE">
        <w:rPr>
          <w:rFonts w:cs="Arial"/>
          <w:color w:val="262626"/>
          <w:szCs w:val="24"/>
          <w:lang w:val="en"/>
        </w:rPr>
        <w:t xml:space="preserve"> </w:t>
      </w:r>
      <w:r w:rsidRPr="00264DBE">
        <w:rPr>
          <w:rFonts w:cs="Arial"/>
          <w:color w:val="262626"/>
          <w:szCs w:val="24"/>
          <w:lang w:val="en"/>
        </w:rPr>
        <w:t xml:space="preserve">the same charge over the trust property, including the land, as they do. </w:t>
      </w:r>
    </w:p>
    <w:p w14:paraId="68BCBE18" w14:textId="77777777" w:rsidR="004B24B8" w:rsidRPr="00264DBE" w:rsidRDefault="004B24B8" w:rsidP="00F13FAA">
      <w:pPr>
        <w:shd w:val="clear" w:color="auto" w:fill="FFFFFF"/>
        <w:spacing w:before="240" w:line="276" w:lineRule="auto"/>
        <w:jc w:val="both"/>
        <w:rPr>
          <w:rFonts w:cs="Arial"/>
          <w:color w:val="262626"/>
          <w:szCs w:val="24"/>
          <w:lang w:val="en"/>
        </w:rPr>
      </w:pPr>
      <w:r w:rsidRPr="00264DBE">
        <w:rPr>
          <w:rFonts w:cs="Arial"/>
          <w:color w:val="262626"/>
          <w:szCs w:val="24"/>
          <w:lang w:val="en"/>
        </w:rPr>
        <w:t xml:space="preserve">If money is properly borrowed, say for investment, and authorised investments are purchased as a result, then the trustee may have the right to repay the loan out of the trust fund in full, even though the investments have declined in value. </w:t>
      </w:r>
    </w:p>
    <w:p w14:paraId="3A111A02" w14:textId="2268502D" w:rsidR="004B24B8" w:rsidRDefault="004B24B8" w:rsidP="00F13FAA">
      <w:pPr>
        <w:shd w:val="clear" w:color="auto" w:fill="FFFFFF"/>
        <w:spacing w:before="240" w:line="276" w:lineRule="auto"/>
        <w:jc w:val="both"/>
        <w:rPr>
          <w:rFonts w:cs="Arial"/>
          <w:color w:val="262626"/>
          <w:sz w:val="22"/>
          <w:lang w:val="en"/>
        </w:rPr>
      </w:pPr>
      <w:r w:rsidRPr="00264DBE">
        <w:rPr>
          <w:rFonts w:cs="Arial"/>
          <w:color w:val="262626"/>
          <w:szCs w:val="24"/>
          <w:lang w:val="en"/>
        </w:rPr>
        <w:t xml:space="preserve">Enquiries from trustees on this point may require referral to Legal Services. </w:t>
      </w:r>
      <w:r>
        <w:rPr>
          <w:rFonts w:cs="Arial"/>
          <w:color w:val="262626"/>
          <w:sz w:val="22"/>
          <w:lang w:val="en"/>
        </w:rPr>
        <w:t xml:space="preserve">  </w:t>
      </w:r>
    </w:p>
    <w:p w14:paraId="3D1F811D" w14:textId="77777777" w:rsidR="004B24B8" w:rsidRPr="008161B8" w:rsidRDefault="004B24B8" w:rsidP="000D7B6A">
      <w:pPr>
        <w:pStyle w:val="Heading3"/>
        <w:rPr>
          <w:lang w:val="en"/>
        </w:rPr>
      </w:pPr>
      <w:bookmarkStart w:id="117" w:name="_Toc158025034"/>
      <w:r w:rsidRPr="008161B8">
        <w:rPr>
          <w:lang w:val="en"/>
        </w:rPr>
        <w:t xml:space="preserve">3.2 Where the </w:t>
      </w:r>
      <w:r w:rsidRPr="000D7B6A">
        <w:t>borrowing</w:t>
      </w:r>
      <w:r w:rsidRPr="008161B8">
        <w:rPr>
          <w:lang w:val="en"/>
        </w:rPr>
        <w:t xml:space="preserve"> is outside the trustees’ powers</w:t>
      </w:r>
      <w:bookmarkEnd w:id="117"/>
      <w:r w:rsidRPr="008161B8">
        <w:rPr>
          <w:lang w:val="en"/>
        </w:rPr>
        <w:t xml:space="preserve"> </w:t>
      </w:r>
    </w:p>
    <w:p w14:paraId="7CA90CD3" w14:textId="77777777" w:rsidR="004B24B8" w:rsidRPr="008161B8" w:rsidRDefault="004B24B8" w:rsidP="00F13FAA">
      <w:pPr>
        <w:shd w:val="clear" w:color="auto" w:fill="FFFFFF"/>
        <w:spacing w:before="240" w:line="276" w:lineRule="auto"/>
        <w:jc w:val="both"/>
        <w:rPr>
          <w:rFonts w:cs="Arial"/>
          <w:color w:val="262626"/>
          <w:szCs w:val="24"/>
          <w:lang w:val="en"/>
        </w:rPr>
      </w:pPr>
      <w:r w:rsidRPr="008161B8">
        <w:rPr>
          <w:rFonts w:cs="Arial"/>
          <w:color w:val="262626"/>
          <w:szCs w:val="24"/>
          <w:lang w:val="en"/>
        </w:rPr>
        <w:t xml:space="preserve">If the borrowing is </w:t>
      </w:r>
      <w:r w:rsidRPr="008161B8">
        <w:rPr>
          <w:rStyle w:val="Strong"/>
          <w:rFonts w:cs="Arial"/>
          <w:color w:val="262626"/>
          <w:szCs w:val="24"/>
          <w:lang w:val="en"/>
        </w:rPr>
        <w:t>outside</w:t>
      </w:r>
      <w:r w:rsidRPr="008161B8">
        <w:rPr>
          <w:rFonts w:cs="Arial"/>
          <w:color w:val="262626"/>
          <w:szCs w:val="24"/>
          <w:lang w:val="en"/>
        </w:rPr>
        <w:t xml:space="preserve"> the trustees’ powers, then, of course, there is no question that either the trustees or the lender will have any charge over the trust property for securing the borrower’s liability. </w:t>
      </w:r>
    </w:p>
    <w:p w14:paraId="3A316EF8" w14:textId="5F006523" w:rsidR="004B24B8" w:rsidRDefault="004B24B8" w:rsidP="00F13FAA">
      <w:pPr>
        <w:shd w:val="clear" w:color="auto" w:fill="FFFFFF"/>
        <w:spacing w:before="240" w:line="276" w:lineRule="auto"/>
        <w:jc w:val="both"/>
        <w:rPr>
          <w:rFonts w:cs="Arial"/>
          <w:color w:val="262626"/>
          <w:sz w:val="22"/>
          <w:lang w:val="en"/>
        </w:rPr>
      </w:pPr>
      <w:r w:rsidRPr="008161B8">
        <w:rPr>
          <w:rFonts w:cs="Arial"/>
          <w:color w:val="262626"/>
          <w:szCs w:val="24"/>
          <w:lang w:val="en"/>
        </w:rPr>
        <w:t xml:space="preserve">If monies are borrowed by a charity </w:t>
      </w:r>
      <w:r w:rsidR="005023FB" w:rsidRPr="008161B8">
        <w:rPr>
          <w:rFonts w:cs="Arial"/>
          <w:color w:val="262626"/>
          <w:szCs w:val="24"/>
          <w:lang w:val="en"/>
        </w:rPr>
        <w:t>trustee and</w:t>
      </w:r>
      <w:r w:rsidRPr="008161B8">
        <w:rPr>
          <w:rFonts w:cs="Arial"/>
          <w:color w:val="262626"/>
          <w:szCs w:val="24"/>
          <w:lang w:val="en"/>
        </w:rPr>
        <w:t xml:space="preserve"> are then used for a purpose other than the purposes of the trust, then repayment is a </w:t>
      </w:r>
      <w:r w:rsidRPr="008161B8">
        <w:rPr>
          <w:rFonts w:cs="Arial"/>
          <w:color w:val="262626"/>
          <w:szCs w:val="24"/>
          <w:lang w:val="en"/>
        </w:rPr>
        <w:lastRenderedPageBreak/>
        <w:t>personal, contractual obligation of the person who borrowed the money. Neither the trustee no</w:t>
      </w:r>
      <w:r w:rsidR="008473D4">
        <w:rPr>
          <w:rFonts w:cs="Arial"/>
          <w:color w:val="262626"/>
          <w:szCs w:val="24"/>
          <w:lang w:val="en"/>
        </w:rPr>
        <w:t>r</w:t>
      </w:r>
      <w:r w:rsidRPr="008161B8">
        <w:rPr>
          <w:rFonts w:cs="Arial"/>
          <w:color w:val="262626"/>
          <w:szCs w:val="24"/>
          <w:lang w:val="en"/>
        </w:rPr>
        <w:t xml:space="preserve"> the lender will have any right to have the loan repaid out of the trust property. </w:t>
      </w:r>
    </w:p>
    <w:p w14:paraId="5B7D27A1" w14:textId="77777777" w:rsidR="004B60DD" w:rsidRDefault="004B60DD" w:rsidP="00F13FAA">
      <w:pPr>
        <w:shd w:val="clear" w:color="auto" w:fill="FFFFFF"/>
        <w:spacing w:before="240" w:line="276" w:lineRule="auto"/>
        <w:jc w:val="both"/>
        <w:rPr>
          <w:rFonts w:cs="Arial"/>
          <w:color w:val="262626"/>
          <w:sz w:val="22"/>
          <w:lang w:val="en"/>
        </w:rPr>
      </w:pPr>
    </w:p>
    <w:p w14:paraId="262FC166" w14:textId="5CC2400D" w:rsidR="004B24B8" w:rsidRPr="008161B8" w:rsidRDefault="004B24B8" w:rsidP="000D7B6A">
      <w:pPr>
        <w:pStyle w:val="Heading2"/>
        <w:rPr>
          <w:lang w:val="en"/>
        </w:rPr>
      </w:pPr>
      <w:bookmarkStart w:id="118" w:name="_Toc158025035"/>
      <w:r w:rsidRPr="008161B8">
        <w:rPr>
          <w:lang w:val="en"/>
        </w:rPr>
        <w:t>C3 Land vested in the Official Custodian for Charities</w:t>
      </w:r>
      <w:bookmarkEnd w:id="118"/>
      <w:r w:rsidRPr="008161B8">
        <w:rPr>
          <w:lang w:val="en"/>
        </w:rPr>
        <w:t xml:space="preserve"> </w:t>
      </w:r>
    </w:p>
    <w:p w14:paraId="5C3E5392" w14:textId="77777777" w:rsidR="004B24B8" w:rsidRPr="008161B8" w:rsidRDefault="004B24B8" w:rsidP="000D7B6A">
      <w:pPr>
        <w:pStyle w:val="Heading3"/>
        <w:rPr>
          <w:lang w:val="en"/>
        </w:rPr>
      </w:pPr>
      <w:bookmarkStart w:id="119" w:name="_Toc318208430"/>
      <w:bookmarkStart w:id="120" w:name="_Toc158025036"/>
      <w:bookmarkEnd w:id="80"/>
      <w:bookmarkEnd w:id="119"/>
      <w:r w:rsidRPr="008161B8">
        <w:rPr>
          <w:lang w:val="en"/>
        </w:rPr>
        <w:t>1. Power of trustees under s.91(3) of the Charities Act</w:t>
      </w:r>
      <w:bookmarkEnd w:id="120"/>
      <w:r w:rsidRPr="008161B8">
        <w:rPr>
          <w:lang w:val="en"/>
        </w:rPr>
        <w:t xml:space="preserve"> </w:t>
      </w:r>
    </w:p>
    <w:p w14:paraId="5E18F043" w14:textId="0ACE3F9C" w:rsidR="004B24B8" w:rsidRPr="008161B8" w:rsidRDefault="004B24B8" w:rsidP="00F13FAA">
      <w:pPr>
        <w:shd w:val="clear" w:color="auto" w:fill="FFFFFF"/>
        <w:spacing w:before="240" w:line="276" w:lineRule="auto"/>
        <w:jc w:val="both"/>
        <w:rPr>
          <w:rFonts w:cs="Arial"/>
          <w:color w:val="262626"/>
          <w:szCs w:val="24"/>
          <w:lang w:val="en"/>
        </w:rPr>
      </w:pPr>
      <w:r w:rsidRPr="008161B8">
        <w:rPr>
          <w:rFonts w:cs="Arial"/>
          <w:color w:val="262626"/>
          <w:szCs w:val="24"/>
          <w:lang w:val="en"/>
        </w:rPr>
        <w:t xml:space="preserve">Where trustees are mortgaging land vested in the name of the Official Custodian, s.91(3) gives them power in </w:t>
      </w:r>
      <w:r w:rsidR="00CD3C54">
        <w:rPr>
          <w:rFonts w:cs="Arial"/>
          <w:color w:val="262626"/>
          <w:szCs w:val="24"/>
          <w:lang w:val="en"/>
        </w:rPr>
        <w:t>the</w:t>
      </w:r>
      <w:r w:rsidR="00737532">
        <w:rPr>
          <w:rFonts w:cs="Arial"/>
          <w:color w:val="262626"/>
          <w:szCs w:val="24"/>
          <w:lang w:val="en"/>
        </w:rPr>
        <w:t xml:space="preserve"> OC’s</w:t>
      </w:r>
      <w:r w:rsidR="00CD3C54">
        <w:rPr>
          <w:rFonts w:cs="Arial"/>
          <w:color w:val="262626"/>
          <w:szCs w:val="24"/>
          <w:lang w:val="en"/>
        </w:rPr>
        <w:t xml:space="preserve"> </w:t>
      </w:r>
      <w:r w:rsidRPr="008161B8">
        <w:rPr>
          <w:rFonts w:cs="Arial"/>
          <w:color w:val="262626"/>
          <w:szCs w:val="24"/>
          <w:lang w:val="en"/>
        </w:rPr>
        <w:t xml:space="preserve">name and on </w:t>
      </w:r>
      <w:r w:rsidR="00CD3C54">
        <w:rPr>
          <w:rFonts w:cs="Arial"/>
          <w:color w:val="262626"/>
          <w:szCs w:val="24"/>
          <w:lang w:val="en"/>
        </w:rPr>
        <w:t>their</w:t>
      </w:r>
      <w:r w:rsidRPr="008161B8">
        <w:rPr>
          <w:rFonts w:cs="Arial"/>
          <w:color w:val="262626"/>
          <w:szCs w:val="24"/>
          <w:lang w:val="en"/>
        </w:rPr>
        <w:t xml:space="preserve"> behalf to execute the mortgage. This applies (subject to the exception mentioned in </w:t>
      </w:r>
      <w:r w:rsidRPr="008161B8">
        <w:rPr>
          <w:rFonts w:cs="Arial"/>
          <w:szCs w:val="24"/>
          <w:lang w:val="en"/>
        </w:rPr>
        <w:t>section 2 below</w:t>
      </w:r>
      <w:r w:rsidRPr="008161B8">
        <w:rPr>
          <w:rFonts w:cs="Arial"/>
          <w:color w:val="262626"/>
          <w:szCs w:val="24"/>
          <w:lang w:val="en"/>
        </w:rPr>
        <w:t xml:space="preserve">) whether or not we have authorised the mortgage. </w:t>
      </w:r>
    </w:p>
    <w:p w14:paraId="7DC62D93" w14:textId="77777777" w:rsidR="004B24B8" w:rsidRPr="008161B8" w:rsidRDefault="004B24B8" w:rsidP="000D7B6A">
      <w:pPr>
        <w:pStyle w:val="Heading3"/>
        <w:rPr>
          <w:lang w:val="en"/>
        </w:rPr>
      </w:pPr>
      <w:bookmarkStart w:id="121" w:name="_Toc318208431"/>
      <w:bookmarkStart w:id="122" w:name="_Toc158025037"/>
      <w:bookmarkEnd w:id="36"/>
      <w:bookmarkEnd w:id="121"/>
      <w:r w:rsidRPr="008161B8">
        <w:rPr>
          <w:lang w:val="en"/>
        </w:rPr>
        <w:t xml:space="preserve">2. Limits to </w:t>
      </w:r>
      <w:r w:rsidRPr="000D7B6A">
        <w:t>trustees'</w:t>
      </w:r>
      <w:r w:rsidRPr="008161B8">
        <w:rPr>
          <w:lang w:val="en"/>
        </w:rPr>
        <w:t xml:space="preserve"> power</w:t>
      </w:r>
      <w:bookmarkEnd w:id="122"/>
      <w:r w:rsidRPr="008161B8">
        <w:rPr>
          <w:lang w:val="en"/>
        </w:rPr>
        <w:t xml:space="preserve"> </w:t>
      </w:r>
    </w:p>
    <w:p w14:paraId="36CF6E8B" w14:textId="3AC46DAF" w:rsidR="004B24B8" w:rsidRPr="008161B8" w:rsidRDefault="004B24B8" w:rsidP="00F13FAA">
      <w:pPr>
        <w:shd w:val="clear" w:color="auto" w:fill="FFFFFF"/>
        <w:spacing w:before="240" w:line="276" w:lineRule="auto"/>
        <w:jc w:val="both"/>
        <w:rPr>
          <w:rFonts w:cs="Arial"/>
          <w:color w:val="262626"/>
          <w:szCs w:val="24"/>
          <w:lang w:val="en"/>
        </w:rPr>
      </w:pPr>
      <w:r w:rsidRPr="008161B8">
        <w:rPr>
          <w:rFonts w:cs="Arial"/>
          <w:color w:val="262626"/>
          <w:szCs w:val="24"/>
          <w:lang w:val="en"/>
        </w:rPr>
        <w:t xml:space="preserve">We have a range of powers under s.76-87 of the Charities Act </w:t>
      </w:r>
      <w:r w:rsidR="00146915">
        <w:rPr>
          <w:rFonts w:cs="Arial"/>
          <w:color w:val="262626"/>
          <w:szCs w:val="24"/>
          <w:lang w:val="en"/>
        </w:rPr>
        <w:t xml:space="preserve">2011 </w:t>
      </w:r>
      <w:r w:rsidRPr="008161B8">
        <w:rPr>
          <w:rFonts w:cs="Arial"/>
          <w:color w:val="262626"/>
          <w:szCs w:val="24"/>
          <w:lang w:val="en"/>
        </w:rPr>
        <w:t xml:space="preserve">which we may exercise to protect charity property that is at risk as a result of maladministration. These powers may be exercised at any time after we have instituted a statutory inquiry under s.46. One such power, at s.76(3)(c), is to make an Order vesting property at risk in the name of the Official Custodian. To prevent trustees mortgaging, without reference to the Commission, any land which has been so vested, s.91(4) provides that trustees may not exercise the power at </w:t>
      </w:r>
      <w:r w:rsidRPr="008161B8">
        <w:rPr>
          <w:rFonts w:cs="Arial"/>
          <w:szCs w:val="24"/>
          <w:lang w:val="en"/>
        </w:rPr>
        <w:t>section 1 above</w:t>
      </w:r>
      <w:r w:rsidRPr="008161B8">
        <w:rPr>
          <w:rFonts w:cs="Arial"/>
          <w:color w:val="262626"/>
          <w:szCs w:val="24"/>
          <w:lang w:val="en"/>
        </w:rPr>
        <w:t xml:space="preserve"> unless the mortgage has been authorised by an Order of the </w:t>
      </w:r>
      <w:r w:rsidR="00146915">
        <w:rPr>
          <w:rFonts w:cs="Arial"/>
          <w:color w:val="262626"/>
          <w:szCs w:val="24"/>
          <w:lang w:val="en"/>
        </w:rPr>
        <w:t>c</w:t>
      </w:r>
      <w:r w:rsidR="00146915" w:rsidRPr="008161B8">
        <w:rPr>
          <w:rFonts w:cs="Arial"/>
          <w:color w:val="262626"/>
          <w:szCs w:val="24"/>
          <w:lang w:val="en"/>
        </w:rPr>
        <w:t xml:space="preserve">ourt </w:t>
      </w:r>
      <w:r w:rsidRPr="008161B8">
        <w:rPr>
          <w:rFonts w:cs="Arial"/>
          <w:color w:val="262626"/>
          <w:szCs w:val="24"/>
          <w:lang w:val="en"/>
        </w:rPr>
        <w:t xml:space="preserve">or the Commission. </w:t>
      </w:r>
    </w:p>
    <w:p w14:paraId="4C43147D" w14:textId="4E728E9A" w:rsidR="00AE0A0E" w:rsidRDefault="00AE0A0E" w:rsidP="00F13FAA">
      <w:pPr>
        <w:shd w:val="clear" w:color="auto" w:fill="FFFFFF"/>
        <w:spacing w:before="240" w:after="100" w:afterAutospacing="1" w:line="276" w:lineRule="auto"/>
        <w:jc w:val="both"/>
        <w:outlineLvl w:val="1"/>
        <w:rPr>
          <w:rFonts w:cs="Arial"/>
          <w:b/>
          <w:bCs/>
          <w:color w:val="000000"/>
          <w:kern w:val="36"/>
          <w:sz w:val="30"/>
          <w:szCs w:val="30"/>
          <w:lang w:val="en"/>
        </w:rPr>
      </w:pPr>
    </w:p>
    <w:p w14:paraId="232CE63C" w14:textId="4ACC2894" w:rsidR="004B24B8" w:rsidRPr="008161B8" w:rsidRDefault="004B24B8" w:rsidP="000D7B6A">
      <w:pPr>
        <w:pStyle w:val="Heading2"/>
        <w:rPr>
          <w:lang w:val="en"/>
        </w:rPr>
      </w:pPr>
      <w:bookmarkStart w:id="123" w:name="_Toc158025038"/>
      <w:r w:rsidRPr="008161B8">
        <w:rPr>
          <w:lang w:val="en"/>
        </w:rPr>
        <w:t xml:space="preserve">C4 Levels of </w:t>
      </w:r>
      <w:r w:rsidRPr="000D7B6A">
        <w:t>authori</w:t>
      </w:r>
      <w:r w:rsidR="003A7A02" w:rsidRPr="000D7B6A">
        <w:t>sa</w:t>
      </w:r>
      <w:r w:rsidRPr="000D7B6A">
        <w:t>t</w:t>
      </w:r>
      <w:r w:rsidR="003A7A02" w:rsidRPr="000D7B6A">
        <w:t>ion</w:t>
      </w:r>
      <w:bookmarkEnd w:id="123"/>
    </w:p>
    <w:p w14:paraId="0B91AC79" w14:textId="409CB7B9" w:rsidR="004B24B8" w:rsidRPr="008161B8" w:rsidRDefault="004B24B8" w:rsidP="00F13FAA">
      <w:pPr>
        <w:shd w:val="clear" w:color="auto" w:fill="FFFFFF"/>
        <w:spacing w:before="240" w:line="276" w:lineRule="auto"/>
        <w:jc w:val="both"/>
        <w:rPr>
          <w:rFonts w:cs="Arial"/>
          <w:color w:val="262626"/>
          <w:szCs w:val="24"/>
          <w:lang w:val="en"/>
        </w:rPr>
      </w:pPr>
      <w:r w:rsidRPr="008161B8">
        <w:rPr>
          <w:rFonts w:cs="Arial"/>
          <w:color w:val="262626"/>
          <w:szCs w:val="24"/>
          <w:lang w:val="en"/>
        </w:rPr>
        <w:t xml:space="preserve">Orders authorising or refusing borrowing/mortgages will be dealt with in accordance with our </w:t>
      </w:r>
      <w:r w:rsidRPr="00096E23">
        <w:rPr>
          <w:rFonts w:cs="Arial"/>
          <w:color w:val="262626"/>
          <w:szCs w:val="24"/>
          <w:lang w:val="en"/>
        </w:rPr>
        <w:t xml:space="preserve">Authorised Officer policy – see </w:t>
      </w:r>
      <w:r w:rsidRPr="009F422B">
        <w:rPr>
          <w:rFonts w:cs="Arial"/>
          <w:szCs w:val="24"/>
          <w:lang w:val="en"/>
        </w:rPr>
        <w:t>OG702</w:t>
      </w:r>
      <w:r w:rsidRPr="00096E23">
        <w:rPr>
          <w:rFonts w:cs="Arial"/>
          <w:color w:val="262626"/>
          <w:szCs w:val="24"/>
          <w:lang w:val="en"/>
        </w:rPr>
        <w:t>.</w:t>
      </w:r>
      <w:r w:rsidRPr="008161B8">
        <w:rPr>
          <w:rFonts w:cs="Arial"/>
          <w:color w:val="262626"/>
          <w:szCs w:val="24"/>
          <w:lang w:val="en"/>
        </w:rPr>
        <w:t xml:space="preserve"> </w:t>
      </w:r>
    </w:p>
    <w:p w14:paraId="6E924704" w14:textId="77777777" w:rsidR="004B24B8" w:rsidRDefault="004B24B8" w:rsidP="00F13FAA">
      <w:pPr>
        <w:shd w:val="clear" w:color="auto" w:fill="FFFFFF"/>
        <w:spacing w:before="240" w:line="276" w:lineRule="auto"/>
        <w:jc w:val="both"/>
        <w:rPr>
          <w:rFonts w:cs="Arial"/>
          <w:color w:val="262626"/>
          <w:sz w:val="22"/>
          <w:lang w:val="en"/>
        </w:rPr>
      </w:pPr>
      <w:r>
        <w:rPr>
          <w:rFonts w:cs="Arial"/>
          <w:color w:val="262626"/>
          <w:sz w:val="22"/>
          <w:lang w:val="en"/>
        </w:rPr>
        <w:t xml:space="preserve">  </w:t>
      </w:r>
    </w:p>
    <w:p w14:paraId="396AF14D" w14:textId="1432A486" w:rsidR="004B24B8" w:rsidRPr="008161B8" w:rsidRDefault="004B24B8" w:rsidP="000D7B6A">
      <w:pPr>
        <w:pStyle w:val="Heading2"/>
        <w:rPr>
          <w:lang w:val="en"/>
        </w:rPr>
      </w:pPr>
      <w:bookmarkStart w:id="124" w:name="_Toc158025039"/>
      <w:r w:rsidRPr="008161B8">
        <w:rPr>
          <w:lang w:val="en"/>
        </w:rPr>
        <w:t xml:space="preserve">C5 Guidance </w:t>
      </w:r>
      <w:r w:rsidRPr="000D7B6A">
        <w:t>relating</w:t>
      </w:r>
      <w:r w:rsidRPr="008161B8">
        <w:rPr>
          <w:lang w:val="en"/>
        </w:rPr>
        <w:t xml:space="preserve"> to Orders</w:t>
      </w:r>
      <w:bookmarkEnd w:id="124"/>
      <w:r w:rsidRPr="008161B8">
        <w:rPr>
          <w:lang w:val="en"/>
        </w:rPr>
        <w:t xml:space="preserve"> </w:t>
      </w:r>
    </w:p>
    <w:p w14:paraId="66E0CCCA" w14:textId="77777777" w:rsidR="004B24B8" w:rsidRPr="008161B8" w:rsidRDefault="004B24B8" w:rsidP="000D7B6A">
      <w:pPr>
        <w:pStyle w:val="Heading3"/>
        <w:rPr>
          <w:lang w:val="en"/>
        </w:rPr>
      </w:pPr>
      <w:bookmarkStart w:id="125" w:name="_Toc158025040"/>
      <w:r w:rsidRPr="008161B8">
        <w:rPr>
          <w:lang w:val="en"/>
        </w:rPr>
        <w:lastRenderedPageBreak/>
        <w:t>1. Type of Order</w:t>
      </w:r>
      <w:bookmarkEnd w:id="125"/>
      <w:r w:rsidRPr="008161B8">
        <w:rPr>
          <w:lang w:val="en"/>
        </w:rPr>
        <w:t xml:space="preserve"> </w:t>
      </w:r>
    </w:p>
    <w:p w14:paraId="529AFE30" w14:textId="7637AEDB" w:rsidR="004B24B8" w:rsidRDefault="004B24B8" w:rsidP="00F13FAA">
      <w:pPr>
        <w:shd w:val="clear" w:color="auto" w:fill="FFFFFF"/>
        <w:spacing w:before="240" w:line="276" w:lineRule="auto"/>
        <w:jc w:val="both"/>
        <w:rPr>
          <w:rFonts w:cs="Arial"/>
          <w:color w:val="262626"/>
          <w:sz w:val="22"/>
          <w:lang w:val="en"/>
        </w:rPr>
      </w:pPr>
      <w:r w:rsidRPr="008161B8">
        <w:rPr>
          <w:rFonts w:cs="Arial"/>
          <w:color w:val="262626"/>
          <w:szCs w:val="24"/>
          <w:lang w:val="en"/>
        </w:rPr>
        <w:t xml:space="preserve">Orders are made by sheet Order, using standard forms, drafted in accordance with divisional working instructions (Model Orders can be found in </w:t>
      </w:r>
      <w:r w:rsidRPr="00096E23">
        <w:rPr>
          <w:rFonts w:cs="Arial"/>
          <w:color w:val="262626"/>
          <w:szCs w:val="24"/>
          <w:lang w:val="en"/>
        </w:rPr>
        <w:t xml:space="preserve">the </w:t>
      </w:r>
      <w:r w:rsidRPr="009F422B">
        <w:rPr>
          <w:rFonts w:cs="Arial"/>
          <w:szCs w:val="24"/>
          <w:lang w:val="en"/>
        </w:rPr>
        <w:t>Procedures and Practice Manual</w:t>
      </w:r>
      <w:r w:rsidRPr="00096E23">
        <w:rPr>
          <w:rFonts w:cs="Arial"/>
          <w:color w:val="262626"/>
          <w:szCs w:val="24"/>
          <w:lang w:val="en"/>
        </w:rPr>
        <w:t>).</w:t>
      </w:r>
      <w:r w:rsidRPr="008161B8">
        <w:rPr>
          <w:rFonts w:cs="Arial"/>
          <w:color w:val="262626"/>
          <w:szCs w:val="24"/>
          <w:lang w:val="en"/>
        </w:rPr>
        <w:t xml:space="preserve"> The endorsed Order procedure is not normally used, as mortgage deeds are unlikely to be too complex or too involved to be set out in a Sheet Order. </w:t>
      </w:r>
      <w:r>
        <w:rPr>
          <w:rFonts w:cs="Arial"/>
          <w:color w:val="262626"/>
          <w:sz w:val="22"/>
          <w:lang w:val="en"/>
        </w:rPr>
        <w:t xml:space="preserve"> </w:t>
      </w:r>
    </w:p>
    <w:p w14:paraId="1F16527A" w14:textId="77777777" w:rsidR="004B24B8" w:rsidRPr="008161B8" w:rsidRDefault="004B24B8" w:rsidP="000D7B6A">
      <w:pPr>
        <w:pStyle w:val="Heading3"/>
        <w:rPr>
          <w:lang w:val="en"/>
        </w:rPr>
      </w:pPr>
      <w:bookmarkStart w:id="126" w:name="_Toc158025041"/>
      <w:r w:rsidRPr="008161B8">
        <w:rPr>
          <w:lang w:val="en"/>
        </w:rPr>
        <w:t xml:space="preserve">2. </w:t>
      </w:r>
      <w:r w:rsidRPr="000D7B6A">
        <w:t>Recitals</w:t>
      </w:r>
      <w:bookmarkEnd w:id="126"/>
      <w:r w:rsidRPr="008161B8">
        <w:rPr>
          <w:lang w:val="en"/>
        </w:rPr>
        <w:t xml:space="preserve"> </w:t>
      </w:r>
    </w:p>
    <w:p w14:paraId="13411110" w14:textId="77777777" w:rsidR="00D73237" w:rsidRPr="008161B8" w:rsidRDefault="004B24B8" w:rsidP="00D73237">
      <w:pPr>
        <w:shd w:val="clear" w:color="auto" w:fill="FFFFFF"/>
        <w:spacing w:before="240" w:line="276" w:lineRule="auto"/>
        <w:jc w:val="both"/>
        <w:rPr>
          <w:rFonts w:cs="Arial"/>
          <w:color w:val="262626"/>
          <w:szCs w:val="24"/>
          <w:lang w:val="en"/>
        </w:rPr>
      </w:pPr>
      <w:r w:rsidRPr="008161B8">
        <w:rPr>
          <w:rFonts w:cs="Arial"/>
          <w:color w:val="262626"/>
          <w:szCs w:val="24"/>
          <w:lang w:val="en"/>
        </w:rPr>
        <w:t xml:space="preserve">Unless an Order is authorising a second mortgage on charity property to a different lender, it is unnecessary for the Order to recite the particulars of previously authorised borrowings by the charity which are not fully repaid. </w:t>
      </w:r>
    </w:p>
    <w:p w14:paraId="23BB66DF" w14:textId="15F618AE" w:rsidR="004B24B8" w:rsidRPr="003A2CEB" w:rsidRDefault="00D73237" w:rsidP="00F13FAA">
      <w:pPr>
        <w:shd w:val="clear" w:color="auto" w:fill="FFFFFF"/>
        <w:spacing w:before="240" w:line="276" w:lineRule="auto"/>
        <w:jc w:val="both"/>
        <w:rPr>
          <w:rFonts w:cs="Arial"/>
          <w:sz w:val="22"/>
          <w:lang w:val="en"/>
        </w:rPr>
      </w:pPr>
      <w:r w:rsidRPr="008161B8">
        <w:rPr>
          <w:rFonts w:cs="Arial"/>
          <w:color w:val="262626"/>
          <w:szCs w:val="24"/>
          <w:lang w:val="en"/>
        </w:rPr>
        <w:t>Ho</w:t>
      </w:r>
      <w:r w:rsidRPr="003A2CEB">
        <w:rPr>
          <w:rFonts w:cs="Arial"/>
          <w:szCs w:val="24"/>
          <w:lang w:val="en"/>
        </w:rPr>
        <w:t>wever, the charity should be keeping such records as a matter of best practice</w:t>
      </w:r>
      <w:r w:rsidR="00E658B6" w:rsidRPr="003A2CEB">
        <w:rPr>
          <w:rFonts w:cs="Arial"/>
          <w:szCs w:val="24"/>
          <w:lang w:val="en"/>
        </w:rPr>
        <w:t xml:space="preserve"> </w:t>
      </w:r>
      <w:r w:rsidR="00E658B6" w:rsidRPr="003A2CEB">
        <w:t>and we should have on record details of the original and second loan, including the parties, the sums borrowed and the key terms</w:t>
      </w:r>
      <w:r w:rsidRPr="003A2CEB">
        <w:rPr>
          <w:rFonts w:cs="Arial"/>
          <w:szCs w:val="24"/>
          <w:lang w:val="en"/>
        </w:rPr>
        <w:t xml:space="preserve">. </w:t>
      </w:r>
    </w:p>
    <w:p w14:paraId="67664D3B" w14:textId="77777777" w:rsidR="004B24B8" w:rsidRPr="008161B8" w:rsidRDefault="004B24B8" w:rsidP="000D7B6A">
      <w:pPr>
        <w:pStyle w:val="Heading3"/>
        <w:rPr>
          <w:lang w:val="en"/>
        </w:rPr>
      </w:pPr>
      <w:bookmarkStart w:id="127" w:name="_Toc158025042"/>
      <w:r w:rsidRPr="008161B8">
        <w:rPr>
          <w:lang w:val="en"/>
        </w:rPr>
        <w:t xml:space="preserve">3. </w:t>
      </w:r>
      <w:r w:rsidRPr="000D7B6A">
        <w:t>Repayment</w:t>
      </w:r>
      <w:r w:rsidRPr="008161B8">
        <w:rPr>
          <w:lang w:val="en"/>
        </w:rPr>
        <w:t xml:space="preserve"> period</w:t>
      </w:r>
      <w:bookmarkEnd w:id="127"/>
      <w:r w:rsidRPr="008161B8">
        <w:rPr>
          <w:lang w:val="en"/>
        </w:rPr>
        <w:t xml:space="preserve"> </w:t>
      </w:r>
    </w:p>
    <w:p w14:paraId="5AADB091" w14:textId="77777777" w:rsidR="004B24B8" w:rsidRPr="008161B8" w:rsidRDefault="004B24B8" w:rsidP="00F13FAA">
      <w:pPr>
        <w:shd w:val="clear" w:color="auto" w:fill="FFFFFF"/>
        <w:spacing w:before="240" w:line="276" w:lineRule="auto"/>
        <w:jc w:val="both"/>
        <w:rPr>
          <w:rFonts w:cs="Arial"/>
          <w:color w:val="262626"/>
          <w:szCs w:val="24"/>
          <w:lang w:val="en"/>
        </w:rPr>
      </w:pPr>
      <w:r w:rsidRPr="008161B8">
        <w:rPr>
          <w:rFonts w:cs="Arial"/>
          <w:color w:val="262626"/>
          <w:szCs w:val="24"/>
          <w:lang w:val="en"/>
        </w:rPr>
        <w:t xml:space="preserve">The period within which the trustees are authorised to repay the sum borrowed should normally run from the date of the Order and not from the date of the borrowing. However, the date of the Order may not always be appropriate in the case of fixed-term borrowing. For example, where trustees are borrowing a substantial sum for the purpose of providing or improving charity buildings, the work may take some time to complete. The sum concerned will be advanced by instalments, and the Order will direct payment within x years of the date of the final advance. </w:t>
      </w:r>
    </w:p>
    <w:p w14:paraId="545B863D" w14:textId="77777777" w:rsidR="004B24B8" w:rsidRPr="008161B8" w:rsidRDefault="004B24B8" w:rsidP="000D7B6A">
      <w:pPr>
        <w:pStyle w:val="Heading3"/>
        <w:rPr>
          <w:lang w:val="en"/>
        </w:rPr>
      </w:pPr>
      <w:bookmarkStart w:id="128" w:name="_Toc158025043"/>
      <w:r w:rsidRPr="008161B8">
        <w:rPr>
          <w:lang w:val="en"/>
        </w:rPr>
        <w:t xml:space="preserve">4. Metrification of </w:t>
      </w:r>
      <w:r w:rsidRPr="000D7B6A">
        <w:t>land</w:t>
      </w:r>
      <w:r w:rsidRPr="008161B8">
        <w:rPr>
          <w:lang w:val="en"/>
        </w:rPr>
        <w:t xml:space="preserve"> measurement</w:t>
      </w:r>
      <w:bookmarkEnd w:id="128"/>
      <w:r w:rsidRPr="008161B8">
        <w:rPr>
          <w:lang w:val="en"/>
        </w:rPr>
        <w:t xml:space="preserve"> </w:t>
      </w:r>
    </w:p>
    <w:p w14:paraId="7D548FFF" w14:textId="30FCDD1F" w:rsidR="004B24B8" w:rsidRDefault="004B24B8" w:rsidP="00F13FAA">
      <w:pPr>
        <w:shd w:val="clear" w:color="auto" w:fill="FFFFFF"/>
        <w:spacing w:before="240" w:line="276" w:lineRule="auto"/>
        <w:jc w:val="both"/>
        <w:rPr>
          <w:rFonts w:cs="Arial"/>
          <w:color w:val="262626"/>
          <w:sz w:val="22"/>
          <w:lang w:val="en"/>
        </w:rPr>
      </w:pPr>
      <w:r w:rsidRPr="008161B8">
        <w:rPr>
          <w:rFonts w:cs="Arial"/>
          <w:color w:val="262626"/>
          <w:szCs w:val="24"/>
          <w:lang w:val="en"/>
        </w:rPr>
        <w:t xml:space="preserve">From 1 January 1995 the measurements of land described in the body of a Scheme or Order or in a schedule must be in metric by virtue of the European Community Units of Measurement Directive 1989. </w:t>
      </w:r>
    </w:p>
    <w:p w14:paraId="26DDA8FB" w14:textId="77777777" w:rsidR="00E8432D" w:rsidRPr="006D7C40" w:rsidRDefault="00E8432D" w:rsidP="00F13FAA">
      <w:pPr>
        <w:shd w:val="clear" w:color="auto" w:fill="FFFFFF"/>
        <w:spacing w:before="240" w:after="0" w:line="276" w:lineRule="auto"/>
        <w:jc w:val="both"/>
        <w:outlineLvl w:val="2"/>
        <w:rPr>
          <w:rFonts w:cs="Arial"/>
          <w:b/>
          <w:bCs/>
          <w:strike/>
          <w:color w:val="000000"/>
          <w:sz w:val="27"/>
          <w:szCs w:val="27"/>
          <w:lang w:val="en"/>
        </w:rPr>
      </w:pPr>
    </w:p>
    <w:p w14:paraId="55ADD8AD" w14:textId="6F6320F5" w:rsidR="004B24B8" w:rsidRPr="00E8432D" w:rsidRDefault="004B24B8" w:rsidP="000D7B6A">
      <w:pPr>
        <w:pStyle w:val="Heading2"/>
        <w:rPr>
          <w:lang w:val="en"/>
        </w:rPr>
      </w:pPr>
      <w:bookmarkStart w:id="129" w:name="_G1_Glossary"/>
      <w:bookmarkStart w:id="130" w:name="_Toc158025044"/>
      <w:bookmarkEnd w:id="129"/>
      <w:r w:rsidRPr="00E8432D">
        <w:rPr>
          <w:lang w:val="en"/>
        </w:rPr>
        <w:t xml:space="preserve">G1 </w:t>
      </w:r>
      <w:r w:rsidRPr="000D7B6A">
        <w:t>Glossary</w:t>
      </w:r>
      <w:bookmarkEnd w:id="130"/>
      <w:r w:rsidRPr="00E8432D">
        <w:rPr>
          <w:lang w:val="en"/>
        </w:rPr>
        <w:t xml:space="preserve">  </w:t>
      </w:r>
    </w:p>
    <w:p w14:paraId="7F4CFAF8" w14:textId="06572D9A" w:rsidR="004B24B8" w:rsidRDefault="004B24B8" w:rsidP="00F13FAA">
      <w:pPr>
        <w:shd w:val="clear" w:color="auto" w:fill="FFFFFF"/>
        <w:spacing w:before="240" w:line="276" w:lineRule="auto"/>
        <w:jc w:val="both"/>
        <w:rPr>
          <w:rFonts w:cs="Arial"/>
          <w:color w:val="262626"/>
          <w:szCs w:val="24"/>
          <w:lang w:val="en"/>
        </w:rPr>
      </w:pPr>
      <w:r w:rsidRPr="00E8432D">
        <w:rPr>
          <w:rFonts w:cs="Arial"/>
          <w:color w:val="262626"/>
          <w:szCs w:val="24"/>
          <w:lang w:val="en"/>
        </w:rPr>
        <w:lastRenderedPageBreak/>
        <w:t xml:space="preserve">This glossary provides definitions of terms used in the guidance relating to SWAPS - </w:t>
      </w:r>
      <w:r w:rsidRPr="0074770D">
        <w:rPr>
          <w:rFonts w:cs="Arial"/>
          <w:szCs w:val="24"/>
          <w:lang w:val="en"/>
        </w:rPr>
        <w:t xml:space="preserve">OG22 </w:t>
      </w:r>
      <w:hyperlink w:anchor="_B7_Interest_rate" w:history="1">
        <w:r w:rsidRPr="000F23CC">
          <w:rPr>
            <w:rStyle w:val="Hyperlink"/>
            <w:rFonts w:cs="Arial"/>
            <w:szCs w:val="24"/>
            <w:lang w:val="en"/>
          </w:rPr>
          <w:t>B</w:t>
        </w:r>
        <w:r w:rsidR="005965E5" w:rsidRPr="000F23CC">
          <w:rPr>
            <w:rStyle w:val="Hyperlink"/>
            <w:rFonts w:cs="Arial"/>
            <w:szCs w:val="24"/>
            <w:lang w:val="en"/>
          </w:rPr>
          <w:t>7</w:t>
        </w:r>
      </w:hyperlink>
      <w:r w:rsidRPr="0074770D">
        <w:rPr>
          <w:rFonts w:cs="Arial"/>
          <w:color w:val="262626"/>
          <w:szCs w:val="24"/>
          <w:lang w:val="en"/>
        </w:rPr>
        <w:t>.</w:t>
      </w:r>
      <w:r w:rsidRPr="00E8432D">
        <w:rPr>
          <w:rFonts w:cs="Arial"/>
          <w:color w:val="262626"/>
          <w:szCs w:val="24"/>
          <w:lang w:val="en"/>
        </w:rPr>
        <w:t xml:space="preserve"> </w:t>
      </w:r>
    </w:p>
    <w:p w14:paraId="4744F3E7" w14:textId="7DE92296" w:rsidR="004B24B8" w:rsidRPr="00C72F84" w:rsidRDefault="00C72F84" w:rsidP="00F13FAA">
      <w:pPr>
        <w:shd w:val="clear" w:color="auto" w:fill="FFFFFF"/>
        <w:spacing w:before="240" w:line="276" w:lineRule="auto"/>
        <w:jc w:val="both"/>
        <w:rPr>
          <w:rFonts w:cs="Arial"/>
          <w:color w:val="262626"/>
          <w:szCs w:val="24"/>
          <w:lang w:val="en"/>
        </w:rPr>
      </w:pPr>
      <w:r w:rsidRPr="00C72F84">
        <w:rPr>
          <w:rStyle w:val="Strong"/>
          <w:rFonts w:cs="Arial"/>
          <w:color w:val="262626"/>
          <w:szCs w:val="24"/>
        </w:rPr>
        <w:t xml:space="preserve">BASE RATE - </w:t>
      </w:r>
      <w:r w:rsidRPr="00C72F84">
        <w:rPr>
          <w:rFonts w:cs="Arial"/>
          <w:color w:val="262626"/>
          <w:szCs w:val="24"/>
        </w:rPr>
        <w:t>The percentage rate of interest on a borrowing which is set from time to time by the Bank of England.</w:t>
      </w:r>
    </w:p>
    <w:p w14:paraId="2987A5AD" w14:textId="509C1859" w:rsidR="00C72F84" w:rsidRPr="00C72F84" w:rsidRDefault="00C72F84" w:rsidP="00F13FAA">
      <w:pPr>
        <w:shd w:val="clear" w:color="auto" w:fill="FFFFFF"/>
        <w:spacing w:before="240" w:line="276" w:lineRule="auto"/>
        <w:jc w:val="both"/>
        <w:rPr>
          <w:rFonts w:cs="Arial"/>
          <w:color w:val="262626"/>
          <w:szCs w:val="24"/>
        </w:rPr>
      </w:pPr>
      <w:r w:rsidRPr="00C72F84">
        <w:rPr>
          <w:rStyle w:val="Strong"/>
          <w:rFonts w:cs="Arial"/>
          <w:color w:val="262626"/>
          <w:szCs w:val="24"/>
        </w:rPr>
        <w:t xml:space="preserve">FIXED RATE - </w:t>
      </w:r>
      <w:r w:rsidRPr="00C72F84">
        <w:rPr>
          <w:rFonts w:cs="Arial"/>
          <w:color w:val="262626"/>
          <w:szCs w:val="24"/>
        </w:rPr>
        <w:t>A rate of interest which is fixed throughout the period of the loan.</w:t>
      </w:r>
    </w:p>
    <w:p w14:paraId="4F553A8A" w14:textId="4B559145" w:rsidR="00C72F84" w:rsidRPr="00C72F84" w:rsidRDefault="00C72F84" w:rsidP="00F13FAA">
      <w:pPr>
        <w:shd w:val="clear" w:color="auto" w:fill="FFFFFF"/>
        <w:spacing w:before="240" w:line="276" w:lineRule="auto"/>
        <w:jc w:val="both"/>
        <w:rPr>
          <w:rFonts w:cs="Arial"/>
          <w:color w:val="262626"/>
          <w:szCs w:val="24"/>
        </w:rPr>
      </w:pPr>
      <w:r w:rsidRPr="00C72F84">
        <w:rPr>
          <w:rStyle w:val="Strong"/>
          <w:rFonts w:cs="Arial"/>
          <w:color w:val="262626"/>
          <w:szCs w:val="24"/>
        </w:rPr>
        <w:t xml:space="preserve">INTEREST RATE - </w:t>
      </w:r>
      <w:r w:rsidRPr="00C72F84">
        <w:rPr>
          <w:rFonts w:cs="Arial"/>
          <w:color w:val="262626"/>
          <w:szCs w:val="24"/>
        </w:rPr>
        <w:t>The rate, normally expressed as a percentage of the amount borrowed, at which interest is paid on a loan.</w:t>
      </w:r>
    </w:p>
    <w:p w14:paraId="2CB2E9BF" w14:textId="26C3B34A" w:rsidR="00C72F84" w:rsidRPr="00C72F84" w:rsidRDefault="00C72F84" w:rsidP="00F13FAA">
      <w:pPr>
        <w:shd w:val="clear" w:color="auto" w:fill="FFFFFF"/>
        <w:spacing w:before="240" w:line="276" w:lineRule="auto"/>
        <w:jc w:val="both"/>
        <w:rPr>
          <w:rFonts w:cs="Arial"/>
          <w:color w:val="262626"/>
          <w:szCs w:val="24"/>
          <w:lang w:val="en"/>
        </w:rPr>
      </w:pPr>
      <w:r w:rsidRPr="00C72F84">
        <w:rPr>
          <w:rStyle w:val="Strong"/>
          <w:rFonts w:cs="Arial"/>
          <w:color w:val="262626"/>
          <w:szCs w:val="24"/>
        </w:rPr>
        <w:t xml:space="preserve">VARIABLE RATE - </w:t>
      </w:r>
      <w:r w:rsidRPr="00C72F84">
        <w:rPr>
          <w:rFonts w:cs="Arial"/>
          <w:color w:val="262626"/>
          <w:szCs w:val="24"/>
        </w:rPr>
        <w:t>A percentage rate of interest which may vary during the period of the loan. It is normally expressed as a certain percentage above the base rate.</w:t>
      </w:r>
    </w:p>
    <w:p w14:paraId="4755F1B1" w14:textId="77777777" w:rsidR="004B24B8" w:rsidRPr="004B24B8" w:rsidRDefault="004B24B8" w:rsidP="00F13FAA">
      <w:pPr>
        <w:spacing w:before="240" w:line="276" w:lineRule="auto"/>
        <w:jc w:val="both"/>
      </w:pPr>
    </w:p>
    <w:sectPr w:rsidR="004B24B8" w:rsidRPr="004B24B8" w:rsidSect="00BE3470">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DAB1" w14:textId="77777777" w:rsidR="00BE3470" w:rsidRDefault="00BE3470" w:rsidP="00F13FAA">
      <w:pPr>
        <w:spacing w:after="0" w:line="240" w:lineRule="auto"/>
      </w:pPr>
      <w:r>
        <w:separator/>
      </w:r>
    </w:p>
  </w:endnote>
  <w:endnote w:type="continuationSeparator" w:id="0">
    <w:p w14:paraId="5AB37EE2" w14:textId="77777777" w:rsidR="00BE3470" w:rsidRDefault="00BE3470" w:rsidP="00F1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954900"/>
      <w:docPartObj>
        <w:docPartGallery w:val="Page Numbers (Bottom of Page)"/>
        <w:docPartUnique/>
      </w:docPartObj>
    </w:sdtPr>
    <w:sdtEndPr>
      <w:rPr>
        <w:noProof/>
      </w:rPr>
    </w:sdtEndPr>
    <w:sdtContent>
      <w:p w14:paraId="1FB76F1C" w14:textId="1ACC611D" w:rsidR="00F274C0" w:rsidRDefault="00F274C0">
        <w:pPr>
          <w:pStyle w:val="Footer"/>
        </w:pPr>
        <w:r>
          <w:fldChar w:fldCharType="begin"/>
        </w:r>
        <w:r>
          <w:instrText xml:space="preserve"> PAGE   \* MERGEFORMAT </w:instrText>
        </w:r>
        <w:r>
          <w:fldChar w:fldCharType="separate"/>
        </w:r>
        <w:r>
          <w:rPr>
            <w:noProof/>
          </w:rPr>
          <w:t>2</w:t>
        </w:r>
        <w:r>
          <w:rPr>
            <w:noProof/>
          </w:rPr>
          <w:fldChar w:fldCharType="end"/>
        </w:r>
      </w:p>
    </w:sdtContent>
  </w:sdt>
  <w:p w14:paraId="4E96AA18" w14:textId="77777777" w:rsidR="00F274C0" w:rsidRDefault="00F27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B65E" w14:textId="77777777" w:rsidR="00BE3470" w:rsidRDefault="00BE3470" w:rsidP="00F13FAA">
      <w:pPr>
        <w:spacing w:after="0" w:line="240" w:lineRule="auto"/>
      </w:pPr>
      <w:r>
        <w:separator/>
      </w:r>
    </w:p>
  </w:footnote>
  <w:footnote w:type="continuationSeparator" w:id="0">
    <w:p w14:paraId="7D1277E4" w14:textId="77777777" w:rsidR="00BE3470" w:rsidRDefault="00BE3470" w:rsidP="00F13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B24"/>
    <w:multiLevelType w:val="multilevel"/>
    <w:tmpl w:val="3DC2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60522"/>
    <w:multiLevelType w:val="multilevel"/>
    <w:tmpl w:val="504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A54D5"/>
    <w:multiLevelType w:val="multilevel"/>
    <w:tmpl w:val="56D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160D9"/>
    <w:multiLevelType w:val="hybridMultilevel"/>
    <w:tmpl w:val="71A8A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84DD6"/>
    <w:multiLevelType w:val="multilevel"/>
    <w:tmpl w:val="C6A2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A5A01"/>
    <w:multiLevelType w:val="hybridMultilevel"/>
    <w:tmpl w:val="6012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E54E1"/>
    <w:multiLevelType w:val="hybridMultilevel"/>
    <w:tmpl w:val="1F4267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B375A6"/>
    <w:multiLevelType w:val="hybridMultilevel"/>
    <w:tmpl w:val="673CD3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8977EFF"/>
    <w:multiLevelType w:val="multilevel"/>
    <w:tmpl w:val="BA84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01EFA"/>
    <w:multiLevelType w:val="multilevel"/>
    <w:tmpl w:val="362E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43A93"/>
    <w:multiLevelType w:val="hybridMultilevel"/>
    <w:tmpl w:val="A23A19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C7A2DED"/>
    <w:multiLevelType w:val="multilevel"/>
    <w:tmpl w:val="7732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93A3F"/>
    <w:multiLevelType w:val="hybridMultilevel"/>
    <w:tmpl w:val="6FA226AA"/>
    <w:lvl w:ilvl="0" w:tplc="E4D21164">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FB47AFC"/>
    <w:multiLevelType w:val="hybridMultilevel"/>
    <w:tmpl w:val="D4AED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E2200"/>
    <w:multiLevelType w:val="hybridMultilevel"/>
    <w:tmpl w:val="3F9A8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D1DB1"/>
    <w:multiLevelType w:val="multilevel"/>
    <w:tmpl w:val="7732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DE5F49"/>
    <w:multiLevelType w:val="multilevel"/>
    <w:tmpl w:val="6696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74B1E"/>
    <w:multiLevelType w:val="multilevel"/>
    <w:tmpl w:val="0C4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C87258"/>
    <w:multiLevelType w:val="multilevel"/>
    <w:tmpl w:val="BFC0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B07EF1"/>
    <w:multiLevelType w:val="multilevel"/>
    <w:tmpl w:val="5B60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6D72BB"/>
    <w:multiLevelType w:val="multilevel"/>
    <w:tmpl w:val="951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574D53"/>
    <w:multiLevelType w:val="multilevel"/>
    <w:tmpl w:val="5CF0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852485"/>
    <w:multiLevelType w:val="hybridMultilevel"/>
    <w:tmpl w:val="5976816A"/>
    <w:lvl w:ilvl="0" w:tplc="9B6AC252">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F8C2BF5"/>
    <w:multiLevelType w:val="hybridMultilevel"/>
    <w:tmpl w:val="30B04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33BF8"/>
    <w:multiLevelType w:val="hybridMultilevel"/>
    <w:tmpl w:val="A978E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67588F"/>
    <w:multiLevelType w:val="multilevel"/>
    <w:tmpl w:val="4836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9A0639"/>
    <w:multiLevelType w:val="hybridMultilevel"/>
    <w:tmpl w:val="D452C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035A3"/>
    <w:multiLevelType w:val="multilevel"/>
    <w:tmpl w:val="D2DE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A2B22"/>
    <w:multiLevelType w:val="hybridMultilevel"/>
    <w:tmpl w:val="E2EAEB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30F3F26"/>
    <w:multiLevelType w:val="hybridMultilevel"/>
    <w:tmpl w:val="A146A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386094"/>
    <w:multiLevelType w:val="multilevel"/>
    <w:tmpl w:val="97D6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A11455"/>
    <w:multiLevelType w:val="multilevel"/>
    <w:tmpl w:val="5DAC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5432B"/>
    <w:multiLevelType w:val="multilevel"/>
    <w:tmpl w:val="2360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314A29"/>
    <w:multiLevelType w:val="hybridMultilevel"/>
    <w:tmpl w:val="AD843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376C1E"/>
    <w:multiLevelType w:val="multilevel"/>
    <w:tmpl w:val="F610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742920"/>
    <w:multiLevelType w:val="multilevel"/>
    <w:tmpl w:val="C414BF9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15:restartNumberingAfterBreak="0">
    <w:nsid w:val="5CAE3CC3"/>
    <w:multiLevelType w:val="multilevel"/>
    <w:tmpl w:val="D4AA21F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FA2757"/>
    <w:multiLevelType w:val="multilevel"/>
    <w:tmpl w:val="D314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DA4D10"/>
    <w:multiLevelType w:val="hybridMultilevel"/>
    <w:tmpl w:val="68528A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5E09401F"/>
    <w:multiLevelType w:val="multilevel"/>
    <w:tmpl w:val="482C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6912A1"/>
    <w:multiLevelType w:val="multilevel"/>
    <w:tmpl w:val="A184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775619"/>
    <w:multiLevelType w:val="multilevel"/>
    <w:tmpl w:val="81C0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411376"/>
    <w:multiLevelType w:val="hybridMultilevel"/>
    <w:tmpl w:val="A312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DC2221"/>
    <w:multiLevelType w:val="hybridMultilevel"/>
    <w:tmpl w:val="F5928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9C5665"/>
    <w:multiLevelType w:val="hybridMultilevel"/>
    <w:tmpl w:val="6B484386"/>
    <w:lvl w:ilvl="0" w:tplc="F5488290">
      <w:start w:val="1"/>
      <w:numFmt w:val="bullet"/>
      <w:lvlText w:val=""/>
      <w:lvlJc w:val="left"/>
      <w:pPr>
        <w:ind w:left="502"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6061AD"/>
    <w:multiLevelType w:val="multilevel"/>
    <w:tmpl w:val="F9FA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2F648F"/>
    <w:multiLevelType w:val="hybridMultilevel"/>
    <w:tmpl w:val="1C2AC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7E4412"/>
    <w:multiLevelType w:val="multilevel"/>
    <w:tmpl w:val="4180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331AB2"/>
    <w:multiLevelType w:val="hybridMultilevel"/>
    <w:tmpl w:val="AD182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D44F17"/>
    <w:multiLevelType w:val="hybridMultilevel"/>
    <w:tmpl w:val="F66E6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30761129">
    <w:abstractNumId w:val="35"/>
  </w:num>
  <w:num w:numId="2" w16cid:durableId="2044165460">
    <w:abstractNumId w:val="8"/>
  </w:num>
  <w:num w:numId="3" w16cid:durableId="1048988467">
    <w:abstractNumId w:val="27"/>
  </w:num>
  <w:num w:numId="4" w16cid:durableId="1299528947">
    <w:abstractNumId w:val="24"/>
  </w:num>
  <w:num w:numId="5" w16cid:durableId="552042095">
    <w:abstractNumId w:val="21"/>
  </w:num>
  <w:num w:numId="6" w16cid:durableId="1557282082">
    <w:abstractNumId w:val="37"/>
  </w:num>
  <w:num w:numId="7" w16cid:durableId="684791730">
    <w:abstractNumId w:val="32"/>
  </w:num>
  <w:num w:numId="8" w16cid:durableId="2113280752">
    <w:abstractNumId w:val="0"/>
  </w:num>
  <w:num w:numId="9" w16cid:durableId="121776259">
    <w:abstractNumId w:val="25"/>
  </w:num>
  <w:num w:numId="10" w16cid:durableId="1704667940">
    <w:abstractNumId w:val="47"/>
  </w:num>
  <w:num w:numId="11" w16cid:durableId="364214361">
    <w:abstractNumId w:val="40"/>
  </w:num>
  <w:num w:numId="12" w16cid:durableId="1256397884">
    <w:abstractNumId w:val="17"/>
  </w:num>
  <w:num w:numId="13" w16cid:durableId="2143498010">
    <w:abstractNumId w:val="3"/>
  </w:num>
  <w:num w:numId="14" w16cid:durableId="1758820692">
    <w:abstractNumId w:val="39"/>
  </w:num>
  <w:num w:numId="15" w16cid:durableId="1748765231">
    <w:abstractNumId w:val="19"/>
  </w:num>
  <w:num w:numId="16" w16cid:durableId="1478916372">
    <w:abstractNumId w:val="45"/>
  </w:num>
  <w:num w:numId="17" w16cid:durableId="380982756">
    <w:abstractNumId w:val="2"/>
  </w:num>
  <w:num w:numId="18" w16cid:durableId="2110654645">
    <w:abstractNumId w:val="9"/>
  </w:num>
  <w:num w:numId="19" w16cid:durableId="928930999">
    <w:abstractNumId w:val="6"/>
  </w:num>
  <w:num w:numId="20" w16cid:durableId="1660840268">
    <w:abstractNumId w:val="20"/>
  </w:num>
  <w:num w:numId="21" w16cid:durableId="1404258177">
    <w:abstractNumId w:val="48"/>
  </w:num>
  <w:num w:numId="22" w16cid:durableId="1815564837">
    <w:abstractNumId w:val="41"/>
  </w:num>
  <w:num w:numId="23" w16cid:durableId="1306860671">
    <w:abstractNumId w:val="15"/>
  </w:num>
  <w:num w:numId="24" w16cid:durableId="2118911460">
    <w:abstractNumId w:val="11"/>
  </w:num>
  <w:num w:numId="25" w16cid:durableId="1030497541">
    <w:abstractNumId w:val="34"/>
  </w:num>
  <w:num w:numId="26" w16cid:durableId="62680480">
    <w:abstractNumId w:val="5"/>
  </w:num>
  <w:num w:numId="27" w16cid:durableId="960913198">
    <w:abstractNumId w:val="36"/>
  </w:num>
  <w:num w:numId="28" w16cid:durableId="1667248301">
    <w:abstractNumId w:val="4"/>
  </w:num>
  <w:num w:numId="29" w16cid:durableId="213202585">
    <w:abstractNumId w:val="18"/>
  </w:num>
  <w:num w:numId="30" w16cid:durableId="663316743">
    <w:abstractNumId w:val="23"/>
  </w:num>
  <w:num w:numId="31" w16cid:durableId="1900895484">
    <w:abstractNumId w:val="31"/>
  </w:num>
  <w:num w:numId="32" w16cid:durableId="132648562">
    <w:abstractNumId w:val="16"/>
  </w:num>
  <w:num w:numId="33" w16cid:durableId="1503157332">
    <w:abstractNumId w:val="33"/>
  </w:num>
  <w:num w:numId="34" w16cid:durableId="953942034">
    <w:abstractNumId w:val="30"/>
  </w:num>
  <w:num w:numId="35" w16cid:durableId="901983042">
    <w:abstractNumId w:val="1"/>
  </w:num>
  <w:num w:numId="36" w16cid:durableId="1459955167">
    <w:abstractNumId w:val="26"/>
  </w:num>
  <w:num w:numId="37" w16cid:durableId="1115951904">
    <w:abstractNumId w:val="14"/>
  </w:num>
  <w:num w:numId="38" w16cid:durableId="1588542376">
    <w:abstractNumId w:val="29"/>
  </w:num>
  <w:num w:numId="39" w16cid:durableId="355928140">
    <w:abstractNumId w:val="43"/>
  </w:num>
  <w:num w:numId="40" w16cid:durableId="1693872279">
    <w:abstractNumId w:val="13"/>
  </w:num>
  <w:num w:numId="41" w16cid:durableId="1170171923">
    <w:abstractNumId w:val="46"/>
  </w:num>
  <w:num w:numId="42" w16cid:durableId="329989355">
    <w:abstractNumId w:val="42"/>
  </w:num>
  <w:num w:numId="43" w16cid:durableId="785002362">
    <w:abstractNumId w:val="10"/>
  </w:num>
  <w:num w:numId="44" w16cid:durableId="565071395">
    <w:abstractNumId w:val="49"/>
  </w:num>
  <w:num w:numId="45" w16cid:durableId="1740710206">
    <w:abstractNumId w:val="47"/>
  </w:num>
  <w:num w:numId="46" w16cid:durableId="1067024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966773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27703547">
    <w:abstractNumId w:val="38"/>
  </w:num>
  <w:num w:numId="49" w16cid:durableId="581718829">
    <w:abstractNumId w:val="28"/>
  </w:num>
  <w:num w:numId="50" w16cid:durableId="1534922539">
    <w:abstractNumId w:val="44"/>
  </w:num>
  <w:num w:numId="51" w16cid:durableId="155380824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50"/>
    <w:rsid w:val="000016F3"/>
    <w:rsid w:val="00001A98"/>
    <w:rsid w:val="00004488"/>
    <w:rsid w:val="00012182"/>
    <w:rsid w:val="00032ECB"/>
    <w:rsid w:val="00035567"/>
    <w:rsid w:val="000366E8"/>
    <w:rsid w:val="00037001"/>
    <w:rsid w:val="00052EB7"/>
    <w:rsid w:val="0006109F"/>
    <w:rsid w:val="00061E1B"/>
    <w:rsid w:val="0006492B"/>
    <w:rsid w:val="00074E47"/>
    <w:rsid w:val="00082B2D"/>
    <w:rsid w:val="0008613C"/>
    <w:rsid w:val="00096AE5"/>
    <w:rsid w:val="00096E23"/>
    <w:rsid w:val="000A29F3"/>
    <w:rsid w:val="000B7763"/>
    <w:rsid w:val="000D5365"/>
    <w:rsid w:val="000D5888"/>
    <w:rsid w:val="000D75DF"/>
    <w:rsid w:val="000D7B6A"/>
    <w:rsid w:val="000E46FC"/>
    <w:rsid w:val="000F1FBB"/>
    <w:rsid w:val="000F23CC"/>
    <w:rsid w:val="001050E3"/>
    <w:rsid w:val="00106D24"/>
    <w:rsid w:val="00123F79"/>
    <w:rsid w:val="0013394E"/>
    <w:rsid w:val="00133A58"/>
    <w:rsid w:val="00142158"/>
    <w:rsid w:val="0014447A"/>
    <w:rsid w:val="00145850"/>
    <w:rsid w:val="00145B07"/>
    <w:rsid w:val="00146915"/>
    <w:rsid w:val="00146F42"/>
    <w:rsid w:val="001530C2"/>
    <w:rsid w:val="00153EFE"/>
    <w:rsid w:val="0015474D"/>
    <w:rsid w:val="001722DC"/>
    <w:rsid w:val="00172AD9"/>
    <w:rsid w:val="00174AED"/>
    <w:rsid w:val="00174ED3"/>
    <w:rsid w:val="00177AB2"/>
    <w:rsid w:val="0018147F"/>
    <w:rsid w:val="0018215C"/>
    <w:rsid w:val="001827DB"/>
    <w:rsid w:val="0018538C"/>
    <w:rsid w:val="00186DCC"/>
    <w:rsid w:val="00187739"/>
    <w:rsid w:val="001978A0"/>
    <w:rsid w:val="001A06E5"/>
    <w:rsid w:val="001A1B3D"/>
    <w:rsid w:val="001A72A5"/>
    <w:rsid w:val="001B1699"/>
    <w:rsid w:val="001B4753"/>
    <w:rsid w:val="001B4AC8"/>
    <w:rsid w:val="001B65EB"/>
    <w:rsid w:val="001C1B77"/>
    <w:rsid w:val="001C1BB8"/>
    <w:rsid w:val="001C550B"/>
    <w:rsid w:val="001D3683"/>
    <w:rsid w:val="001F306A"/>
    <w:rsid w:val="001F3BE9"/>
    <w:rsid w:val="001F581C"/>
    <w:rsid w:val="001F7468"/>
    <w:rsid w:val="00202CF7"/>
    <w:rsid w:val="002048CB"/>
    <w:rsid w:val="00206CBA"/>
    <w:rsid w:val="002120A9"/>
    <w:rsid w:val="0021312C"/>
    <w:rsid w:val="00224C46"/>
    <w:rsid w:val="00224CDF"/>
    <w:rsid w:val="00225B35"/>
    <w:rsid w:val="00225C39"/>
    <w:rsid w:val="00232BCF"/>
    <w:rsid w:val="00234034"/>
    <w:rsid w:val="00242192"/>
    <w:rsid w:val="00263910"/>
    <w:rsid w:val="00263D22"/>
    <w:rsid w:val="00264DBE"/>
    <w:rsid w:val="002B57FF"/>
    <w:rsid w:val="002C0D8B"/>
    <w:rsid w:val="002C11A0"/>
    <w:rsid w:val="002D1708"/>
    <w:rsid w:val="002E130E"/>
    <w:rsid w:val="002E1D6D"/>
    <w:rsid w:val="002E62C1"/>
    <w:rsid w:val="002F7C22"/>
    <w:rsid w:val="00304DAF"/>
    <w:rsid w:val="00307285"/>
    <w:rsid w:val="00307322"/>
    <w:rsid w:val="00310A51"/>
    <w:rsid w:val="003169D6"/>
    <w:rsid w:val="00324A4D"/>
    <w:rsid w:val="003446F4"/>
    <w:rsid w:val="00344B92"/>
    <w:rsid w:val="003454AB"/>
    <w:rsid w:val="00347B04"/>
    <w:rsid w:val="00355331"/>
    <w:rsid w:val="0035609E"/>
    <w:rsid w:val="00356ED0"/>
    <w:rsid w:val="00361170"/>
    <w:rsid w:val="003671C7"/>
    <w:rsid w:val="00373989"/>
    <w:rsid w:val="00376E23"/>
    <w:rsid w:val="00377B67"/>
    <w:rsid w:val="00382570"/>
    <w:rsid w:val="00387D49"/>
    <w:rsid w:val="003A0909"/>
    <w:rsid w:val="003A2CEB"/>
    <w:rsid w:val="003A329B"/>
    <w:rsid w:val="003A3352"/>
    <w:rsid w:val="003A48C9"/>
    <w:rsid w:val="003A7A02"/>
    <w:rsid w:val="003B4F32"/>
    <w:rsid w:val="003C798E"/>
    <w:rsid w:val="003D0CC8"/>
    <w:rsid w:val="003D1C49"/>
    <w:rsid w:val="003D5BCF"/>
    <w:rsid w:val="003E1A11"/>
    <w:rsid w:val="003F752A"/>
    <w:rsid w:val="00402893"/>
    <w:rsid w:val="004063F1"/>
    <w:rsid w:val="0040669A"/>
    <w:rsid w:val="00407303"/>
    <w:rsid w:val="00413038"/>
    <w:rsid w:val="00414BEF"/>
    <w:rsid w:val="0041620D"/>
    <w:rsid w:val="0041661A"/>
    <w:rsid w:val="004166C0"/>
    <w:rsid w:val="00416D5E"/>
    <w:rsid w:val="00426E84"/>
    <w:rsid w:val="004376C2"/>
    <w:rsid w:val="00444249"/>
    <w:rsid w:val="004464AE"/>
    <w:rsid w:val="0045040D"/>
    <w:rsid w:val="0046267B"/>
    <w:rsid w:val="00471C9A"/>
    <w:rsid w:val="00473392"/>
    <w:rsid w:val="00484152"/>
    <w:rsid w:val="00485399"/>
    <w:rsid w:val="0048595C"/>
    <w:rsid w:val="0049256C"/>
    <w:rsid w:val="00493FDF"/>
    <w:rsid w:val="00496C1B"/>
    <w:rsid w:val="004974E6"/>
    <w:rsid w:val="004A1DF6"/>
    <w:rsid w:val="004A38C1"/>
    <w:rsid w:val="004A47CF"/>
    <w:rsid w:val="004A5518"/>
    <w:rsid w:val="004B09A3"/>
    <w:rsid w:val="004B0FE1"/>
    <w:rsid w:val="004B24B8"/>
    <w:rsid w:val="004B40C8"/>
    <w:rsid w:val="004B485A"/>
    <w:rsid w:val="004B60DD"/>
    <w:rsid w:val="004C239C"/>
    <w:rsid w:val="004C549A"/>
    <w:rsid w:val="004D2617"/>
    <w:rsid w:val="004D5710"/>
    <w:rsid w:val="004D5838"/>
    <w:rsid w:val="004E121F"/>
    <w:rsid w:val="004F2741"/>
    <w:rsid w:val="004F619F"/>
    <w:rsid w:val="004F7D7D"/>
    <w:rsid w:val="00501268"/>
    <w:rsid w:val="00501B19"/>
    <w:rsid w:val="005023FB"/>
    <w:rsid w:val="005075AD"/>
    <w:rsid w:val="005135BD"/>
    <w:rsid w:val="00516766"/>
    <w:rsid w:val="00521493"/>
    <w:rsid w:val="005236B9"/>
    <w:rsid w:val="005301A4"/>
    <w:rsid w:val="0053181A"/>
    <w:rsid w:val="005323DE"/>
    <w:rsid w:val="00533EF7"/>
    <w:rsid w:val="00534787"/>
    <w:rsid w:val="005430DF"/>
    <w:rsid w:val="00551D9A"/>
    <w:rsid w:val="005655AF"/>
    <w:rsid w:val="005779D5"/>
    <w:rsid w:val="00580E2A"/>
    <w:rsid w:val="005946D3"/>
    <w:rsid w:val="005956B4"/>
    <w:rsid w:val="005965E5"/>
    <w:rsid w:val="005A17A8"/>
    <w:rsid w:val="005A7FE7"/>
    <w:rsid w:val="005C422F"/>
    <w:rsid w:val="005E3A78"/>
    <w:rsid w:val="005E50F8"/>
    <w:rsid w:val="005E5C89"/>
    <w:rsid w:val="005E6880"/>
    <w:rsid w:val="005F1E0D"/>
    <w:rsid w:val="005F6059"/>
    <w:rsid w:val="006028CC"/>
    <w:rsid w:val="006214F1"/>
    <w:rsid w:val="00640D5C"/>
    <w:rsid w:val="00656C11"/>
    <w:rsid w:val="00670CB7"/>
    <w:rsid w:val="00673DC5"/>
    <w:rsid w:val="006768CF"/>
    <w:rsid w:val="00680BE3"/>
    <w:rsid w:val="00683794"/>
    <w:rsid w:val="006A0408"/>
    <w:rsid w:val="006A2555"/>
    <w:rsid w:val="006B1675"/>
    <w:rsid w:val="006B31F4"/>
    <w:rsid w:val="006C45B4"/>
    <w:rsid w:val="006D4963"/>
    <w:rsid w:val="006D56FC"/>
    <w:rsid w:val="006D613F"/>
    <w:rsid w:val="006D6DD3"/>
    <w:rsid w:val="006D7C40"/>
    <w:rsid w:val="006E3B91"/>
    <w:rsid w:val="006E400A"/>
    <w:rsid w:val="006E4860"/>
    <w:rsid w:val="006F3462"/>
    <w:rsid w:val="00705281"/>
    <w:rsid w:val="00711B79"/>
    <w:rsid w:val="00730662"/>
    <w:rsid w:val="00737532"/>
    <w:rsid w:val="0074071A"/>
    <w:rsid w:val="007411CB"/>
    <w:rsid w:val="0074770D"/>
    <w:rsid w:val="0075146F"/>
    <w:rsid w:val="007638CE"/>
    <w:rsid w:val="00767E03"/>
    <w:rsid w:val="00771941"/>
    <w:rsid w:val="00776E99"/>
    <w:rsid w:val="00780E17"/>
    <w:rsid w:val="0078181B"/>
    <w:rsid w:val="007835E4"/>
    <w:rsid w:val="0078380D"/>
    <w:rsid w:val="007849C7"/>
    <w:rsid w:val="00787E5B"/>
    <w:rsid w:val="007951F7"/>
    <w:rsid w:val="00797507"/>
    <w:rsid w:val="007A6869"/>
    <w:rsid w:val="007A774A"/>
    <w:rsid w:val="007B3BF1"/>
    <w:rsid w:val="007C7E1F"/>
    <w:rsid w:val="007D1158"/>
    <w:rsid w:val="007E1214"/>
    <w:rsid w:val="007E1EAC"/>
    <w:rsid w:val="007E3E79"/>
    <w:rsid w:val="007E4AEB"/>
    <w:rsid w:val="007F0F9E"/>
    <w:rsid w:val="007F7E9D"/>
    <w:rsid w:val="00802522"/>
    <w:rsid w:val="00802962"/>
    <w:rsid w:val="008067B8"/>
    <w:rsid w:val="008161B8"/>
    <w:rsid w:val="008217FF"/>
    <w:rsid w:val="00821C3A"/>
    <w:rsid w:val="008238D2"/>
    <w:rsid w:val="00824A9B"/>
    <w:rsid w:val="00832169"/>
    <w:rsid w:val="00835AF4"/>
    <w:rsid w:val="00843C0F"/>
    <w:rsid w:val="008440FA"/>
    <w:rsid w:val="008473D4"/>
    <w:rsid w:val="00851A8C"/>
    <w:rsid w:val="00856838"/>
    <w:rsid w:val="00856961"/>
    <w:rsid w:val="00857F64"/>
    <w:rsid w:val="00860728"/>
    <w:rsid w:val="00863C3C"/>
    <w:rsid w:val="00871C21"/>
    <w:rsid w:val="00874431"/>
    <w:rsid w:val="00875546"/>
    <w:rsid w:val="0088406F"/>
    <w:rsid w:val="008844A7"/>
    <w:rsid w:val="00885019"/>
    <w:rsid w:val="00890D6E"/>
    <w:rsid w:val="00896C98"/>
    <w:rsid w:val="008B2D07"/>
    <w:rsid w:val="008B4689"/>
    <w:rsid w:val="008C07E9"/>
    <w:rsid w:val="008C3A07"/>
    <w:rsid w:val="008C4D49"/>
    <w:rsid w:val="008C6FD1"/>
    <w:rsid w:val="008C7FAC"/>
    <w:rsid w:val="008D4F30"/>
    <w:rsid w:val="008E3F18"/>
    <w:rsid w:val="008E641F"/>
    <w:rsid w:val="008E7115"/>
    <w:rsid w:val="008F420D"/>
    <w:rsid w:val="0090666D"/>
    <w:rsid w:val="00906CF2"/>
    <w:rsid w:val="00913107"/>
    <w:rsid w:val="009216EE"/>
    <w:rsid w:val="0092350D"/>
    <w:rsid w:val="00935CB0"/>
    <w:rsid w:val="009454DB"/>
    <w:rsid w:val="00951D5F"/>
    <w:rsid w:val="00952E18"/>
    <w:rsid w:val="009559BB"/>
    <w:rsid w:val="00965AA9"/>
    <w:rsid w:val="00965FE3"/>
    <w:rsid w:val="0097061E"/>
    <w:rsid w:val="00970D02"/>
    <w:rsid w:val="0097698E"/>
    <w:rsid w:val="009770A5"/>
    <w:rsid w:val="00984846"/>
    <w:rsid w:val="009916C3"/>
    <w:rsid w:val="00993A9F"/>
    <w:rsid w:val="009A074D"/>
    <w:rsid w:val="009B31C9"/>
    <w:rsid w:val="009C2F3B"/>
    <w:rsid w:val="009C53C1"/>
    <w:rsid w:val="009C711D"/>
    <w:rsid w:val="009D3395"/>
    <w:rsid w:val="009F0FF0"/>
    <w:rsid w:val="009F422B"/>
    <w:rsid w:val="00A07BA6"/>
    <w:rsid w:val="00A13EFD"/>
    <w:rsid w:val="00A178B4"/>
    <w:rsid w:val="00A2229E"/>
    <w:rsid w:val="00A31F29"/>
    <w:rsid w:val="00A44736"/>
    <w:rsid w:val="00A64F48"/>
    <w:rsid w:val="00A76ACE"/>
    <w:rsid w:val="00A824F6"/>
    <w:rsid w:val="00A82E1A"/>
    <w:rsid w:val="00A85402"/>
    <w:rsid w:val="00AA46F5"/>
    <w:rsid w:val="00AA71F4"/>
    <w:rsid w:val="00AB0F7F"/>
    <w:rsid w:val="00AB1F99"/>
    <w:rsid w:val="00AC00FB"/>
    <w:rsid w:val="00AC3360"/>
    <w:rsid w:val="00AC50B8"/>
    <w:rsid w:val="00AD2446"/>
    <w:rsid w:val="00AD62E7"/>
    <w:rsid w:val="00AD6C41"/>
    <w:rsid w:val="00AE0A0E"/>
    <w:rsid w:val="00AE3AC7"/>
    <w:rsid w:val="00AF05D0"/>
    <w:rsid w:val="00AF1BA6"/>
    <w:rsid w:val="00AF2B40"/>
    <w:rsid w:val="00B2127A"/>
    <w:rsid w:val="00B33577"/>
    <w:rsid w:val="00B341DF"/>
    <w:rsid w:val="00B34DCC"/>
    <w:rsid w:val="00B354AC"/>
    <w:rsid w:val="00B46F44"/>
    <w:rsid w:val="00B53070"/>
    <w:rsid w:val="00B57543"/>
    <w:rsid w:val="00B6244B"/>
    <w:rsid w:val="00B6256C"/>
    <w:rsid w:val="00B627B6"/>
    <w:rsid w:val="00B74BB5"/>
    <w:rsid w:val="00B8273D"/>
    <w:rsid w:val="00B843AC"/>
    <w:rsid w:val="00B843F7"/>
    <w:rsid w:val="00BA1CB2"/>
    <w:rsid w:val="00BA5483"/>
    <w:rsid w:val="00BB247B"/>
    <w:rsid w:val="00BB487A"/>
    <w:rsid w:val="00BC49B9"/>
    <w:rsid w:val="00BC6190"/>
    <w:rsid w:val="00BD19F3"/>
    <w:rsid w:val="00BD21E8"/>
    <w:rsid w:val="00BD4058"/>
    <w:rsid w:val="00BE1E27"/>
    <w:rsid w:val="00BE3470"/>
    <w:rsid w:val="00BF0CBB"/>
    <w:rsid w:val="00BF4D6D"/>
    <w:rsid w:val="00C00443"/>
    <w:rsid w:val="00C02A94"/>
    <w:rsid w:val="00C02D92"/>
    <w:rsid w:val="00C10029"/>
    <w:rsid w:val="00C1639B"/>
    <w:rsid w:val="00C16609"/>
    <w:rsid w:val="00C17AA2"/>
    <w:rsid w:val="00C270CB"/>
    <w:rsid w:val="00C31807"/>
    <w:rsid w:val="00C31C4B"/>
    <w:rsid w:val="00C32E25"/>
    <w:rsid w:val="00C368C9"/>
    <w:rsid w:val="00C4288D"/>
    <w:rsid w:val="00C50D83"/>
    <w:rsid w:val="00C6236D"/>
    <w:rsid w:val="00C726C4"/>
    <w:rsid w:val="00C72F84"/>
    <w:rsid w:val="00C73595"/>
    <w:rsid w:val="00C868E2"/>
    <w:rsid w:val="00C90E83"/>
    <w:rsid w:val="00C9369A"/>
    <w:rsid w:val="00C93B92"/>
    <w:rsid w:val="00CA5AF9"/>
    <w:rsid w:val="00CB3097"/>
    <w:rsid w:val="00CB7E48"/>
    <w:rsid w:val="00CC2534"/>
    <w:rsid w:val="00CC3F39"/>
    <w:rsid w:val="00CC5615"/>
    <w:rsid w:val="00CC5BD3"/>
    <w:rsid w:val="00CD3AFB"/>
    <w:rsid w:val="00CD3C54"/>
    <w:rsid w:val="00CD5EFB"/>
    <w:rsid w:val="00CD5F86"/>
    <w:rsid w:val="00CD7AF1"/>
    <w:rsid w:val="00CE1FF8"/>
    <w:rsid w:val="00CE23AA"/>
    <w:rsid w:val="00CE695F"/>
    <w:rsid w:val="00CE75EC"/>
    <w:rsid w:val="00CF61D3"/>
    <w:rsid w:val="00D03B5C"/>
    <w:rsid w:val="00D0687D"/>
    <w:rsid w:val="00D1443D"/>
    <w:rsid w:val="00D17025"/>
    <w:rsid w:val="00D17DB2"/>
    <w:rsid w:val="00D20FAA"/>
    <w:rsid w:val="00D301FA"/>
    <w:rsid w:val="00D35BCA"/>
    <w:rsid w:val="00D404C6"/>
    <w:rsid w:val="00D4282E"/>
    <w:rsid w:val="00D45E3D"/>
    <w:rsid w:val="00D4641C"/>
    <w:rsid w:val="00D5640B"/>
    <w:rsid w:val="00D56B0F"/>
    <w:rsid w:val="00D606F6"/>
    <w:rsid w:val="00D63E58"/>
    <w:rsid w:val="00D71C6D"/>
    <w:rsid w:val="00D73237"/>
    <w:rsid w:val="00D74E56"/>
    <w:rsid w:val="00D83239"/>
    <w:rsid w:val="00D858D9"/>
    <w:rsid w:val="00D87026"/>
    <w:rsid w:val="00D907FE"/>
    <w:rsid w:val="00D9143F"/>
    <w:rsid w:val="00D92A8D"/>
    <w:rsid w:val="00DA2E6F"/>
    <w:rsid w:val="00DB2809"/>
    <w:rsid w:val="00DB520E"/>
    <w:rsid w:val="00DB6110"/>
    <w:rsid w:val="00DC471B"/>
    <w:rsid w:val="00DC603A"/>
    <w:rsid w:val="00DC60D8"/>
    <w:rsid w:val="00DD3DE9"/>
    <w:rsid w:val="00DE5CE9"/>
    <w:rsid w:val="00DE6B03"/>
    <w:rsid w:val="00DF37CD"/>
    <w:rsid w:val="00DF6F12"/>
    <w:rsid w:val="00DF7975"/>
    <w:rsid w:val="00E05E04"/>
    <w:rsid w:val="00E07167"/>
    <w:rsid w:val="00E10209"/>
    <w:rsid w:val="00E114C2"/>
    <w:rsid w:val="00E170B8"/>
    <w:rsid w:val="00E229D4"/>
    <w:rsid w:val="00E2663F"/>
    <w:rsid w:val="00E27104"/>
    <w:rsid w:val="00E3054D"/>
    <w:rsid w:val="00E30676"/>
    <w:rsid w:val="00E37623"/>
    <w:rsid w:val="00E45D84"/>
    <w:rsid w:val="00E51AED"/>
    <w:rsid w:val="00E635FA"/>
    <w:rsid w:val="00E637F5"/>
    <w:rsid w:val="00E658B6"/>
    <w:rsid w:val="00E65F83"/>
    <w:rsid w:val="00E70505"/>
    <w:rsid w:val="00E70CA8"/>
    <w:rsid w:val="00E72D09"/>
    <w:rsid w:val="00E8237E"/>
    <w:rsid w:val="00E8432D"/>
    <w:rsid w:val="00E90CF9"/>
    <w:rsid w:val="00E91DB8"/>
    <w:rsid w:val="00E941E8"/>
    <w:rsid w:val="00E963D0"/>
    <w:rsid w:val="00EA742A"/>
    <w:rsid w:val="00EC7F03"/>
    <w:rsid w:val="00ED186F"/>
    <w:rsid w:val="00ED6A5E"/>
    <w:rsid w:val="00EE0B6A"/>
    <w:rsid w:val="00EF0D70"/>
    <w:rsid w:val="00EF6642"/>
    <w:rsid w:val="00EF7DF7"/>
    <w:rsid w:val="00F0190B"/>
    <w:rsid w:val="00F0232B"/>
    <w:rsid w:val="00F035F3"/>
    <w:rsid w:val="00F051B0"/>
    <w:rsid w:val="00F13FAA"/>
    <w:rsid w:val="00F16C6E"/>
    <w:rsid w:val="00F177E2"/>
    <w:rsid w:val="00F244B8"/>
    <w:rsid w:val="00F274C0"/>
    <w:rsid w:val="00F3754D"/>
    <w:rsid w:val="00F42C19"/>
    <w:rsid w:val="00F43BC0"/>
    <w:rsid w:val="00F46DF5"/>
    <w:rsid w:val="00F51F66"/>
    <w:rsid w:val="00F603DE"/>
    <w:rsid w:val="00F641F6"/>
    <w:rsid w:val="00F66089"/>
    <w:rsid w:val="00F90375"/>
    <w:rsid w:val="00F9221A"/>
    <w:rsid w:val="00F933B0"/>
    <w:rsid w:val="00FA0E25"/>
    <w:rsid w:val="00FA6BD6"/>
    <w:rsid w:val="00FA7315"/>
    <w:rsid w:val="00FD153D"/>
    <w:rsid w:val="00FE430A"/>
    <w:rsid w:val="00FF2FF8"/>
    <w:rsid w:val="00FF3DDE"/>
    <w:rsid w:val="060D86B1"/>
    <w:rsid w:val="1678E022"/>
    <w:rsid w:val="196338C3"/>
    <w:rsid w:val="1E52A068"/>
    <w:rsid w:val="4ACBC16B"/>
    <w:rsid w:val="4AE41F7F"/>
    <w:rsid w:val="6383FC82"/>
    <w:rsid w:val="6D0BC21E"/>
    <w:rsid w:val="7062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0956"/>
  <w15:chartTrackingRefBased/>
  <w15:docId w15:val="{EE22F439-8481-47AD-8704-891EAE9A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6F5"/>
    <w:rPr>
      <w:sz w:val="28"/>
    </w:rPr>
  </w:style>
  <w:style w:type="paragraph" w:styleId="Heading1">
    <w:name w:val="heading 1"/>
    <w:basedOn w:val="Normal"/>
    <w:link w:val="Heading1Char"/>
    <w:uiPriority w:val="9"/>
    <w:qFormat/>
    <w:rsid w:val="00B46F44"/>
    <w:pPr>
      <w:spacing w:before="100" w:beforeAutospacing="1" w:after="100" w:afterAutospacing="1" w:line="240" w:lineRule="auto"/>
      <w:outlineLvl w:val="0"/>
    </w:pPr>
    <w:rPr>
      <w:rFonts w:eastAsia="Times New Roman" w:cs="Times New Roman"/>
      <w:b/>
      <w:bCs/>
      <w:kern w:val="36"/>
      <w:sz w:val="40"/>
      <w:szCs w:val="48"/>
      <w:lang w:eastAsia="en-GB"/>
    </w:rPr>
  </w:style>
  <w:style w:type="paragraph" w:styleId="Heading2">
    <w:name w:val="heading 2"/>
    <w:basedOn w:val="Normal"/>
    <w:link w:val="Heading2Char"/>
    <w:uiPriority w:val="9"/>
    <w:qFormat/>
    <w:rsid w:val="00AA46F5"/>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AA46F5"/>
    <w:pPr>
      <w:spacing w:before="100" w:beforeAutospacing="1" w:after="100" w:afterAutospacing="1" w:line="240" w:lineRule="auto"/>
      <w:outlineLvl w:val="2"/>
    </w:pPr>
    <w:rPr>
      <w:rFonts w:eastAsia="Times New Roman" w:cs="Times New Roman"/>
      <w:b/>
      <w:bCs/>
      <w:sz w:val="32"/>
      <w:szCs w:val="27"/>
      <w:lang w:eastAsia="en-GB"/>
    </w:rPr>
  </w:style>
  <w:style w:type="paragraph" w:styleId="Heading4">
    <w:name w:val="heading 4"/>
    <w:basedOn w:val="Normal"/>
    <w:link w:val="Heading4Char"/>
    <w:uiPriority w:val="9"/>
    <w:qFormat/>
    <w:rsid w:val="004B24B8"/>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link w:val="Heading5Char"/>
    <w:uiPriority w:val="9"/>
    <w:qFormat/>
    <w:rsid w:val="004B24B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4B24B8"/>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F44"/>
    <w:rPr>
      <w:rFonts w:eastAsia="Times New Roman" w:cs="Times New Roman"/>
      <w:b/>
      <w:bCs/>
      <w:kern w:val="36"/>
      <w:sz w:val="40"/>
      <w:szCs w:val="48"/>
      <w:lang w:eastAsia="en-GB"/>
    </w:rPr>
  </w:style>
  <w:style w:type="character" w:customStyle="1" w:styleId="Heading2Char">
    <w:name w:val="Heading 2 Char"/>
    <w:basedOn w:val="DefaultParagraphFont"/>
    <w:link w:val="Heading2"/>
    <w:uiPriority w:val="9"/>
    <w:rsid w:val="00AA46F5"/>
    <w:rPr>
      <w:rFonts w:eastAsia="Times New Roman" w:cs="Times New Roman"/>
      <w:b/>
      <w:bCs/>
      <w:sz w:val="36"/>
      <w:szCs w:val="36"/>
      <w:lang w:eastAsia="en-GB"/>
    </w:rPr>
  </w:style>
  <w:style w:type="character" w:customStyle="1" w:styleId="Heading3Char">
    <w:name w:val="Heading 3 Char"/>
    <w:basedOn w:val="DefaultParagraphFont"/>
    <w:link w:val="Heading3"/>
    <w:uiPriority w:val="9"/>
    <w:rsid w:val="00AA46F5"/>
    <w:rPr>
      <w:rFonts w:eastAsia="Times New Roman" w:cs="Times New Roman"/>
      <w:b/>
      <w:bCs/>
      <w:sz w:val="32"/>
      <w:szCs w:val="27"/>
      <w:lang w:eastAsia="en-GB"/>
    </w:rPr>
  </w:style>
  <w:style w:type="character" w:customStyle="1" w:styleId="Heading4Char">
    <w:name w:val="Heading 4 Char"/>
    <w:basedOn w:val="DefaultParagraphFont"/>
    <w:link w:val="Heading4"/>
    <w:uiPriority w:val="9"/>
    <w:rsid w:val="004B24B8"/>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4B24B8"/>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4B24B8"/>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14585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45850"/>
    <w:rPr>
      <w:b/>
      <w:bCs/>
    </w:rPr>
  </w:style>
  <w:style w:type="paragraph" w:customStyle="1" w:styleId="first">
    <w:name w:val="first"/>
    <w:basedOn w:val="Normal"/>
    <w:rsid w:val="0014585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145850"/>
    <w:rPr>
      <w:color w:val="0000FF"/>
      <w:u w:val="single"/>
    </w:rPr>
  </w:style>
  <w:style w:type="paragraph" w:customStyle="1" w:styleId="last">
    <w:name w:val="last"/>
    <w:basedOn w:val="Normal"/>
    <w:rsid w:val="0014585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F177E2"/>
    <w:rPr>
      <w:i/>
      <w:iCs/>
    </w:rPr>
  </w:style>
  <w:style w:type="character" w:styleId="FollowedHyperlink">
    <w:name w:val="FollowedHyperlink"/>
    <w:basedOn w:val="DefaultParagraphFont"/>
    <w:uiPriority w:val="99"/>
    <w:semiHidden/>
    <w:unhideWhenUsed/>
    <w:rsid w:val="004B24B8"/>
    <w:rPr>
      <w:strike w:val="0"/>
      <w:dstrike w:val="0"/>
      <w:color w:val="323298"/>
      <w:u w:val="none"/>
      <w:effect w:val="none"/>
    </w:rPr>
  </w:style>
  <w:style w:type="paragraph" w:customStyle="1" w:styleId="msonormal0">
    <w:name w:val="msonormal"/>
    <w:basedOn w:val="Normal"/>
    <w:rsid w:val="004B24B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1">
    <w:name w:val="last1"/>
    <w:basedOn w:val="Normal"/>
    <w:rsid w:val="004B24B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irst1">
    <w:name w:val="first1"/>
    <w:basedOn w:val="Normal"/>
    <w:rsid w:val="004B24B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9B31C9"/>
    <w:pPr>
      <w:ind w:left="720"/>
      <w:contextualSpacing/>
    </w:pPr>
  </w:style>
  <w:style w:type="paragraph" w:styleId="TOCHeading">
    <w:name w:val="TOC Heading"/>
    <w:basedOn w:val="Heading1"/>
    <w:next w:val="Normal"/>
    <w:uiPriority w:val="39"/>
    <w:unhideWhenUsed/>
    <w:qFormat/>
    <w:rsid w:val="009B31C9"/>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9B31C9"/>
    <w:pPr>
      <w:spacing w:after="100"/>
    </w:pPr>
  </w:style>
  <w:style w:type="paragraph" w:styleId="TOC2">
    <w:name w:val="toc 2"/>
    <w:basedOn w:val="Normal"/>
    <w:next w:val="Normal"/>
    <w:autoRedefine/>
    <w:uiPriority w:val="39"/>
    <w:unhideWhenUsed/>
    <w:rsid w:val="00A82E1A"/>
    <w:pPr>
      <w:tabs>
        <w:tab w:val="right" w:leader="dot" w:pos="9016"/>
      </w:tabs>
      <w:spacing w:after="100"/>
      <w:ind w:left="240"/>
    </w:pPr>
  </w:style>
  <w:style w:type="paragraph" w:styleId="TOC3">
    <w:name w:val="toc 3"/>
    <w:basedOn w:val="Normal"/>
    <w:next w:val="Normal"/>
    <w:autoRedefine/>
    <w:uiPriority w:val="39"/>
    <w:unhideWhenUsed/>
    <w:rsid w:val="00B33577"/>
    <w:pPr>
      <w:tabs>
        <w:tab w:val="right" w:leader="dot" w:pos="9016"/>
      </w:tabs>
      <w:spacing w:after="100"/>
      <w:ind w:left="480"/>
    </w:pPr>
  </w:style>
  <w:style w:type="character" w:styleId="CommentReference">
    <w:name w:val="annotation reference"/>
    <w:basedOn w:val="DefaultParagraphFont"/>
    <w:uiPriority w:val="99"/>
    <w:semiHidden/>
    <w:unhideWhenUsed/>
    <w:rsid w:val="00206CBA"/>
    <w:rPr>
      <w:sz w:val="16"/>
      <w:szCs w:val="16"/>
    </w:rPr>
  </w:style>
  <w:style w:type="paragraph" w:styleId="CommentText">
    <w:name w:val="annotation text"/>
    <w:basedOn w:val="Normal"/>
    <w:link w:val="CommentTextChar"/>
    <w:uiPriority w:val="99"/>
    <w:unhideWhenUsed/>
    <w:rsid w:val="00206CBA"/>
    <w:pPr>
      <w:spacing w:line="240" w:lineRule="auto"/>
    </w:pPr>
    <w:rPr>
      <w:sz w:val="20"/>
      <w:szCs w:val="20"/>
    </w:rPr>
  </w:style>
  <w:style w:type="character" w:customStyle="1" w:styleId="CommentTextChar">
    <w:name w:val="Comment Text Char"/>
    <w:basedOn w:val="DefaultParagraphFont"/>
    <w:link w:val="CommentText"/>
    <w:uiPriority w:val="99"/>
    <w:rsid w:val="00206CBA"/>
    <w:rPr>
      <w:sz w:val="20"/>
      <w:szCs w:val="20"/>
    </w:rPr>
  </w:style>
  <w:style w:type="paragraph" w:styleId="CommentSubject">
    <w:name w:val="annotation subject"/>
    <w:basedOn w:val="CommentText"/>
    <w:next w:val="CommentText"/>
    <w:link w:val="CommentSubjectChar"/>
    <w:uiPriority w:val="99"/>
    <w:semiHidden/>
    <w:unhideWhenUsed/>
    <w:rsid w:val="00206CBA"/>
    <w:rPr>
      <w:b/>
      <w:bCs/>
    </w:rPr>
  </w:style>
  <w:style w:type="character" w:customStyle="1" w:styleId="CommentSubjectChar">
    <w:name w:val="Comment Subject Char"/>
    <w:basedOn w:val="CommentTextChar"/>
    <w:link w:val="CommentSubject"/>
    <w:uiPriority w:val="99"/>
    <w:semiHidden/>
    <w:rsid w:val="00206CBA"/>
    <w:rPr>
      <w:b/>
      <w:bCs/>
      <w:sz w:val="20"/>
      <w:szCs w:val="20"/>
    </w:rPr>
  </w:style>
  <w:style w:type="paragraph" w:styleId="BalloonText">
    <w:name w:val="Balloon Text"/>
    <w:basedOn w:val="Normal"/>
    <w:link w:val="BalloonTextChar"/>
    <w:uiPriority w:val="99"/>
    <w:semiHidden/>
    <w:unhideWhenUsed/>
    <w:rsid w:val="00206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CBA"/>
    <w:rPr>
      <w:rFonts w:ascii="Segoe UI" w:hAnsi="Segoe UI" w:cs="Segoe UI"/>
      <w:sz w:val="18"/>
      <w:szCs w:val="18"/>
    </w:rPr>
  </w:style>
  <w:style w:type="paragraph" w:styleId="Header">
    <w:name w:val="header"/>
    <w:basedOn w:val="Normal"/>
    <w:link w:val="HeaderChar"/>
    <w:uiPriority w:val="99"/>
    <w:unhideWhenUsed/>
    <w:rsid w:val="00F13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FAA"/>
  </w:style>
  <w:style w:type="paragraph" w:styleId="Footer">
    <w:name w:val="footer"/>
    <w:basedOn w:val="Normal"/>
    <w:link w:val="FooterChar"/>
    <w:uiPriority w:val="99"/>
    <w:unhideWhenUsed/>
    <w:rsid w:val="00F13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FAA"/>
  </w:style>
  <w:style w:type="paragraph" w:styleId="NoSpacing">
    <w:name w:val="No Spacing"/>
    <w:link w:val="NoSpacingChar"/>
    <w:uiPriority w:val="1"/>
    <w:qFormat/>
    <w:rsid w:val="0049256C"/>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49256C"/>
    <w:rPr>
      <w:rFonts w:asciiTheme="minorHAnsi" w:eastAsiaTheme="minorEastAsia" w:hAnsiTheme="minorHAnsi"/>
      <w:sz w:val="22"/>
      <w:lang w:val="en-US"/>
    </w:rPr>
  </w:style>
  <w:style w:type="table" w:styleId="TableGrid">
    <w:name w:val="Table Grid"/>
    <w:basedOn w:val="TableNormal"/>
    <w:uiPriority w:val="39"/>
    <w:rsid w:val="00EE0B6A"/>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613C"/>
    <w:pPr>
      <w:spacing w:after="0" w:line="240" w:lineRule="auto"/>
    </w:pPr>
  </w:style>
  <w:style w:type="character" w:styleId="UnresolvedMention">
    <w:name w:val="Unresolved Mention"/>
    <w:basedOn w:val="DefaultParagraphFont"/>
    <w:uiPriority w:val="99"/>
    <w:semiHidden/>
    <w:unhideWhenUsed/>
    <w:rsid w:val="00D60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8416">
      <w:bodyDiv w:val="1"/>
      <w:marLeft w:val="0"/>
      <w:marRight w:val="0"/>
      <w:marTop w:val="0"/>
      <w:marBottom w:val="0"/>
      <w:divBdr>
        <w:top w:val="none" w:sz="0" w:space="0" w:color="auto"/>
        <w:left w:val="none" w:sz="0" w:space="0" w:color="auto"/>
        <w:bottom w:val="none" w:sz="0" w:space="0" w:color="auto"/>
        <w:right w:val="none" w:sz="0" w:space="0" w:color="auto"/>
      </w:divBdr>
      <w:divsChild>
        <w:div w:id="1287544862">
          <w:marLeft w:val="0"/>
          <w:marRight w:val="120"/>
          <w:marTop w:val="120"/>
          <w:marBottom w:val="0"/>
          <w:divBdr>
            <w:top w:val="single" w:sz="12" w:space="4" w:color="D5E28D"/>
            <w:left w:val="single" w:sz="12" w:space="6" w:color="D5E28D"/>
            <w:bottom w:val="single" w:sz="12" w:space="0" w:color="D5E28D"/>
            <w:right w:val="single" w:sz="12" w:space="6" w:color="D5E28D"/>
          </w:divBdr>
        </w:div>
        <w:div w:id="95712720">
          <w:marLeft w:val="0"/>
          <w:marRight w:val="0"/>
          <w:marTop w:val="0"/>
          <w:marBottom w:val="0"/>
          <w:divBdr>
            <w:top w:val="none" w:sz="0" w:space="0" w:color="auto"/>
            <w:left w:val="none" w:sz="0" w:space="0" w:color="auto"/>
            <w:bottom w:val="none" w:sz="0" w:space="0" w:color="auto"/>
            <w:right w:val="none" w:sz="0" w:space="0" w:color="auto"/>
          </w:divBdr>
          <w:divsChild>
            <w:div w:id="1414930579">
              <w:marLeft w:val="0"/>
              <w:marRight w:val="0"/>
              <w:marTop w:val="120"/>
              <w:marBottom w:val="0"/>
              <w:divBdr>
                <w:top w:val="single" w:sz="12" w:space="4" w:color="D5E28D"/>
                <w:left w:val="single" w:sz="12" w:space="6" w:color="D5E28D"/>
                <w:bottom w:val="single" w:sz="12" w:space="0" w:color="D5E28D"/>
                <w:right w:val="single" w:sz="12" w:space="6" w:color="D5E28D"/>
              </w:divBdr>
              <w:divsChild>
                <w:div w:id="267666519">
                  <w:marLeft w:val="0"/>
                  <w:marRight w:val="90"/>
                  <w:marTop w:val="0"/>
                  <w:marBottom w:val="0"/>
                  <w:divBdr>
                    <w:top w:val="none" w:sz="0" w:space="0" w:color="auto"/>
                    <w:left w:val="none" w:sz="0" w:space="0" w:color="auto"/>
                    <w:bottom w:val="none" w:sz="0" w:space="0" w:color="auto"/>
                    <w:right w:val="none" w:sz="0" w:space="0" w:color="auto"/>
                  </w:divBdr>
                </w:div>
              </w:divsChild>
            </w:div>
            <w:div w:id="212426342">
              <w:marLeft w:val="0"/>
              <w:marRight w:val="0"/>
              <w:marTop w:val="120"/>
              <w:marBottom w:val="0"/>
              <w:divBdr>
                <w:top w:val="single" w:sz="12" w:space="4" w:color="D5E28D"/>
                <w:left w:val="single" w:sz="12" w:space="6" w:color="D5E28D"/>
                <w:bottom w:val="single" w:sz="12" w:space="0" w:color="D5E28D"/>
                <w:right w:val="single" w:sz="12" w:space="6" w:color="D5E28D"/>
              </w:divBdr>
              <w:divsChild>
                <w:div w:id="761798079">
                  <w:marLeft w:val="0"/>
                  <w:marRight w:val="90"/>
                  <w:marTop w:val="0"/>
                  <w:marBottom w:val="0"/>
                  <w:divBdr>
                    <w:top w:val="none" w:sz="0" w:space="0" w:color="auto"/>
                    <w:left w:val="none" w:sz="0" w:space="0" w:color="auto"/>
                    <w:bottom w:val="none" w:sz="0" w:space="0" w:color="auto"/>
                    <w:right w:val="none" w:sz="0" w:space="0" w:color="auto"/>
                  </w:divBdr>
                </w:div>
                <w:div w:id="732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00395">
          <w:marLeft w:val="0"/>
          <w:marRight w:val="0"/>
          <w:marTop w:val="120"/>
          <w:marBottom w:val="0"/>
          <w:divBdr>
            <w:top w:val="single" w:sz="12" w:space="2" w:color="D5E28D"/>
            <w:left w:val="single" w:sz="12" w:space="6" w:color="D5E28D"/>
            <w:bottom w:val="single" w:sz="12" w:space="9" w:color="D5E28D"/>
            <w:right w:val="single" w:sz="12" w:space="6" w:color="D5E28D"/>
          </w:divBdr>
        </w:div>
        <w:div w:id="69438511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75901757">
      <w:bodyDiv w:val="1"/>
      <w:marLeft w:val="0"/>
      <w:marRight w:val="0"/>
      <w:marTop w:val="0"/>
      <w:marBottom w:val="0"/>
      <w:divBdr>
        <w:top w:val="none" w:sz="0" w:space="0" w:color="auto"/>
        <w:left w:val="none" w:sz="0" w:space="0" w:color="auto"/>
        <w:bottom w:val="none" w:sz="0" w:space="0" w:color="auto"/>
        <w:right w:val="none" w:sz="0" w:space="0" w:color="auto"/>
      </w:divBdr>
      <w:divsChild>
        <w:div w:id="2128112674">
          <w:marLeft w:val="0"/>
          <w:marRight w:val="0"/>
          <w:marTop w:val="30"/>
          <w:marBottom w:val="0"/>
          <w:divBdr>
            <w:top w:val="none" w:sz="0" w:space="0" w:color="auto"/>
            <w:left w:val="none" w:sz="0" w:space="0" w:color="auto"/>
            <w:bottom w:val="none" w:sz="0" w:space="0" w:color="auto"/>
            <w:right w:val="none" w:sz="0" w:space="0" w:color="auto"/>
          </w:divBdr>
          <w:divsChild>
            <w:div w:id="429206194">
              <w:marLeft w:val="0"/>
              <w:marRight w:val="0"/>
              <w:marTop w:val="0"/>
              <w:marBottom w:val="0"/>
              <w:divBdr>
                <w:top w:val="none" w:sz="0" w:space="0" w:color="auto"/>
                <w:left w:val="none" w:sz="0" w:space="0" w:color="auto"/>
                <w:bottom w:val="none" w:sz="0" w:space="0" w:color="auto"/>
                <w:right w:val="none" w:sz="0" w:space="0" w:color="auto"/>
              </w:divBdr>
              <w:divsChild>
                <w:div w:id="1622607683">
                  <w:marLeft w:val="0"/>
                  <w:marRight w:val="0"/>
                  <w:marTop w:val="0"/>
                  <w:marBottom w:val="0"/>
                  <w:divBdr>
                    <w:top w:val="none" w:sz="0" w:space="0" w:color="auto"/>
                    <w:left w:val="none" w:sz="0" w:space="0" w:color="auto"/>
                    <w:bottom w:val="none" w:sz="0" w:space="0" w:color="auto"/>
                    <w:right w:val="none" w:sz="0" w:space="0" w:color="auto"/>
                  </w:divBdr>
                  <w:divsChild>
                    <w:div w:id="94835185">
                      <w:marLeft w:val="-75"/>
                      <w:marRight w:val="-75"/>
                      <w:marTop w:val="0"/>
                      <w:marBottom w:val="0"/>
                      <w:divBdr>
                        <w:top w:val="none" w:sz="0" w:space="0" w:color="auto"/>
                        <w:left w:val="none" w:sz="0" w:space="0" w:color="auto"/>
                        <w:bottom w:val="none" w:sz="0" w:space="0" w:color="auto"/>
                        <w:right w:val="none" w:sz="0" w:space="0" w:color="auto"/>
                      </w:divBdr>
                      <w:divsChild>
                        <w:div w:id="1153915787">
                          <w:marLeft w:val="0"/>
                          <w:marRight w:val="0"/>
                          <w:marTop w:val="0"/>
                          <w:marBottom w:val="0"/>
                          <w:divBdr>
                            <w:top w:val="none" w:sz="0" w:space="0" w:color="auto"/>
                            <w:left w:val="none" w:sz="0" w:space="0" w:color="auto"/>
                            <w:bottom w:val="none" w:sz="0" w:space="0" w:color="auto"/>
                            <w:right w:val="none" w:sz="0" w:space="0" w:color="auto"/>
                          </w:divBdr>
                          <w:divsChild>
                            <w:div w:id="572744526">
                              <w:marLeft w:val="0"/>
                              <w:marRight w:val="0"/>
                              <w:marTop w:val="0"/>
                              <w:marBottom w:val="0"/>
                              <w:divBdr>
                                <w:top w:val="none" w:sz="0" w:space="0" w:color="auto"/>
                                <w:left w:val="single" w:sz="6" w:space="9" w:color="AFAFAA"/>
                                <w:bottom w:val="none" w:sz="0" w:space="0" w:color="auto"/>
                                <w:right w:val="single" w:sz="6" w:space="9" w:color="AFAFAA"/>
                              </w:divBdr>
                              <w:divsChild>
                                <w:div w:id="1100297831">
                                  <w:marLeft w:val="0"/>
                                  <w:marRight w:val="0"/>
                                  <w:marTop w:val="0"/>
                                  <w:marBottom w:val="0"/>
                                  <w:divBdr>
                                    <w:top w:val="none" w:sz="0" w:space="0" w:color="auto"/>
                                    <w:left w:val="none" w:sz="0" w:space="0" w:color="auto"/>
                                    <w:bottom w:val="none" w:sz="0" w:space="0" w:color="auto"/>
                                    <w:right w:val="none" w:sz="0" w:space="0" w:color="auto"/>
                                  </w:divBdr>
                                  <w:divsChild>
                                    <w:div w:id="1134978751">
                                      <w:marLeft w:val="0"/>
                                      <w:marRight w:val="0"/>
                                      <w:marTop w:val="0"/>
                                      <w:marBottom w:val="0"/>
                                      <w:divBdr>
                                        <w:top w:val="none" w:sz="0" w:space="0" w:color="auto"/>
                                        <w:left w:val="none" w:sz="0" w:space="0" w:color="auto"/>
                                        <w:bottom w:val="none" w:sz="0" w:space="0" w:color="auto"/>
                                        <w:right w:val="none" w:sz="0" w:space="0" w:color="auto"/>
                                      </w:divBdr>
                                      <w:divsChild>
                                        <w:div w:id="121184324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01071344">
      <w:bodyDiv w:val="1"/>
      <w:marLeft w:val="0"/>
      <w:marRight w:val="0"/>
      <w:marTop w:val="0"/>
      <w:marBottom w:val="0"/>
      <w:divBdr>
        <w:top w:val="none" w:sz="0" w:space="0" w:color="auto"/>
        <w:left w:val="none" w:sz="0" w:space="0" w:color="auto"/>
        <w:bottom w:val="none" w:sz="0" w:space="0" w:color="auto"/>
        <w:right w:val="none" w:sz="0" w:space="0" w:color="auto"/>
      </w:divBdr>
    </w:div>
    <w:div w:id="393626115">
      <w:bodyDiv w:val="1"/>
      <w:marLeft w:val="0"/>
      <w:marRight w:val="0"/>
      <w:marTop w:val="0"/>
      <w:marBottom w:val="0"/>
      <w:divBdr>
        <w:top w:val="none" w:sz="0" w:space="0" w:color="auto"/>
        <w:left w:val="none" w:sz="0" w:space="0" w:color="auto"/>
        <w:bottom w:val="none" w:sz="0" w:space="0" w:color="auto"/>
        <w:right w:val="none" w:sz="0" w:space="0" w:color="auto"/>
      </w:divBdr>
      <w:divsChild>
        <w:div w:id="866603522">
          <w:marLeft w:val="0"/>
          <w:marRight w:val="120"/>
          <w:marTop w:val="120"/>
          <w:marBottom w:val="0"/>
          <w:divBdr>
            <w:top w:val="single" w:sz="12" w:space="4" w:color="D5E28D"/>
            <w:left w:val="single" w:sz="12" w:space="6" w:color="D5E28D"/>
            <w:bottom w:val="single" w:sz="12" w:space="0" w:color="D5E28D"/>
            <w:right w:val="single" w:sz="12" w:space="6" w:color="D5E28D"/>
          </w:divBdr>
        </w:div>
        <w:div w:id="1631276691">
          <w:marLeft w:val="0"/>
          <w:marRight w:val="0"/>
          <w:marTop w:val="0"/>
          <w:marBottom w:val="0"/>
          <w:divBdr>
            <w:top w:val="none" w:sz="0" w:space="0" w:color="auto"/>
            <w:left w:val="none" w:sz="0" w:space="0" w:color="auto"/>
            <w:bottom w:val="none" w:sz="0" w:space="0" w:color="auto"/>
            <w:right w:val="none" w:sz="0" w:space="0" w:color="auto"/>
          </w:divBdr>
          <w:divsChild>
            <w:div w:id="1436635481">
              <w:marLeft w:val="0"/>
              <w:marRight w:val="0"/>
              <w:marTop w:val="120"/>
              <w:marBottom w:val="0"/>
              <w:divBdr>
                <w:top w:val="single" w:sz="12" w:space="4" w:color="D5E28D"/>
                <w:left w:val="single" w:sz="12" w:space="6" w:color="D5E28D"/>
                <w:bottom w:val="single" w:sz="12" w:space="0" w:color="D5E28D"/>
                <w:right w:val="single" w:sz="12" w:space="6" w:color="D5E28D"/>
              </w:divBdr>
              <w:divsChild>
                <w:div w:id="878014414">
                  <w:marLeft w:val="0"/>
                  <w:marRight w:val="90"/>
                  <w:marTop w:val="0"/>
                  <w:marBottom w:val="0"/>
                  <w:divBdr>
                    <w:top w:val="none" w:sz="0" w:space="0" w:color="auto"/>
                    <w:left w:val="none" w:sz="0" w:space="0" w:color="auto"/>
                    <w:bottom w:val="none" w:sz="0" w:space="0" w:color="auto"/>
                    <w:right w:val="none" w:sz="0" w:space="0" w:color="auto"/>
                  </w:divBdr>
                </w:div>
              </w:divsChild>
            </w:div>
            <w:div w:id="136656146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5754426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51664416">
          <w:marLeft w:val="0"/>
          <w:marRight w:val="0"/>
          <w:marTop w:val="120"/>
          <w:marBottom w:val="0"/>
          <w:divBdr>
            <w:top w:val="single" w:sz="12" w:space="2" w:color="D5E28D"/>
            <w:left w:val="single" w:sz="12" w:space="6" w:color="D5E28D"/>
            <w:bottom w:val="single" w:sz="12" w:space="9" w:color="D5E28D"/>
            <w:right w:val="single" w:sz="12" w:space="6" w:color="D5E28D"/>
          </w:divBdr>
        </w:div>
        <w:div w:id="124919436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498160500">
      <w:bodyDiv w:val="1"/>
      <w:marLeft w:val="0"/>
      <w:marRight w:val="0"/>
      <w:marTop w:val="0"/>
      <w:marBottom w:val="0"/>
      <w:divBdr>
        <w:top w:val="none" w:sz="0" w:space="0" w:color="auto"/>
        <w:left w:val="none" w:sz="0" w:space="0" w:color="auto"/>
        <w:bottom w:val="none" w:sz="0" w:space="0" w:color="auto"/>
        <w:right w:val="none" w:sz="0" w:space="0" w:color="auto"/>
      </w:divBdr>
      <w:divsChild>
        <w:div w:id="886138508">
          <w:marLeft w:val="0"/>
          <w:marRight w:val="0"/>
          <w:marTop w:val="30"/>
          <w:marBottom w:val="0"/>
          <w:divBdr>
            <w:top w:val="none" w:sz="0" w:space="0" w:color="auto"/>
            <w:left w:val="none" w:sz="0" w:space="0" w:color="auto"/>
            <w:bottom w:val="none" w:sz="0" w:space="0" w:color="auto"/>
            <w:right w:val="none" w:sz="0" w:space="0" w:color="auto"/>
          </w:divBdr>
          <w:divsChild>
            <w:div w:id="811337666">
              <w:marLeft w:val="0"/>
              <w:marRight w:val="0"/>
              <w:marTop w:val="0"/>
              <w:marBottom w:val="0"/>
              <w:divBdr>
                <w:top w:val="none" w:sz="0" w:space="0" w:color="auto"/>
                <w:left w:val="none" w:sz="0" w:space="0" w:color="auto"/>
                <w:bottom w:val="none" w:sz="0" w:space="0" w:color="auto"/>
                <w:right w:val="none" w:sz="0" w:space="0" w:color="auto"/>
              </w:divBdr>
              <w:divsChild>
                <w:div w:id="657418145">
                  <w:marLeft w:val="0"/>
                  <w:marRight w:val="0"/>
                  <w:marTop w:val="0"/>
                  <w:marBottom w:val="0"/>
                  <w:divBdr>
                    <w:top w:val="none" w:sz="0" w:space="0" w:color="auto"/>
                    <w:left w:val="none" w:sz="0" w:space="0" w:color="auto"/>
                    <w:bottom w:val="none" w:sz="0" w:space="0" w:color="auto"/>
                    <w:right w:val="none" w:sz="0" w:space="0" w:color="auto"/>
                  </w:divBdr>
                  <w:divsChild>
                    <w:div w:id="2008089634">
                      <w:marLeft w:val="-75"/>
                      <w:marRight w:val="-75"/>
                      <w:marTop w:val="0"/>
                      <w:marBottom w:val="0"/>
                      <w:divBdr>
                        <w:top w:val="none" w:sz="0" w:space="0" w:color="auto"/>
                        <w:left w:val="none" w:sz="0" w:space="0" w:color="auto"/>
                        <w:bottom w:val="none" w:sz="0" w:space="0" w:color="auto"/>
                        <w:right w:val="none" w:sz="0" w:space="0" w:color="auto"/>
                      </w:divBdr>
                      <w:divsChild>
                        <w:div w:id="584150347">
                          <w:marLeft w:val="0"/>
                          <w:marRight w:val="0"/>
                          <w:marTop w:val="0"/>
                          <w:marBottom w:val="0"/>
                          <w:divBdr>
                            <w:top w:val="none" w:sz="0" w:space="0" w:color="auto"/>
                            <w:left w:val="none" w:sz="0" w:space="0" w:color="auto"/>
                            <w:bottom w:val="none" w:sz="0" w:space="0" w:color="auto"/>
                            <w:right w:val="none" w:sz="0" w:space="0" w:color="auto"/>
                          </w:divBdr>
                          <w:divsChild>
                            <w:div w:id="588541991">
                              <w:marLeft w:val="0"/>
                              <w:marRight w:val="0"/>
                              <w:marTop w:val="0"/>
                              <w:marBottom w:val="0"/>
                              <w:divBdr>
                                <w:top w:val="none" w:sz="0" w:space="0" w:color="auto"/>
                                <w:left w:val="single" w:sz="6" w:space="9" w:color="AFAFAA"/>
                                <w:bottom w:val="none" w:sz="0" w:space="0" w:color="auto"/>
                                <w:right w:val="single" w:sz="6" w:space="9" w:color="AFAFAA"/>
                              </w:divBdr>
                              <w:divsChild>
                                <w:div w:id="1917275135">
                                  <w:marLeft w:val="0"/>
                                  <w:marRight w:val="0"/>
                                  <w:marTop w:val="0"/>
                                  <w:marBottom w:val="0"/>
                                  <w:divBdr>
                                    <w:top w:val="none" w:sz="0" w:space="0" w:color="auto"/>
                                    <w:left w:val="none" w:sz="0" w:space="0" w:color="auto"/>
                                    <w:bottom w:val="none" w:sz="0" w:space="0" w:color="auto"/>
                                    <w:right w:val="none" w:sz="0" w:space="0" w:color="auto"/>
                                  </w:divBdr>
                                  <w:divsChild>
                                    <w:div w:id="1259755606">
                                      <w:marLeft w:val="0"/>
                                      <w:marRight w:val="0"/>
                                      <w:marTop w:val="0"/>
                                      <w:marBottom w:val="0"/>
                                      <w:divBdr>
                                        <w:top w:val="none" w:sz="0" w:space="0" w:color="auto"/>
                                        <w:left w:val="none" w:sz="0" w:space="0" w:color="auto"/>
                                        <w:bottom w:val="none" w:sz="0" w:space="0" w:color="auto"/>
                                        <w:right w:val="none" w:sz="0" w:space="0" w:color="auto"/>
                                      </w:divBdr>
                                      <w:divsChild>
                                        <w:div w:id="13113454">
                                          <w:marLeft w:val="0"/>
                                          <w:marRight w:val="0"/>
                                          <w:marTop w:val="120"/>
                                          <w:marBottom w:val="0"/>
                                          <w:divBdr>
                                            <w:top w:val="single" w:sz="12" w:space="2" w:color="D5E28D"/>
                                            <w:left w:val="single" w:sz="12" w:space="6" w:color="D5E28D"/>
                                            <w:bottom w:val="single" w:sz="12" w:space="9" w:color="D5E28D"/>
                                            <w:right w:val="single" w:sz="12" w:space="6" w:color="D5E28D"/>
                                          </w:divBdr>
                                          <w:divsChild>
                                            <w:div w:id="404110335">
                                              <w:blockQuote w:val="1"/>
                                              <w:marLeft w:val="720"/>
                                              <w:marRight w:val="0"/>
                                              <w:marTop w:val="100"/>
                                              <w:marBottom w:val="100"/>
                                              <w:divBdr>
                                                <w:top w:val="none" w:sz="0" w:space="0" w:color="auto"/>
                                                <w:left w:val="none" w:sz="0" w:space="0" w:color="auto"/>
                                                <w:bottom w:val="none" w:sz="0" w:space="0" w:color="auto"/>
                                                <w:right w:val="none" w:sz="0" w:space="0" w:color="auto"/>
                                              </w:divBdr>
                                            </w:div>
                                            <w:div w:id="1161119441">
                                              <w:blockQuote w:val="1"/>
                                              <w:marLeft w:val="720"/>
                                              <w:marRight w:val="0"/>
                                              <w:marTop w:val="100"/>
                                              <w:marBottom w:val="100"/>
                                              <w:divBdr>
                                                <w:top w:val="none" w:sz="0" w:space="0" w:color="auto"/>
                                                <w:left w:val="none" w:sz="0" w:space="0" w:color="auto"/>
                                                <w:bottom w:val="none" w:sz="0" w:space="0" w:color="auto"/>
                                                <w:right w:val="none" w:sz="0" w:space="0" w:color="auto"/>
                                              </w:divBdr>
                                            </w:div>
                                            <w:div w:id="1618684785">
                                              <w:blockQuote w:val="1"/>
                                              <w:marLeft w:val="720"/>
                                              <w:marRight w:val="0"/>
                                              <w:marTop w:val="100"/>
                                              <w:marBottom w:val="100"/>
                                              <w:divBdr>
                                                <w:top w:val="none" w:sz="0" w:space="0" w:color="auto"/>
                                                <w:left w:val="none" w:sz="0" w:space="0" w:color="auto"/>
                                                <w:bottom w:val="none" w:sz="0" w:space="0" w:color="auto"/>
                                                <w:right w:val="none" w:sz="0" w:space="0" w:color="auto"/>
                                              </w:divBdr>
                                            </w:div>
                                            <w:div w:id="595753289">
                                              <w:blockQuote w:val="1"/>
                                              <w:marLeft w:val="720"/>
                                              <w:marRight w:val="0"/>
                                              <w:marTop w:val="100"/>
                                              <w:marBottom w:val="100"/>
                                              <w:divBdr>
                                                <w:top w:val="none" w:sz="0" w:space="0" w:color="auto"/>
                                                <w:left w:val="none" w:sz="0" w:space="0" w:color="auto"/>
                                                <w:bottom w:val="none" w:sz="0" w:space="0" w:color="auto"/>
                                                <w:right w:val="none" w:sz="0" w:space="0" w:color="auto"/>
                                              </w:divBdr>
                                            </w:div>
                                            <w:div w:id="95292295">
                                              <w:blockQuote w:val="1"/>
                                              <w:marLeft w:val="720"/>
                                              <w:marRight w:val="0"/>
                                              <w:marTop w:val="100"/>
                                              <w:marBottom w:val="100"/>
                                              <w:divBdr>
                                                <w:top w:val="none" w:sz="0" w:space="0" w:color="auto"/>
                                                <w:left w:val="none" w:sz="0" w:space="0" w:color="auto"/>
                                                <w:bottom w:val="none" w:sz="0" w:space="0" w:color="auto"/>
                                                <w:right w:val="none" w:sz="0" w:space="0" w:color="auto"/>
                                              </w:divBdr>
                                            </w:div>
                                            <w:div w:id="1482117149">
                                              <w:blockQuote w:val="1"/>
                                              <w:marLeft w:val="720"/>
                                              <w:marRight w:val="0"/>
                                              <w:marTop w:val="100"/>
                                              <w:marBottom w:val="100"/>
                                              <w:divBdr>
                                                <w:top w:val="none" w:sz="0" w:space="0" w:color="auto"/>
                                                <w:left w:val="none" w:sz="0" w:space="0" w:color="auto"/>
                                                <w:bottom w:val="none" w:sz="0" w:space="0" w:color="auto"/>
                                                <w:right w:val="none" w:sz="0" w:space="0" w:color="auto"/>
                                              </w:divBdr>
                                            </w:div>
                                            <w:div w:id="137840018">
                                              <w:blockQuote w:val="1"/>
                                              <w:marLeft w:val="720"/>
                                              <w:marRight w:val="0"/>
                                              <w:marTop w:val="100"/>
                                              <w:marBottom w:val="100"/>
                                              <w:divBdr>
                                                <w:top w:val="none" w:sz="0" w:space="0" w:color="auto"/>
                                                <w:left w:val="none" w:sz="0" w:space="0" w:color="auto"/>
                                                <w:bottom w:val="none" w:sz="0" w:space="0" w:color="auto"/>
                                                <w:right w:val="none" w:sz="0" w:space="0" w:color="auto"/>
                                              </w:divBdr>
                                            </w:div>
                                            <w:div w:id="206190058">
                                              <w:blockQuote w:val="1"/>
                                              <w:marLeft w:val="720"/>
                                              <w:marRight w:val="0"/>
                                              <w:marTop w:val="100"/>
                                              <w:marBottom w:val="100"/>
                                              <w:divBdr>
                                                <w:top w:val="none" w:sz="0" w:space="0" w:color="auto"/>
                                                <w:left w:val="none" w:sz="0" w:space="0" w:color="auto"/>
                                                <w:bottom w:val="none" w:sz="0" w:space="0" w:color="auto"/>
                                                <w:right w:val="none" w:sz="0" w:space="0" w:color="auto"/>
                                              </w:divBdr>
                                            </w:div>
                                            <w:div w:id="2002195197">
                                              <w:blockQuote w:val="1"/>
                                              <w:marLeft w:val="720"/>
                                              <w:marRight w:val="0"/>
                                              <w:marTop w:val="100"/>
                                              <w:marBottom w:val="100"/>
                                              <w:divBdr>
                                                <w:top w:val="none" w:sz="0" w:space="0" w:color="auto"/>
                                                <w:left w:val="none" w:sz="0" w:space="0" w:color="auto"/>
                                                <w:bottom w:val="none" w:sz="0" w:space="0" w:color="auto"/>
                                                <w:right w:val="none" w:sz="0" w:space="0" w:color="auto"/>
                                              </w:divBdr>
                                            </w:div>
                                            <w:div w:id="1984190923">
                                              <w:blockQuote w:val="1"/>
                                              <w:marLeft w:val="720"/>
                                              <w:marRight w:val="0"/>
                                              <w:marTop w:val="100"/>
                                              <w:marBottom w:val="100"/>
                                              <w:divBdr>
                                                <w:top w:val="none" w:sz="0" w:space="0" w:color="auto"/>
                                                <w:left w:val="none" w:sz="0" w:space="0" w:color="auto"/>
                                                <w:bottom w:val="none" w:sz="0" w:space="0" w:color="auto"/>
                                                <w:right w:val="none" w:sz="0" w:space="0" w:color="auto"/>
                                              </w:divBdr>
                                            </w:div>
                                            <w:div w:id="1953127780">
                                              <w:blockQuote w:val="1"/>
                                              <w:marLeft w:val="720"/>
                                              <w:marRight w:val="0"/>
                                              <w:marTop w:val="100"/>
                                              <w:marBottom w:val="100"/>
                                              <w:divBdr>
                                                <w:top w:val="none" w:sz="0" w:space="0" w:color="auto"/>
                                                <w:left w:val="none" w:sz="0" w:space="0" w:color="auto"/>
                                                <w:bottom w:val="none" w:sz="0" w:space="0" w:color="auto"/>
                                                <w:right w:val="none" w:sz="0" w:space="0" w:color="auto"/>
                                              </w:divBdr>
                                            </w:div>
                                            <w:div w:id="1326041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43443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0646827">
                                              <w:blockQuote w:val="1"/>
                                              <w:marLeft w:val="720"/>
                                              <w:marRight w:val="0"/>
                                              <w:marTop w:val="100"/>
                                              <w:marBottom w:val="100"/>
                                              <w:divBdr>
                                                <w:top w:val="none" w:sz="0" w:space="0" w:color="auto"/>
                                                <w:left w:val="none" w:sz="0" w:space="0" w:color="auto"/>
                                                <w:bottom w:val="none" w:sz="0" w:space="0" w:color="auto"/>
                                                <w:right w:val="none" w:sz="0" w:space="0" w:color="auto"/>
                                              </w:divBdr>
                                            </w:div>
                                            <w:div w:id="808328902">
                                              <w:blockQuote w:val="1"/>
                                              <w:marLeft w:val="720"/>
                                              <w:marRight w:val="0"/>
                                              <w:marTop w:val="100"/>
                                              <w:marBottom w:val="100"/>
                                              <w:divBdr>
                                                <w:top w:val="none" w:sz="0" w:space="0" w:color="auto"/>
                                                <w:left w:val="none" w:sz="0" w:space="0" w:color="auto"/>
                                                <w:bottom w:val="none" w:sz="0" w:space="0" w:color="auto"/>
                                                <w:right w:val="none" w:sz="0" w:space="0" w:color="auto"/>
                                              </w:divBdr>
                                            </w:div>
                                            <w:div w:id="846794197">
                                              <w:blockQuote w:val="1"/>
                                              <w:marLeft w:val="720"/>
                                              <w:marRight w:val="0"/>
                                              <w:marTop w:val="100"/>
                                              <w:marBottom w:val="100"/>
                                              <w:divBdr>
                                                <w:top w:val="none" w:sz="0" w:space="0" w:color="auto"/>
                                                <w:left w:val="none" w:sz="0" w:space="0" w:color="auto"/>
                                                <w:bottom w:val="none" w:sz="0" w:space="0" w:color="auto"/>
                                                <w:right w:val="none" w:sz="0" w:space="0" w:color="auto"/>
                                              </w:divBdr>
                                            </w:div>
                                            <w:div w:id="897938980">
                                              <w:blockQuote w:val="1"/>
                                              <w:marLeft w:val="720"/>
                                              <w:marRight w:val="0"/>
                                              <w:marTop w:val="100"/>
                                              <w:marBottom w:val="100"/>
                                              <w:divBdr>
                                                <w:top w:val="none" w:sz="0" w:space="0" w:color="auto"/>
                                                <w:left w:val="none" w:sz="0" w:space="0" w:color="auto"/>
                                                <w:bottom w:val="none" w:sz="0" w:space="0" w:color="auto"/>
                                                <w:right w:val="none" w:sz="0" w:space="0" w:color="auto"/>
                                              </w:divBdr>
                                            </w:div>
                                            <w:div w:id="2138134451">
                                              <w:blockQuote w:val="1"/>
                                              <w:marLeft w:val="720"/>
                                              <w:marRight w:val="0"/>
                                              <w:marTop w:val="100"/>
                                              <w:marBottom w:val="100"/>
                                              <w:divBdr>
                                                <w:top w:val="none" w:sz="0" w:space="0" w:color="auto"/>
                                                <w:left w:val="none" w:sz="0" w:space="0" w:color="auto"/>
                                                <w:bottom w:val="none" w:sz="0" w:space="0" w:color="auto"/>
                                                <w:right w:val="none" w:sz="0" w:space="0" w:color="auto"/>
                                              </w:divBdr>
                                            </w:div>
                                            <w:div w:id="495847165">
                                              <w:blockQuote w:val="1"/>
                                              <w:marLeft w:val="720"/>
                                              <w:marRight w:val="0"/>
                                              <w:marTop w:val="100"/>
                                              <w:marBottom w:val="100"/>
                                              <w:divBdr>
                                                <w:top w:val="none" w:sz="0" w:space="0" w:color="auto"/>
                                                <w:left w:val="none" w:sz="0" w:space="0" w:color="auto"/>
                                                <w:bottom w:val="none" w:sz="0" w:space="0" w:color="auto"/>
                                                <w:right w:val="none" w:sz="0" w:space="0" w:color="auto"/>
                                              </w:divBdr>
                                            </w:div>
                                            <w:div w:id="349722460">
                                              <w:blockQuote w:val="1"/>
                                              <w:marLeft w:val="720"/>
                                              <w:marRight w:val="0"/>
                                              <w:marTop w:val="100"/>
                                              <w:marBottom w:val="100"/>
                                              <w:divBdr>
                                                <w:top w:val="none" w:sz="0" w:space="0" w:color="auto"/>
                                                <w:left w:val="none" w:sz="0" w:space="0" w:color="auto"/>
                                                <w:bottom w:val="none" w:sz="0" w:space="0" w:color="auto"/>
                                                <w:right w:val="none" w:sz="0" w:space="0" w:color="auto"/>
                                              </w:divBdr>
                                            </w:div>
                                            <w:div w:id="71052312">
                                              <w:blockQuote w:val="1"/>
                                              <w:marLeft w:val="720"/>
                                              <w:marRight w:val="0"/>
                                              <w:marTop w:val="100"/>
                                              <w:marBottom w:val="100"/>
                                              <w:divBdr>
                                                <w:top w:val="none" w:sz="0" w:space="0" w:color="auto"/>
                                                <w:left w:val="none" w:sz="0" w:space="0" w:color="auto"/>
                                                <w:bottom w:val="none" w:sz="0" w:space="0" w:color="auto"/>
                                                <w:right w:val="none" w:sz="0" w:space="0" w:color="auto"/>
                                              </w:divBdr>
                                            </w:div>
                                            <w:div w:id="13497909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2223328">
                                                  <w:blockQuote w:val="1"/>
                                                  <w:marLeft w:val="720"/>
                                                  <w:marRight w:val="0"/>
                                                  <w:marTop w:val="100"/>
                                                  <w:marBottom w:val="100"/>
                                                  <w:divBdr>
                                                    <w:top w:val="none" w:sz="0" w:space="0" w:color="auto"/>
                                                    <w:left w:val="none" w:sz="0" w:space="0" w:color="auto"/>
                                                    <w:bottom w:val="none" w:sz="0" w:space="0" w:color="auto"/>
                                                    <w:right w:val="none" w:sz="0" w:space="0" w:color="auto"/>
                                                  </w:divBdr>
                                                </w:div>
                                                <w:div w:id="9664699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563765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695477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49908821">
                                              <w:blockQuote w:val="1"/>
                                              <w:marLeft w:val="720"/>
                                              <w:marRight w:val="0"/>
                                              <w:marTop w:val="100"/>
                                              <w:marBottom w:val="100"/>
                                              <w:divBdr>
                                                <w:top w:val="none" w:sz="0" w:space="0" w:color="auto"/>
                                                <w:left w:val="none" w:sz="0" w:space="0" w:color="auto"/>
                                                <w:bottom w:val="none" w:sz="0" w:space="0" w:color="auto"/>
                                                <w:right w:val="none" w:sz="0" w:space="0" w:color="auto"/>
                                              </w:divBdr>
                                            </w:div>
                                            <w:div w:id="1209104358">
                                              <w:blockQuote w:val="1"/>
                                              <w:marLeft w:val="720"/>
                                              <w:marRight w:val="0"/>
                                              <w:marTop w:val="100"/>
                                              <w:marBottom w:val="100"/>
                                              <w:divBdr>
                                                <w:top w:val="none" w:sz="0" w:space="0" w:color="auto"/>
                                                <w:left w:val="none" w:sz="0" w:space="0" w:color="auto"/>
                                                <w:bottom w:val="none" w:sz="0" w:space="0" w:color="auto"/>
                                                <w:right w:val="none" w:sz="0" w:space="0" w:color="auto"/>
                                              </w:divBdr>
                                            </w:div>
                                            <w:div w:id="1318654865">
                                              <w:blockQuote w:val="1"/>
                                              <w:marLeft w:val="720"/>
                                              <w:marRight w:val="0"/>
                                              <w:marTop w:val="100"/>
                                              <w:marBottom w:val="100"/>
                                              <w:divBdr>
                                                <w:top w:val="none" w:sz="0" w:space="0" w:color="auto"/>
                                                <w:left w:val="none" w:sz="0" w:space="0" w:color="auto"/>
                                                <w:bottom w:val="none" w:sz="0" w:space="0" w:color="auto"/>
                                                <w:right w:val="none" w:sz="0" w:space="0" w:color="auto"/>
                                              </w:divBdr>
                                            </w:div>
                                            <w:div w:id="908685067">
                                              <w:blockQuote w:val="1"/>
                                              <w:marLeft w:val="720"/>
                                              <w:marRight w:val="0"/>
                                              <w:marTop w:val="100"/>
                                              <w:marBottom w:val="100"/>
                                              <w:divBdr>
                                                <w:top w:val="none" w:sz="0" w:space="0" w:color="auto"/>
                                                <w:left w:val="none" w:sz="0" w:space="0" w:color="auto"/>
                                                <w:bottom w:val="none" w:sz="0" w:space="0" w:color="auto"/>
                                                <w:right w:val="none" w:sz="0" w:space="0" w:color="auto"/>
                                              </w:divBdr>
                                            </w:div>
                                            <w:div w:id="572351136">
                                              <w:blockQuote w:val="1"/>
                                              <w:marLeft w:val="720"/>
                                              <w:marRight w:val="0"/>
                                              <w:marTop w:val="100"/>
                                              <w:marBottom w:val="100"/>
                                              <w:divBdr>
                                                <w:top w:val="none" w:sz="0" w:space="0" w:color="auto"/>
                                                <w:left w:val="none" w:sz="0" w:space="0" w:color="auto"/>
                                                <w:bottom w:val="none" w:sz="0" w:space="0" w:color="auto"/>
                                                <w:right w:val="none" w:sz="0" w:space="0" w:color="auto"/>
                                              </w:divBdr>
                                            </w:div>
                                            <w:div w:id="940841148">
                                              <w:blockQuote w:val="1"/>
                                              <w:marLeft w:val="720"/>
                                              <w:marRight w:val="0"/>
                                              <w:marTop w:val="100"/>
                                              <w:marBottom w:val="100"/>
                                              <w:divBdr>
                                                <w:top w:val="none" w:sz="0" w:space="0" w:color="auto"/>
                                                <w:left w:val="none" w:sz="0" w:space="0" w:color="auto"/>
                                                <w:bottom w:val="none" w:sz="0" w:space="0" w:color="auto"/>
                                                <w:right w:val="none" w:sz="0" w:space="0" w:color="auto"/>
                                              </w:divBdr>
                                            </w:div>
                                            <w:div w:id="6465937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4664265">
                                                  <w:blockQuote w:val="1"/>
                                                  <w:marLeft w:val="720"/>
                                                  <w:marRight w:val="0"/>
                                                  <w:marTop w:val="100"/>
                                                  <w:marBottom w:val="100"/>
                                                  <w:divBdr>
                                                    <w:top w:val="none" w:sz="0" w:space="0" w:color="auto"/>
                                                    <w:left w:val="none" w:sz="0" w:space="0" w:color="auto"/>
                                                    <w:bottom w:val="none" w:sz="0" w:space="0" w:color="auto"/>
                                                    <w:right w:val="none" w:sz="0" w:space="0" w:color="auto"/>
                                                  </w:divBdr>
                                                </w:div>
                                                <w:div w:id="303312647">
                                                  <w:blockQuote w:val="1"/>
                                                  <w:marLeft w:val="720"/>
                                                  <w:marRight w:val="0"/>
                                                  <w:marTop w:val="100"/>
                                                  <w:marBottom w:val="100"/>
                                                  <w:divBdr>
                                                    <w:top w:val="none" w:sz="0" w:space="0" w:color="auto"/>
                                                    <w:left w:val="none" w:sz="0" w:space="0" w:color="auto"/>
                                                    <w:bottom w:val="none" w:sz="0" w:space="0" w:color="auto"/>
                                                    <w:right w:val="none" w:sz="0" w:space="0" w:color="auto"/>
                                                  </w:divBdr>
                                                </w:div>
                                                <w:div w:id="12074487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8979574">
                                              <w:blockQuote w:val="1"/>
                                              <w:marLeft w:val="720"/>
                                              <w:marRight w:val="0"/>
                                              <w:marTop w:val="100"/>
                                              <w:marBottom w:val="100"/>
                                              <w:divBdr>
                                                <w:top w:val="none" w:sz="0" w:space="0" w:color="auto"/>
                                                <w:left w:val="none" w:sz="0" w:space="0" w:color="auto"/>
                                                <w:bottom w:val="none" w:sz="0" w:space="0" w:color="auto"/>
                                                <w:right w:val="none" w:sz="0" w:space="0" w:color="auto"/>
                                              </w:divBdr>
                                            </w:div>
                                            <w:div w:id="395056997">
                                              <w:blockQuote w:val="1"/>
                                              <w:marLeft w:val="720"/>
                                              <w:marRight w:val="0"/>
                                              <w:marTop w:val="100"/>
                                              <w:marBottom w:val="100"/>
                                              <w:divBdr>
                                                <w:top w:val="none" w:sz="0" w:space="0" w:color="auto"/>
                                                <w:left w:val="none" w:sz="0" w:space="0" w:color="auto"/>
                                                <w:bottom w:val="none" w:sz="0" w:space="0" w:color="auto"/>
                                                <w:right w:val="none" w:sz="0" w:space="0" w:color="auto"/>
                                              </w:divBdr>
                                            </w:div>
                                            <w:div w:id="298078047">
                                              <w:blockQuote w:val="1"/>
                                              <w:marLeft w:val="720"/>
                                              <w:marRight w:val="0"/>
                                              <w:marTop w:val="100"/>
                                              <w:marBottom w:val="100"/>
                                              <w:divBdr>
                                                <w:top w:val="none" w:sz="0" w:space="0" w:color="auto"/>
                                                <w:left w:val="none" w:sz="0" w:space="0" w:color="auto"/>
                                                <w:bottom w:val="none" w:sz="0" w:space="0" w:color="auto"/>
                                                <w:right w:val="none" w:sz="0" w:space="0" w:color="auto"/>
                                              </w:divBdr>
                                            </w:div>
                                            <w:div w:id="296646131">
                                              <w:blockQuote w:val="1"/>
                                              <w:marLeft w:val="720"/>
                                              <w:marRight w:val="0"/>
                                              <w:marTop w:val="100"/>
                                              <w:marBottom w:val="100"/>
                                              <w:divBdr>
                                                <w:top w:val="none" w:sz="0" w:space="0" w:color="auto"/>
                                                <w:left w:val="none" w:sz="0" w:space="0" w:color="auto"/>
                                                <w:bottom w:val="none" w:sz="0" w:space="0" w:color="auto"/>
                                                <w:right w:val="none" w:sz="0" w:space="0" w:color="auto"/>
                                              </w:divBdr>
                                            </w:div>
                                            <w:div w:id="10506137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88037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663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82503735">
                                              <w:blockQuote w:val="1"/>
                                              <w:marLeft w:val="720"/>
                                              <w:marRight w:val="0"/>
                                              <w:marTop w:val="100"/>
                                              <w:marBottom w:val="100"/>
                                              <w:divBdr>
                                                <w:top w:val="none" w:sz="0" w:space="0" w:color="auto"/>
                                                <w:left w:val="none" w:sz="0" w:space="0" w:color="auto"/>
                                                <w:bottom w:val="none" w:sz="0" w:space="0" w:color="auto"/>
                                                <w:right w:val="none" w:sz="0" w:space="0" w:color="auto"/>
                                              </w:divBdr>
                                            </w:div>
                                            <w:div w:id="921109147">
                                              <w:blockQuote w:val="1"/>
                                              <w:marLeft w:val="720"/>
                                              <w:marRight w:val="0"/>
                                              <w:marTop w:val="100"/>
                                              <w:marBottom w:val="100"/>
                                              <w:divBdr>
                                                <w:top w:val="none" w:sz="0" w:space="0" w:color="auto"/>
                                                <w:left w:val="none" w:sz="0" w:space="0" w:color="auto"/>
                                                <w:bottom w:val="none" w:sz="0" w:space="0" w:color="auto"/>
                                                <w:right w:val="none" w:sz="0" w:space="0" w:color="auto"/>
                                              </w:divBdr>
                                            </w:div>
                                            <w:div w:id="17991046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055367">
      <w:bodyDiv w:val="1"/>
      <w:marLeft w:val="0"/>
      <w:marRight w:val="0"/>
      <w:marTop w:val="0"/>
      <w:marBottom w:val="0"/>
      <w:divBdr>
        <w:top w:val="none" w:sz="0" w:space="0" w:color="auto"/>
        <w:left w:val="none" w:sz="0" w:space="0" w:color="auto"/>
        <w:bottom w:val="none" w:sz="0" w:space="0" w:color="auto"/>
        <w:right w:val="none" w:sz="0" w:space="0" w:color="auto"/>
      </w:divBdr>
      <w:divsChild>
        <w:div w:id="522086530">
          <w:marLeft w:val="0"/>
          <w:marRight w:val="120"/>
          <w:marTop w:val="120"/>
          <w:marBottom w:val="0"/>
          <w:divBdr>
            <w:top w:val="single" w:sz="12" w:space="4" w:color="D5E28D"/>
            <w:left w:val="single" w:sz="12" w:space="6" w:color="D5E28D"/>
            <w:bottom w:val="single" w:sz="12" w:space="0" w:color="D5E28D"/>
            <w:right w:val="single" w:sz="12" w:space="6" w:color="D5E28D"/>
          </w:divBdr>
        </w:div>
        <w:div w:id="2143039391">
          <w:marLeft w:val="0"/>
          <w:marRight w:val="0"/>
          <w:marTop w:val="0"/>
          <w:marBottom w:val="0"/>
          <w:divBdr>
            <w:top w:val="none" w:sz="0" w:space="0" w:color="auto"/>
            <w:left w:val="none" w:sz="0" w:space="0" w:color="auto"/>
            <w:bottom w:val="none" w:sz="0" w:space="0" w:color="auto"/>
            <w:right w:val="none" w:sz="0" w:space="0" w:color="auto"/>
          </w:divBdr>
          <w:divsChild>
            <w:div w:id="972363910">
              <w:marLeft w:val="0"/>
              <w:marRight w:val="0"/>
              <w:marTop w:val="120"/>
              <w:marBottom w:val="0"/>
              <w:divBdr>
                <w:top w:val="single" w:sz="12" w:space="4" w:color="D5E28D"/>
                <w:left w:val="single" w:sz="12" w:space="6" w:color="D5E28D"/>
                <w:bottom w:val="single" w:sz="12" w:space="0" w:color="D5E28D"/>
                <w:right w:val="single" w:sz="12" w:space="6" w:color="D5E28D"/>
              </w:divBdr>
              <w:divsChild>
                <w:div w:id="2102529029">
                  <w:marLeft w:val="0"/>
                  <w:marRight w:val="90"/>
                  <w:marTop w:val="0"/>
                  <w:marBottom w:val="0"/>
                  <w:divBdr>
                    <w:top w:val="none" w:sz="0" w:space="0" w:color="auto"/>
                    <w:left w:val="none" w:sz="0" w:space="0" w:color="auto"/>
                    <w:bottom w:val="none" w:sz="0" w:space="0" w:color="auto"/>
                    <w:right w:val="none" w:sz="0" w:space="0" w:color="auto"/>
                  </w:divBdr>
                </w:div>
              </w:divsChild>
            </w:div>
            <w:div w:id="82208805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818715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18506778">
          <w:marLeft w:val="0"/>
          <w:marRight w:val="0"/>
          <w:marTop w:val="120"/>
          <w:marBottom w:val="0"/>
          <w:divBdr>
            <w:top w:val="single" w:sz="12" w:space="2" w:color="D5E28D"/>
            <w:left w:val="single" w:sz="12" w:space="6" w:color="D5E28D"/>
            <w:bottom w:val="single" w:sz="12" w:space="9" w:color="D5E28D"/>
            <w:right w:val="single" w:sz="12" w:space="6" w:color="D5E28D"/>
          </w:divBdr>
        </w:div>
        <w:div w:id="55223264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96586529">
      <w:bodyDiv w:val="1"/>
      <w:marLeft w:val="0"/>
      <w:marRight w:val="0"/>
      <w:marTop w:val="0"/>
      <w:marBottom w:val="0"/>
      <w:divBdr>
        <w:top w:val="none" w:sz="0" w:space="0" w:color="auto"/>
        <w:left w:val="none" w:sz="0" w:space="0" w:color="auto"/>
        <w:bottom w:val="none" w:sz="0" w:space="0" w:color="auto"/>
        <w:right w:val="none" w:sz="0" w:space="0" w:color="auto"/>
      </w:divBdr>
    </w:div>
    <w:div w:id="703795403">
      <w:bodyDiv w:val="1"/>
      <w:marLeft w:val="0"/>
      <w:marRight w:val="0"/>
      <w:marTop w:val="0"/>
      <w:marBottom w:val="0"/>
      <w:divBdr>
        <w:top w:val="none" w:sz="0" w:space="0" w:color="auto"/>
        <w:left w:val="none" w:sz="0" w:space="0" w:color="auto"/>
        <w:bottom w:val="none" w:sz="0" w:space="0" w:color="auto"/>
        <w:right w:val="none" w:sz="0" w:space="0" w:color="auto"/>
      </w:divBdr>
      <w:divsChild>
        <w:div w:id="202255261">
          <w:marLeft w:val="0"/>
          <w:marRight w:val="0"/>
          <w:marTop w:val="30"/>
          <w:marBottom w:val="0"/>
          <w:divBdr>
            <w:top w:val="none" w:sz="0" w:space="0" w:color="auto"/>
            <w:left w:val="none" w:sz="0" w:space="0" w:color="auto"/>
            <w:bottom w:val="none" w:sz="0" w:space="0" w:color="auto"/>
            <w:right w:val="none" w:sz="0" w:space="0" w:color="auto"/>
          </w:divBdr>
          <w:divsChild>
            <w:div w:id="1659991532">
              <w:marLeft w:val="0"/>
              <w:marRight w:val="0"/>
              <w:marTop w:val="0"/>
              <w:marBottom w:val="0"/>
              <w:divBdr>
                <w:top w:val="none" w:sz="0" w:space="0" w:color="auto"/>
                <w:left w:val="none" w:sz="0" w:space="0" w:color="auto"/>
                <w:bottom w:val="none" w:sz="0" w:space="0" w:color="auto"/>
                <w:right w:val="none" w:sz="0" w:space="0" w:color="auto"/>
              </w:divBdr>
              <w:divsChild>
                <w:div w:id="608392584">
                  <w:marLeft w:val="0"/>
                  <w:marRight w:val="0"/>
                  <w:marTop w:val="0"/>
                  <w:marBottom w:val="0"/>
                  <w:divBdr>
                    <w:top w:val="none" w:sz="0" w:space="0" w:color="auto"/>
                    <w:left w:val="none" w:sz="0" w:space="0" w:color="auto"/>
                    <w:bottom w:val="none" w:sz="0" w:space="0" w:color="auto"/>
                    <w:right w:val="none" w:sz="0" w:space="0" w:color="auto"/>
                  </w:divBdr>
                  <w:divsChild>
                    <w:div w:id="2082217216">
                      <w:marLeft w:val="-75"/>
                      <w:marRight w:val="-75"/>
                      <w:marTop w:val="0"/>
                      <w:marBottom w:val="0"/>
                      <w:divBdr>
                        <w:top w:val="none" w:sz="0" w:space="0" w:color="auto"/>
                        <w:left w:val="none" w:sz="0" w:space="0" w:color="auto"/>
                        <w:bottom w:val="none" w:sz="0" w:space="0" w:color="auto"/>
                        <w:right w:val="none" w:sz="0" w:space="0" w:color="auto"/>
                      </w:divBdr>
                      <w:divsChild>
                        <w:div w:id="59907674">
                          <w:marLeft w:val="0"/>
                          <w:marRight w:val="0"/>
                          <w:marTop w:val="0"/>
                          <w:marBottom w:val="0"/>
                          <w:divBdr>
                            <w:top w:val="none" w:sz="0" w:space="0" w:color="auto"/>
                            <w:left w:val="none" w:sz="0" w:space="0" w:color="auto"/>
                            <w:bottom w:val="none" w:sz="0" w:space="0" w:color="auto"/>
                            <w:right w:val="none" w:sz="0" w:space="0" w:color="auto"/>
                          </w:divBdr>
                          <w:divsChild>
                            <w:div w:id="267929782">
                              <w:marLeft w:val="0"/>
                              <w:marRight w:val="0"/>
                              <w:marTop w:val="0"/>
                              <w:marBottom w:val="0"/>
                              <w:divBdr>
                                <w:top w:val="none" w:sz="0" w:space="0" w:color="auto"/>
                                <w:left w:val="single" w:sz="6" w:space="9" w:color="AFAFAA"/>
                                <w:bottom w:val="none" w:sz="0" w:space="0" w:color="auto"/>
                                <w:right w:val="single" w:sz="6" w:space="9" w:color="AFAFAA"/>
                              </w:divBdr>
                              <w:divsChild>
                                <w:div w:id="1033068971">
                                  <w:marLeft w:val="0"/>
                                  <w:marRight w:val="0"/>
                                  <w:marTop w:val="0"/>
                                  <w:marBottom w:val="0"/>
                                  <w:divBdr>
                                    <w:top w:val="none" w:sz="0" w:space="0" w:color="auto"/>
                                    <w:left w:val="none" w:sz="0" w:space="0" w:color="auto"/>
                                    <w:bottom w:val="none" w:sz="0" w:space="0" w:color="auto"/>
                                    <w:right w:val="none" w:sz="0" w:space="0" w:color="auto"/>
                                  </w:divBdr>
                                  <w:divsChild>
                                    <w:div w:id="1853686829">
                                      <w:marLeft w:val="0"/>
                                      <w:marRight w:val="0"/>
                                      <w:marTop w:val="0"/>
                                      <w:marBottom w:val="0"/>
                                      <w:divBdr>
                                        <w:top w:val="none" w:sz="0" w:space="0" w:color="auto"/>
                                        <w:left w:val="none" w:sz="0" w:space="0" w:color="auto"/>
                                        <w:bottom w:val="none" w:sz="0" w:space="0" w:color="auto"/>
                                        <w:right w:val="none" w:sz="0" w:space="0" w:color="auto"/>
                                      </w:divBdr>
                                      <w:divsChild>
                                        <w:div w:id="1896887442">
                                          <w:marLeft w:val="0"/>
                                          <w:marRight w:val="0"/>
                                          <w:marTop w:val="120"/>
                                          <w:marBottom w:val="0"/>
                                          <w:divBdr>
                                            <w:top w:val="single" w:sz="12" w:space="2" w:color="D5E28D"/>
                                            <w:left w:val="single" w:sz="12" w:space="6" w:color="D5E28D"/>
                                            <w:bottom w:val="single" w:sz="12" w:space="9" w:color="D5E28D"/>
                                            <w:right w:val="single" w:sz="12" w:space="6" w:color="D5E28D"/>
                                          </w:divBdr>
                                          <w:divsChild>
                                            <w:div w:id="5133439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917192">
      <w:bodyDiv w:val="1"/>
      <w:marLeft w:val="0"/>
      <w:marRight w:val="0"/>
      <w:marTop w:val="0"/>
      <w:marBottom w:val="0"/>
      <w:divBdr>
        <w:top w:val="none" w:sz="0" w:space="0" w:color="auto"/>
        <w:left w:val="none" w:sz="0" w:space="0" w:color="auto"/>
        <w:bottom w:val="none" w:sz="0" w:space="0" w:color="auto"/>
        <w:right w:val="none" w:sz="0" w:space="0" w:color="auto"/>
      </w:divBdr>
      <w:divsChild>
        <w:div w:id="1027410343">
          <w:marLeft w:val="0"/>
          <w:marRight w:val="120"/>
          <w:marTop w:val="120"/>
          <w:marBottom w:val="0"/>
          <w:divBdr>
            <w:top w:val="single" w:sz="12" w:space="4" w:color="D5E28D"/>
            <w:left w:val="single" w:sz="12" w:space="6" w:color="D5E28D"/>
            <w:bottom w:val="single" w:sz="12" w:space="0" w:color="D5E28D"/>
            <w:right w:val="single" w:sz="12" w:space="6" w:color="D5E28D"/>
          </w:divBdr>
        </w:div>
        <w:div w:id="1797218564">
          <w:marLeft w:val="0"/>
          <w:marRight w:val="0"/>
          <w:marTop w:val="0"/>
          <w:marBottom w:val="0"/>
          <w:divBdr>
            <w:top w:val="none" w:sz="0" w:space="0" w:color="auto"/>
            <w:left w:val="none" w:sz="0" w:space="0" w:color="auto"/>
            <w:bottom w:val="none" w:sz="0" w:space="0" w:color="auto"/>
            <w:right w:val="none" w:sz="0" w:space="0" w:color="auto"/>
          </w:divBdr>
          <w:divsChild>
            <w:div w:id="123011699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69128298">
                  <w:marLeft w:val="0"/>
                  <w:marRight w:val="90"/>
                  <w:marTop w:val="0"/>
                  <w:marBottom w:val="0"/>
                  <w:divBdr>
                    <w:top w:val="none" w:sz="0" w:space="0" w:color="auto"/>
                    <w:left w:val="none" w:sz="0" w:space="0" w:color="auto"/>
                    <w:bottom w:val="none" w:sz="0" w:space="0" w:color="auto"/>
                    <w:right w:val="none" w:sz="0" w:space="0" w:color="auto"/>
                  </w:divBdr>
                </w:div>
              </w:divsChild>
            </w:div>
            <w:div w:id="109485810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83395089">
                  <w:marLeft w:val="0"/>
                  <w:marRight w:val="90"/>
                  <w:marTop w:val="0"/>
                  <w:marBottom w:val="0"/>
                  <w:divBdr>
                    <w:top w:val="none" w:sz="0" w:space="0" w:color="auto"/>
                    <w:left w:val="none" w:sz="0" w:space="0" w:color="auto"/>
                    <w:bottom w:val="none" w:sz="0" w:space="0" w:color="auto"/>
                    <w:right w:val="none" w:sz="0" w:space="0" w:color="auto"/>
                  </w:divBdr>
                </w:div>
                <w:div w:id="18135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9206">
          <w:marLeft w:val="0"/>
          <w:marRight w:val="0"/>
          <w:marTop w:val="120"/>
          <w:marBottom w:val="0"/>
          <w:divBdr>
            <w:top w:val="single" w:sz="12" w:space="2" w:color="D5E28D"/>
            <w:left w:val="single" w:sz="12" w:space="6" w:color="D5E28D"/>
            <w:bottom w:val="single" w:sz="12" w:space="9" w:color="D5E28D"/>
            <w:right w:val="single" w:sz="12" w:space="6" w:color="D5E28D"/>
          </w:divBdr>
        </w:div>
        <w:div w:id="175593509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089732945">
      <w:bodyDiv w:val="1"/>
      <w:marLeft w:val="0"/>
      <w:marRight w:val="0"/>
      <w:marTop w:val="0"/>
      <w:marBottom w:val="0"/>
      <w:divBdr>
        <w:top w:val="none" w:sz="0" w:space="0" w:color="auto"/>
        <w:left w:val="none" w:sz="0" w:space="0" w:color="auto"/>
        <w:bottom w:val="none" w:sz="0" w:space="0" w:color="auto"/>
        <w:right w:val="none" w:sz="0" w:space="0" w:color="auto"/>
      </w:divBdr>
    </w:div>
    <w:div w:id="1104301484">
      <w:bodyDiv w:val="1"/>
      <w:marLeft w:val="0"/>
      <w:marRight w:val="0"/>
      <w:marTop w:val="0"/>
      <w:marBottom w:val="0"/>
      <w:divBdr>
        <w:top w:val="none" w:sz="0" w:space="0" w:color="auto"/>
        <w:left w:val="none" w:sz="0" w:space="0" w:color="auto"/>
        <w:bottom w:val="none" w:sz="0" w:space="0" w:color="auto"/>
        <w:right w:val="none" w:sz="0" w:space="0" w:color="auto"/>
      </w:divBdr>
    </w:div>
    <w:div w:id="1148671007">
      <w:bodyDiv w:val="1"/>
      <w:marLeft w:val="0"/>
      <w:marRight w:val="0"/>
      <w:marTop w:val="0"/>
      <w:marBottom w:val="0"/>
      <w:divBdr>
        <w:top w:val="none" w:sz="0" w:space="0" w:color="auto"/>
        <w:left w:val="none" w:sz="0" w:space="0" w:color="auto"/>
        <w:bottom w:val="none" w:sz="0" w:space="0" w:color="auto"/>
        <w:right w:val="none" w:sz="0" w:space="0" w:color="auto"/>
      </w:divBdr>
    </w:div>
    <w:div w:id="1308436741">
      <w:bodyDiv w:val="1"/>
      <w:marLeft w:val="0"/>
      <w:marRight w:val="0"/>
      <w:marTop w:val="0"/>
      <w:marBottom w:val="0"/>
      <w:divBdr>
        <w:top w:val="none" w:sz="0" w:space="0" w:color="auto"/>
        <w:left w:val="none" w:sz="0" w:space="0" w:color="auto"/>
        <w:bottom w:val="none" w:sz="0" w:space="0" w:color="auto"/>
        <w:right w:val="none" w:sz="0" w:space="0" w:color="auto"/>
      </w:divBdr>
      <w:divsChild>
        <w:div w:id="271674798">
          <w:marLeft w:val="0"/>
          <w:marRight w:val="0"/>
          <w:marTop w:val="30"/>
          <w:marBottom w:val="0"/>
          <w:divBdr>
            <w:top w:val="none" w:sz="0" w:space="0" w:color="auto"/>
            <w:left w:val="none" w:sz="0" w:space="0" w:color="auto"/>
            <w:bottom w:val="none" w:sz="0" w:space="0" w:color="auto"/>
            <w:right w:val="none" w:sz="0" w:space="0" w:color="auto"/>
          </w:divBdr>
          <w:divsChild>
            <w:div w:id="1921910248">
              <w:marLeft w:val="0"/>
              <w:marRight w:val="0"/>
              <w:marTop w:val="0"/>
              <w:marBottom w:val="0"/>
              <w:divBdr>
                <w:top w:val="none" w:sz="0" w:space="0" w:color="auto"/>
                <w:left w:val="none" w:sz="0" w:space="0" w:color="auto"/>
                <w:bottom w:val="none" w:sz="0" w:space="0" w:color="auto"/>
                <w:right w:val="none" w:sz="0" w:space="0" w:color="auto"/>
              </w:divBdr>
              <w:divsChild>
                <w:div w:id="2129857156">
                  <w:marLeft w:val="0"/>
                  <w:marRight w:val="0"/>
                  <w:marTop w:val="0"/>
                  <w:marBottom w:val="0"/>
                  <w:divBdr>
                    <w:top w:val="none" w:sz="0" w:space="0" w:color="auto"/>
                    <w:left w:val="none" w:sz="0" w:space="0" w:color="auto"/>
                    <w:bottom w:val="none" w:sz="0" w:space="0" w:color="auto"/>
                    <w:right w:val="none" w:sz="0" w:space="0" w:color="auto"/>
                  </w:divBdr>
                  <w:divsChild>
                    <w:div w:id="588275972">
                      <w:marLeft w:val="-75"/>
                      <w:marRight w:val="-75"/>
                      <w:marTop w:val="0"/>
                      <w:marBottom w:val="0"/>
                      <w:divBdr>
                        <w:top w:val="none" w:sz="0" w:space="0" w:color="auto"/>
                        <w:left w:val="none" w:sz="0" w:space="0" w:color="auto"/>
                        <w:bottom w:val="none" w:sz="0" w:space="0" w:color="auto"/>
                        <w:right w:val="none" w:sz="0" w:space="0" w:color="auto"/>
                      </w:divBdr>
                      <w:divsChild>
                        <w:div w:id="283585640">
                          <w:marLeft w:val="0"/>
                          <w:marRight w:val="0"/>
                          <w:marTop w:val="0"/>
                          <w:marBottom w:val="0"/>
                          <w:divBdr>
                            <w:top w:val="none" w:sz="0" w:space="0" w:color="auto"/>
                            <w:left w:val="none" w:sz="0" w:space="0" w:color="auto"/>
                            <w:bottom w:val="none" w:sz="0" w:space="0" w:color="auto"/>
                            <w:right w:val="none" w:sz="0" w:space="0" w:color="auto"/>
                          </w:divBdr>
                          <w:divsChild>
                            <w:div w:id="631714403">
                              <w:marLeft w:val="0"/>
                              <w:marRight w:val="0"/>
                              <w:marTop w:val="0"/>
                              <w:marBottom w:val="0"/>
                              <w:divBdr>
                                <w:top w:val="none" w:sz="0" w:space="0" w:color="auto"/>
                                <w:left w:val="single" w:sz="6" w:space="9" w:color="AFAFAA"/>
                                <w:bottom w:val="none" w:sz="0" w:space="0" w:color="auto"/>
                                <w:right w:val="single" w:sz="6" w:space="9" w:color="AFAFAA"/>
                              </w:divBdr>
                              <w:divsChild>
                                <w:div w:id="545995738">
                                  <w:marLeft w:val="0"/>
                                  <w:marRight w:val="0"/>
                                  <w:marTop w:val="0"/>
                                  <w:marBottom w:val="0"/>
                                  <w:divBdr>
                                    <w:top w:val="none" w:sz="0" w:space="0" w:color="auto"/>
                                    <w:left w:val="none" w:sz="0" w:space="0" w:color="auto"/>
                                    <w:bottom w:val="none" w:sz="0" w:space="0" w:color="auto"/>
                                    <w:right w:val="none" w:sz="0" w:space="0" w:color="auto"/>
                                  </w:divBdr>
                                  <w:divsChild>
                                    <w:div w:id="1498228493">
                                      <w:marLeft w:val="0"/>
                                      <w:marRight w:val="0"/>
                                      <w:marTop w:val="0"/>
                                      <w:marBottom w:val="0"/>
                                      <w:divBdr>
                                        <w:top w:val="none" w:sz="0" w:space="0" w:color="auto"/>
                                        <w:left w:val="none" w:sz="0" w:space="0" w:color="auto"/>
                                        <w:bottom w:val="none" w:sz="0" w:space="0" w:color="auto"/>
                                        <w:right w:val="none" w:sz="0" w:space="0" w:color="auto"/>
                                      </w:divBdr>
                                      <w:divsChild>
                                        <w:div w:id="26858510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431968266">
      <w:bodyDiv w:val="1"/>
      <w:marLeft w:val="0"/>
      <w:marRight w:val="0"/>
      <w:marTop w:val="0"/>
      <w:marBottom w:val="0"/>
      <w:divBdr>
        <w:top w:val="none" w:sz="0" w:space="0" w:color="auto"/>
        <w:left w:val="none" w:sz="0" w:space="0" w:color="auto"/>
        <w:bottom w:val="none" w:sz="0" w:space="0" w:color="auto"/>
        <w:right w:val="none" w:sz="0" w:space="0" w:color="auto"/>
      </w:divBdr>
    </w:div>
    <w:div w:id="1575966709">
      <w:bodyDiv w:val="1"/>
      <w:marLeft w:val="0"/>
      <w:marRight w:val="0"/>
      <w:marTop w:val="0"/>
      <w:marBottom w:val="0"/>
      <w:divBdr>
        <w:top w:val="none" w:sz="0" w:space="0" w:color="auto"/>
        <w:left w:val="none" w:sz="0" w:space="0" w:color="auto"/>
        <w:bottom w:val="none" w:sz="0" w:space="0" w:color="auto"/>
        <w:right w:val="none" w:sz="0" w:space="0" w:color="auto"/>
      </w:divBdr>
      <w:divsChild>
        <w:div w:id="1237978235">
          <w:marLeft w:val="0"/>
          <w:marRight w:val="0"/>
          <w:marTop w:val="30"/>
          <w:marBottom w:val="0"/>
          <w:divBdr>
            <w:top w:val="none" w:sz="0" w:space="0" w:color="auto"/>
            <w:left w:val="none" w:sz="0" w:space="0" w:color="auto"/>
            <w:bottom w:val="none" w:sz="0" w:space="0" w:color="auto"/>
            <w:right w:val="none" w:sz="0" w:space="0" w:color="auto"/>
          </w:divBdr>
          <w:divsChild>
            <w:div w:id="1578662018">
              <w:marLeft w:val="0"/>
              <w:marRight w:val="0"/>
              <w:marTop w:val="0"/>
              <w:marBottom w:val="0"/>
              <w:divBdr>
                <w:top w:val="none" w:sz="0" w:space="0" w:color="auto"/>
                <w:left w:val="none" w:sz="0" w:space="0" w:color="auto"/>
                <w:bottom w:val="none" w:sz="0" w:space="0" w:color="auto"/>
                <w:right w:val="none" w:sz="0" w:space="0" w:color="auto"/>
              </w:divBdr>
              <w:divsChild>
                <w:div w:id="421606746">
                  <w:marLeft w:val="0"/>
                  <w:marRight w:val="0"/>
                  <w:marTop w:val="0"/>
                  <w:marBottom w:val="0"/>
                  <w:divBdr>
                    <w:top w:val="none" w:sz="0" w:space="0" w:color="auto"/>
                    <w:left w:val="none" w:sz="0" w:space="0" w:color="auto"/>
                    <w:bottom w:val="none" w:sz="0" w:space="0" w:color="auto"/>
                    <w:right w:val="none" w:sz="0" w:space="0" w:color="auto"/>
                  </w:divBdr>
                  <w:divsChild>
                    <w:div w:id="567034435">
                      <w:marLeft w:val="-75"/>
                      <w:marRight w:val="-75"/>
                      <w:marTop w:val="0"/>
                      <w:marBottom w:val="0"/>
                      <w:divBdr>
                        <w:top w:val="none" w:sz="0" w:space="0" w:color="auto"/>
                        <w:left w:val="none" w:sz="0" w:space="0" w:color="auto"/>
                        <w:bottom w:val="none" w:sz="0" w:space="0" w:color="auto"/>
                        <w:right w:val="none" w:sz="0" w:space="0" w:color="auto"/>
                      </w:divBdr>
                      <w:divsChild>
                        <w:div w:id="1258832808">
                          <w:marLeft w:val="0"/>
                          <w:marRight w:val="0"/>
                          <w:marTop w:val="0"/>
                          <w:marBottom w:val="0"/>
                          <w:divBdr>
                            <w:top w:val="none" w:sz="0" w:space="0" w:color="auto"/>
                            <w:left w:val="none" w:sz="0" w:space="0" w:color="auto"/>
                            <w:bottom w:val="none" w:sz="0" w:space="0" w:color="auto"/>
                            <w:right w:val="none" w:sz="0" w:space="0" w:color="auto"/>
                          </w:divBdr>
                          <w:divsChild>
                            <w:div w:id="383916279">
                              <w:marLeft w:val="0"/>
                              <w:marRight w:val="0"/>
                              <w:marTop w:val="0"/>
                              <w:marBottom w:val="0"/>
                              <w:divBdr>
                                <w:top w:val="none" w:sz="0" w:space="0" w:color="auto"/>
                                <w:left w:val="single" w:sz="6" w:space="9" w:color="AFAFAA"/>
                                <w:bottom w:val="none" w:sz="0" w:space="0" w:color="auto"/>
                                <w:right w:val="single" w:sz="6" w:space="9" w:color="AFAFAA"/>
                              </w:divBdr>
                              <w:divsChild>
                                <w:div w:id="523904897">
                                  <w:marLeft w:val="0"/>
                                  <w:marRight w:val="0"/>
                                  <w:marTop w:val="0"/>
                                  <w:marBottom w:val="0"/>
                                  <w:divBdr>
                                    <w:top w:val="none" w:sz="0" w:space="0" w:color="auto"/>
                                    <w:left w:val="none" w:sz="0" w:space="0" w:color="auto"/>
                                    <w:bottom w:val="none" w:sz="0" w:space="0" w:color="auto"/>
                                    <w:right w:val="none" w:sz="0" w:space="0" w:color="auto"/>
                                  </w:divBdr>
                                  <w:divsChild>
                                    <w:div w:id="659040393">
                                      <w:marLeft w:val="0"/>
                                      <w:marRight w:val="0"/>
                                      <w:marTop w:val="0"/>
                                      <w:marBottom w:val="0"/>
                                      <w:divBdr>
                                        <w:top w:val="none" w:sz="0" w:space="0" w:color="auto"/>
                                        <w:left w:val="none" w:sz="0" w:space="0" w:color="auto"/>
                                        <w:bottom w:val="none" w:sz="0" w:space="0" w:color="auto"/>
                                        <w:right w:val="none" w:sz="0" w:space="0" w:color="auto"/>
                                      </w:divBdr>
                                      <w:divsChild>
                                        <w:div w:id="23890860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829588722">
      <w:bodyDiv w:val="1"/>
      <w:marLeft w:val="0"/>
      <w:marRight w:val="0"/>
      <w:marTop w:val="0"/>
      <w:marBottom w:val="0"/>
      <w:divBdr>
        <w:top w:val="none" w:sz="0" w:space="0" w:color="auto"/>
        <w:left w:val="none" w:sz="0" w:space="0" w:color="auto"/>
        <w:bottom w:val="none" w:sz="0" w:space="0" w:color="auto"/>
        <w:right w:val="none" w:sz="0" w:space="0" w:color="auto"/>
      </w:divBdr>
      <w:divsChild>
        <w:div w:id="284313434">
          <w:marLeft w:val="0"/>
          <w:marRight w:val="120"/>
          <w:marTop w:val="120"/>
          <w:marBottom w:val="0"/>
          <w:divBdr>
            <w:top w:val="single" w:sz="12" w:space="4" w:color="D5E28D"/>
            <w:left w:val="single" w:sz="12" w:space="6" w:color="D5E28D"/>
            <w:bottom w:val="single" w:sz="12" w:space="0" w:color="D5E28D"/>
            <w:right w:val="single" w:sz="12" w:space="6" w:color="D5E28D"/>
          </w:divBdr>
        </w:div>
        <w:div w:id="526909537">
          <w:marLeft w:val="0"/>
          <w:marRight w:val="0"/>
          <w:marTop w:val="0"/>
          <w:marBottom w:val="0"/>
          <w:divBdr>
            <w:top w:val="none" w:sz="0" w:space="0" w:color="auto"/>
            <w:left w:val="none" w:sz="0" w:space="0" w:color="auto"/>
            <w:bottom w:val="none" w:sz="0" w:space="0" w:color="auto"/>
            <w:right w:val="none" w:sz="0" w:space="0" w:color="auto"/>
          </w:divBdr>
          <w:divsChild>
            <w:div w:id="151572476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18184161">
                  <w:marLeft w:val="0"/>
                  <w:marRight w:val="90"/>
                  <w:marTop w:val="0"/>
                  <w:marBottom w:val="0"/>
                  <w:divBdr>
                    <w:top w:val="none" w:sz="0" w:space="0" w:color="auto"/>
                    <w:left w:val="none" w:sz="0" w:space="0" w:color="auto"/>
                    <w:bottom w:val="none" w:sz="0" w:space="0" w:color="auto"/>
                    <w:right w:val="none" w:sz="0" w:space="0" w:color="auto"/>
                  </w:divBdr>
                </w:div>
              </w:divsChild>
            </w:div>
            <w:div w:id="1284072813">
              <w:marLeft w:val="0"/>
              <w:marRight w:val="0"/>
              <w:marTop w:val="120"/>
              <w:marBottom w:val="0"/>
              <w:divBdr>
                <w:top w:val="single" w:sz="12" w:space="4" w:color="D5E28D"/>
                <w:left w:val="single" w:sz="12" w:space="6" w:color="D5E28D"/>
                <w:bottom w:val="single" w:sz="12" w:space="0" w:color="D5E28D"/>
                <w:right w:val="single" w:sz="12" w:space="6" w:color="D5E28D"/>
              </w:divBdr>
              <w:divsChild>
                <w:div w:id="21383313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19890630">
          <w:marLeft w:val="0"/>
          <w:marRight w:val="0"/>
          <w:marTop w:val="120"/>
          <w:marBottom w:val="0"/>
          <w:divBdr>
            <w:top w:val="single" w:sz="12" w:space="2" w:color="D5E28D"/>
            <w:left w:val="single" w:sz="12" w:space="6" w:color="D5E28D"/>
            <w:bottom w:val="single" w:sz="12" w:space="9" w:color="D5E28D"/>
            <w:right w:val="single" w:sz="12" w:space="6" w:color="D5E28D"/>
          </w:divBdr>
        </w:div>
        <w:div w:id="86475857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110588519">
      <w:bodyDiv w:val="1"/>
      <w:marLeft w:val="0"/>
      <w:marRight w:val="0"/>
      <w:marTop w:val="0"/>
      <w:marBottom w:val="0"/>
      <w:divBdr>
        <w:top w:val="none" w:sz="0" w:space="0" w:color="auto"/>
        <w:left w:val="none" w:sz="0" w:space="0" w:color="auto"/>
        <w:bottom w:val="none" w:sz="0" w:space="0" w:color="auto"/>
        <w:right w:val="none" w:sz="0" w:space="0" w:color="auto"/>
      </w:divBdr>
      <w:divsChild>
        <w:div w:id="659775408">
          <w:marLeft w:val="0"/>
          <w:marRight w:val="0"/>
          <w:marTop w:val="30"/>
          <w:marBottom w:val="0"/>
          <w:divBdr>
            <w:top w:val="none" w:sz="0" w:space="0" w:color="auto"/>
            <w:left w:val="none" w:sz="0" w:space="0" w:color="auto"/>
            <w:bottom w:val="none" w:sz="0" w:space="0" w:color="auto"/>
            <w:right w:val="none" w:sz="0" w:space="0" w:color="auto"/>
          </w:divBdr>
          <w:divsChild>
            <w:div w:id="1589072492">
              <w:marLeft w:val="0"/>
              <w:marRight w:val="0"/>
              <w:marTop w:val="0"/>
              <w:marBottom w:val="0"/>
              <w:divBdr>
                <w:top w:val="none" w:sz="0" w:space="0" w:color="auto"/>
                <w:left w:val="none" w:sz="0" w:space="0" w:color="auto"/>
                <w:bottom w:val="none" w:sz="0" w:space="0" w:color="auto"/>
                <w:right w:val="none" w:sz="0" w:space="0" w:color="auto"/>
              </w:divBdr>
              <w:divsChild>
                <w:div w:id="1909338365">
                  <w:marLeft w:val="0"/>
                  <w:marRight w:val="0"/>
                  <w:marTop w:val="0"/>
                  <w:marBottom w:val="0"/>
                  <w:divBdr>
                    <w:top w:val="none" w:sz="0" w:space="0" w:color="auto"/>
                    <w:left w:val="none" w:sz="0" w:space="0" w:color="auto"/>
                    <w:bottom w:val="none" w:sz="0" w:space="0" w:color="auto"/>
                    <w:right w:val="none" w:sz="0" w:space="0" w:color="auto"/>
                  </w:divBdr>
                  <w:divsChild>
                    <w:div w:id="798836177">
                      <w:marLeft w:val="-75"/>
                      <w:marRight w:val="-75"/>
                      <w:marTop w:val="0"/>
                      <w:marBottom w:val="0"/>
                      <w:divBdr>
                        <w:top w:val="none" w:sz="0" w:space="0" w:color="auto"/>
                        <w:left w:val="none" w:sz="0" w:space="0" w:color="auto"/>
                        <w:bottom w:val="none" w:sz="0" w:space="0" w:color="auto"/>
                        <w:right w:val="none" w:sz="0" w:space="0" w:color="auto"/>
                      </w:divBdr>
                      <w:divsChild>
                        <w:div w:id="1707757882">
                          <w:marLeft w:val="0"/>
                          <w:marRight w:val="0"/>
                          <w:marTop w:val="0"/>
                          <w:marBottom w:val="0"/>
                          <w:divBdr>
                            <w:top w:val="none" w:sz="0" w:space="0" w:color="auto"/>
                            <w:left w:val="none" w:sz="0" w:space="0" w:color="auto"/>
                            <w:bottom w:val="none" w:sz="0" w:space="0" w:color="auto"/>
                            <w:right w:val="none" w:sz="0" w:space="0" w:color="auto"/>
                          </w:divBdr>
                          <w:divsChild>
                            <w:div w:id="1825584771">
                              <w:marLeft w:val="0"/>
                              <w:marRight w:val="0"/>
                              <w:marTop w:val="0"/>
                              <w:marBottom w:val="0"/>
                              <w:divBdr>
                                <w:top w:val="none" w:sz="0" w:space="0" w:color="auto"/>
                                <w:left w:val="single" w:sz="6" w:space="9" w:color="AFAFAA"/>
                                <w:bottom w:val="none" w:sz="0" w:space="0" w:color="auto"/>
                                <w:right w:val="single" w:sz="6" w:space="9" w:color="AFAFAA"/>
                              </w:divBdr>
                              <w:divsChild>
                                <w:div w:id="821972570">
                                  <w:marLeft w:val="0"/>
                                  <w:marRight w:val="0"/>
                                  <w:marTop w:val="0"/>
                                  <w:marBottom w:val="0"/>
                                  <w:divBdr>
                                    <w:top w:val="none" w:sz="0" w:space="0" w:color="auto"/>
                                    <w:left w:val="none" w:sz="0" w:space="0" w:color="auto"/>
                                    <w:bottom w:val="none" w:sz="0" w:space="0" w:color="auto"/>
                                    <w:right w:val="none" w:sz="0" w:space="0" w:color="auto"/>
                                  </w:divBdr>
                                  <w:divsChild>
                                    <w:div w:id="2126583220">
                                      <w:marLeft w:val="0"/>
                                      <w:marRight w:val="0"/>
                                      <w:marTop w:val="0"/>
                                      <w:marBottom w:val="0"/>
                                      <w:divBdr>
                                        <w:top w:val="none" w:sz="0" w:space="0" w:color="auto"/>
                                        <w:left w:val="none" w:sz="0" w:space="0" w:color="auto"/>
                                        <w:bottom w:val="none" w:sz="0" w:space="0" w:color="auto"/>
                                        <w:right w:val="none" w:sz="0" w:space="0" w:color="auto"/>
                                      </w:divBdr>
                                      <w:divsChild>
                                        <w:div w:id="134710123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managing-financial-difficulties-insolvency-in-charities-cc12" TargetMode="External"/><Relationship Id="rId18" Type="http://schemas.openxmlformats.org/officeDocument/2006/relationships/hyperlink" Target="https://www.gov.uk/government/publications/charities-advice-for-applications-to-be-sent-to-land-registry/practice-guide-14-charitie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andregistry.gov.uk/professional/guides/practice-guide-14" TargetMode="External"/><Relationship Id="rId2" Type="http://schemas.openxmlformats.org/officeDocument/2006/relationships/customXml" Target="../customXml/item2.xml"/><Relationship Id="rId16" Type="http://schemas.openxmlformats.org/officeDocument/2006/relationships/hyperlink" Target="https://www.gov.uk/government/publications/charities-advice-for-applications-to-be-sent-to-land-registry/practice-guide-14-char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uk/uksi/2003/1417/article/180/mad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managing-financial-difficulties-insolvency-in-charities-cc12"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555CDED8DD4C29BEE38A6E7366BC73"/>
        <w:category>
          <w:name w:val="General"/>
          <w:gallery w:val="placeholder"/>
        </w:category>
        <w:types>
          <w:type w:val="bbPlcHdr"/>
        </w:types>
        <w:behaviors>
          <w:behavior w:val="content"/>
        </w:behaviors>
        <w:guid w:val="{00281DF4-4531-4007-A12C-52A7157C1468}"/>
      </w:docPartPr>
      <w:docPartBody>
        <w:p w:rsidR="0083278F" w:rsidRDefault="00AC50B8" w:rsidP="00AC50B8">
          <w:pPr>
            <w:pStyle w:val="61555CDED8DD4C29BEE38A6E7366BC73"/>
          </w:pPr>
          <w:r>
            <w:rPr>
              <w:rFonts w:asciiTheme="majorHAnsi" w:eastAsiaTheme="majorEastAsia" w:hAnsiTheme="majorHAnsi" w:cstheme="majorBidi"/>
              <w:color w:val="156082" w:themeColor="accent1"/>
              <w:sz w:val="88"/>
              <w:szCs w:val="88"/>
            </w:rPr>
            <w:t>[Document title]</w:t>
          </w:r>
        </w:p>
      </w:docPartBody>
    </w:docPart>
    <w:docPart>
      <w:docPartPr>
        <w:name w:val="DEDC5F41B51043AC83DC7BD0283A9691"/>
        <w:category>
          <w:name w:val="General"/>
          <w:gallery w:val="placeholder"/>
        </w:category>
        <w:types>
          <w:type w:val="bbPlcHdr"/>
        </w:types>
        <w:behaviors>
          <w:behavior w:val="content"/>
        </w:behaviors>
        <w:guid w:val="{BDF53357-E64E-45DB-A52F-B0F85D824608}"/>
      </w:docPartPr>
      <w:docPartBody>
        <w:p w:rsidR="0083278F" w:rsidRDefault="00AC50B8" w:rsidP="00AC50B8">
          <w:pPr>
            <w:pStyle w:val="DEDC5F41B51043AC83DC7BD0283A9691"/>
          </w:pPr>
          <w:r>
            <w:rPr>
              <w:color w:val="0F476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B8"/>
    <w:rsid w:val="00044B66"/>
    <w:rsid w:val="0006268F"/>
    <w:rsid w:val="00084F9E"/>
    <w:rsid w:val="0010196C"/>
    <w:rsid w:val="00151C1F"/>
    <w:rsid w:val="001F4235"/>
    <w:rsid w:val="002025D4"/>
    <w:rsid w:val="002336CE"/>
    <w:rsid w:val="002357C1"/>
    <w:rsid w:val="00273A49"/>
    <w:rsid w:val="00275F94"/>
    <w:rsid w:val="00290138"/>
    <w:rsid w:val="00304E0D"/>
    <w:rsid w:val="00334205"/>
    <w:rsid w:val="003D499E"/>
    <w:rsid w:val="00436466"/>
    <w:rsid w:val="004E0C31"/>
    <w:rsid w:val="004F6B50"/>
    <w:rsid w:val="00532D12"/>
    <w:rsid w:val="005470F3"/>
    <w:rsid w:val="005E7622"/>
    <w:rsid w:val="00605789"/>
    <w:rsid w:val="00667394"/>
    <w:rsid w:val="006C6156"/>
    <w:rsid w:val="006F2299"/>
    <w:rsid w:val="00760744"/>
    <w:rsid w:val="007E0230"/>
    <w:rsid w:val="00800582"/>
    <w:rsid w:val="00807644"/>
    <w:rsid w:val="0083278F"/>
    <w:rsid w:val="00837055"/>
    <w:rsid w:val="0086653F"/>
    <w:rsid w:val="008F1D7A"/>
    <w:rsid w:val="009A2254"/>
    <w:rsid w:val="00A06FE5"/>
    <w:rsid w:val="00A20B32"/>
    <w:rsid w:val="00A63B0A"/>
    <w:rsid w:val="00A75693"/>
    <w:rsid w:val="00A87D6C"/>
    <w:rsid w:val="00AA5C6A"/>
    <w:rsid w:val="00AC50B8"/>
    <w:rsid w:val="00AD7C22"/>
    <w:rsid w:val="00B00C7B"/>
    <w:rsid w:val="00C4100C"/>
    <w:rsid w:val="00C86F01"/>
    <w:rsid w:val="00D858EC"/>
    <w:rsid w:val="00E06A45"/>
    <w:rsid w:val="00E46509"/>
    <w:rsid w:val="00EC4CC0"/>
    <w:rsid w:val="00F004ED"/>
    <w:rsid w:val="00F7561E"/>
    <w:rsid w:val="00F7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555CDED8DD4C29BEE38A6E7366BC73">
    <w:name w:val="61555CDED8DD4C29BEE38A6E7366BC73"/>
    <w:rsid w:val="00AC50B8"/>
  </w:style>
  <w:style w:type="paragraph" w:customStyle="1" w:styleId="DEDC5F41B51043AC83DC7BD0283A9691">
    <w:name w:val="DEDC5F41B51043AC83DC7BD0283A9691"/>
    <w:rsid w:val="00AC5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partmentalOwner xmlns="1779e520-4e07-456d-aa62-27959fd080df">
      <Value>KMBPD</Value>
    </DepartmentalOwner>
    <Reviewed xmlns="1779e520-4e07-456d-aa62-27959fd080df" xsi:nil="true"/>
    <SubCategory xmlns="1779e520-4e07-456d-aa62-27959fd080df">Borrowing and Mortgages</SubCategory>
    <DocumentReference xmlns="1779e520-4e07-456d-aa62-27959fd080df">OG22</DocumentReference>
    <Updated xmlns="1779e520-4e07-456d-aa62-27959fd080df">2012-03-14T00:00:00+00:00</Updated>
    <Topic xmlns="1779e520-4e07-456d-aa62-27959fd080df">Land, Property and Permanent Endowment</Topic>
    <DepartmentalSubOwner xmlns="1779e520-4e07-456d-aa62-27959fd080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81B45352081045F8A806E5772FBE1562" version="1.0.0">
  <systemFields>
    <field name="Objective-Id">
      <value order="0">A14622007</value>
    </field>
    <field name="Objective-Title">
      <value order="0">OG22 -  Borrowing and Mortgages - Final (clean) version for KM - PHASE  3 (FEB 2024)</value>
    </field>
    <field name="Objective-Description">
      <value order="0"/>
    </field>
    <field name="Objective-CreationStamp">
      <value order="0">2024-02-05T09:41:41Z</value>
    </field>
    <field name="Objective-IsApproved">
      <value order="0">false</value>
    </field>
    <field name="Objective-IsPublished">
      <value order="0">true</value>
    </field>
    <field name="Objective-DatePublished">
      <value order="0">2024-03-05T10:56:12Z</value>
    </field>
    <field name="Objective-ModificationStamp">
      <value order="0">2024-03-05T11:23:22Z</value>
    </field>
    <field name="Objective-Owner">
      <value order="0">Phestus Mokae</value>
    </field>
    <field name="Objective-Path">
      <value order="0">CeRIS Global Folder:Team Governance:SCOD:Knowledge Management:Knowledge Management Guidance - SharePoint/JRG Ceris Changes in progress:CA22 Phase 3 Changes:Phase 3 SharePoint clean copies</value>
    </field>
    <field name="Objective-Parent">
      <value order="0">Phase 3 SharePoint clean copies</value>
    </field>
    <field name="Objective-State">
      <value order="0">Published</value>
    </field>
    <field name="Objective-VersionId">
      <value order="0">vA16214842</value>
    </field>
    <field name="Objective-Version">
      <value order="0">7.0</value>
    </field>
    <field name="Objective-VersionNumber">
      <value order="0">7</value>
    </field>
    <field name="Objective-VersionComment">
      <value order="0"/>
    </field>
    <field name="Objective-FileNumber">
      <value order="0">qA555007</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OG22 -  Borrowing and Mortgages - Final (clean) version for KM - PHASE  3 (FEB 2024)</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N</value>
      </field>
    </catalogue>
  </catalogues>
</metadata>
</file>

<file path=customXml/item5.xml><?xml version="1.0" encoding="utf-8"?>
<ct:contentTypeSchema xmlns:ct="http://schemas.microsoft.com/office/2006/metadata/contentType" xmlns:ma="http://schemas.microsoft.com/office/2006/metadata/properties/metaAttributes" ct:_="" ma:_="" ma:contentTypeName="Operational Guidance" ma:contentTypeID="0x010100EF695F7042C55043B4F6EADCFE7B7BBB00A6910508662EAC4EB822BD5B6105387E" ma:contentTypeVersion="11" ma:contentTypeDescription="" ma:contentTypeScope="" ma:versionID="226aa2ac23302149434fa982f39c4d2f">
  <xsd:schema xmlns:xsd="http://www.w3.org/2001/XMLSchema" xmlns:xs="http://www.w3.org/2001/XMLSchema" xmlns:p="http://schemas.microsoft.com/office/2006/metadata/properties" xmlns:ns2="1779e520-4e07-456d-aa62-27959fd080df" xmlns:ns3="3bd406b7-8bbd-49bc-a8e4-2c5bd53acf35" targetNamespace="http://schemas.microsoft.com/office/2006/metadata/properties" ma:root="true" ma:fieldsID="2550b9749ebe2bc09731778b3cf9be62" ns2:_="" ns3:_="">
    <xsd:import namespace="1779e520-4e07-456d-aa62-27959fd080df"/>
    <xsd:import namespace="3bd406b7-8bbd-49bc-a8e4-2c5bd53acf35"/>
    <xsd:element name="properties">
      <xsd:complexType>
        <xsd:sequence>
          <xsd:element name="documentManagement">
            <xsd:complexType>
              <xsd:all>
                <xsd:element ref="ns2:DocumentReference"/>
                <xsd:element ref="ns2:Topic" minOccurs="0"/>
                <xsd:element ref="ns2:SubCategory" minOccurs="0"/>
                <xsd:element ref="ns2:DepartmentalOwner" minOccurs="0"/>
                <xsd:element ref="ns2:DepartmentalSubOwner" minOccurs="0"/>
                <xsd:element ref="ns2:Updated" minOccurs="0"/>
                <xsd:element ref="ns2:Reviewe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9e520-4e07-456d-aa62-27959fd080df" elementFormDefault="qualified">
    <xsd:import namespace="http://schemas.microsoft.com/office/2006/documentManagement/types"/>
    <xsd:import namespace="http://schemas.microsoft.com/office/infopath/2007/PartnerControls"/>
    <xsd:element name="DocumentReference" ma:index="2" ma:displayName="Document Reference" ma:indexed="true" ma:internalName="DocumentReference">
      <xsd:simpleType>
        <xsd:restriction base="dms:Text">
          <xsd:maxLength value="255"/>
        </xsd:restriction>
      </xsd:simpleType>
    </xsd:element>
    <xsd:element name="Topic" ma:index="3" nillable="true" ma:displayName="Topic" ma:description="Guidance main category" ma:format="Dropdown" ma:internalName="Topic">
      <xsd:simpleType>
        <xsd:restriction base="dms:Choice">
          <xsd:enumeration value="Charitable Status"/>
          <xsd:enumeration value="Governing Documents and Legal Structures"/>
          <xsd:enumeration value="Trusteeship and Governance"/>
          <xsd:enumeration value="Compliance Powers"/>
          <xsd:enumeration value="Regulatory Authority Powers"/>
          <xsd:enumeration value="Land, Property and Permanent Endowment"/>
          <xsd:enumeration value="Accounts and Financial"/>
          <xsd:enumeration value="Religious Charities"/>
          <xsd:enumeration value="The Register"/>
          <xsd:enumeration value="Other Legislation (Non-Charities Act)"/>
          <xsd:enumeration value="Education"/>
          <xsd:enumeration value="Miscellaneous"/>
        </xsd:restriction>
      </xsd:simpleType>
    </xsd:element>
    <xsd:element name="SubCategory" ma:index="4" nillable="true" ma:displayName="Subcategory" ma:description="Guidance sub category" ma:format="Dropdown" ma:internalName="SubCategory">
      <xsd:simpleType>
        <xsd:restriction base="dms:Choice">
          <xsd:enumeration value="Borrowing and Mortgages"/>
          <xsd:enumeration value="Charity Trustees"/>
          <xsd:enumeration value="Church of England"/>
          <xsd:enumeration value="CIOs"/>
          <xsd:enumeration value="Dispensations"/>
          <xsd:enumeration value="Governing Documents Changes"/>
          <xsd:enumeration value="Historical Background"/>
          <xsd:enumeration value="Investigations work"/>
          <xsd:enumeration value="Investments"/>
          <xsd:enumeration value="Maintained Schools"/>
          <xsd:enumeration value="PIDA"/>
          <xsd:enumeration value="Permanent Endowment"/>
          <xsd:enumeration value="Particular Types of Charity"/>
          <xsd:enumeration value="Remuneration"/>
          <xsd:enumeration value="Removals"/>
          <xsd:enumeration value="Students Unions"/>
          <xsd:enumeration value="Uniting Directions"/>
          <xsd:enumeration value="Wills Cases"/>
        </xsd:restriction>
      </xsd:simpleType>
    </xsd:element>
    <xsd:element name="DepartmentalOwner" ma:index="5" nillable="true" ma:displayName="Departmental Owner" ma:description="Department who owns the guidance" ma:internalName="DepartmentalOwner">
      <xsd:complexType>
        <xsd:complexContent>
          <xsd:extension base="dms:MultiChoice">
            <xsd:sequence>
              <xsd:element name="Value" maxOccurs="unbounded" minOccurs="0" nillable="true">
                <xsd:simpleType>
                  <xsd:restriction base="dms:Choice">
                    <xsd:enumeration value="AD Accountancy Services"/>
                    <xsd:enumeration value="AD Charity Services &amp; Registration"/>
                    <xsd:enumeration value="AD Investigations"/>
                    <xsd:enumeration value="AD Legal Services"/>
                    <xsd:enumeration value="AD Regulatory Services"/>
                    <xsd:enumeration value="Head of Intelligence"/>
                    <xsd:enumeration value="Head of Legal Services"/>
                    <xsd:enumeration value="Head of Litigation"/>
                    <xsd:enumeration value="Head of RIGA"/>
                    <xsd:enumeration value="Head of Legal Policy"/>
                    <xsd:enumeration value="Head of Registrar &amp; Assurance"/>
                    <xsd:enumeration value="KMBPD"/>
                    <xsd:enumeration value="Policy"/>
                    <xsd:enumeration value="Press Office"/>
                  </xsd:restriction>
                </xsd:simpleType>
              </xsd:element>
            </xsd:sequence>
          </xsd:extension>
        </xsd:complexContent>
      </xsd:complexType>
    </xsd:element>
    <xsd:element name="DepartmentalSubOwner" ma:index="6" nillable="true" ma:displayName="Departmental Sub-Owner" ma:internalName="DepartmentalSubOwner">
      <xsd:complexType>
        <xsd:complexContent>
          <xsd:extension base="dms:MultiChoice">
            <xsd:sequence>
              <xsd:element name="Value" maxOccurs="unbounded" minOccurs="0" nillable="true">
                <xsd:simpleType>
                  <xsd:restriction base="dms:Choice">
                    <xsd:enumeration value="AD Accountancy Services"/>
                    <xsd:enumeration value="AD Charity Services &amp; Registration"/>
                    <xsd:enumeration value="AD Investigations"/>
                    <xsd:enumeration value="AD Legal Services"/>
                    <xsd:enumeration value="AD Regulatory Services"/>
                    <xsd:enumeration value="Head of Intelligence"/>
                    <xsd:enumeration value="Head of Legal Services"/>
                    <xsd:enumeration value="Head of Litigation"/>
                    <xsd:enumeration value="Head of RIGA"/>
                    <xsd:enumeration value="Head of Legal Policy"/>
                    <xsd:enumeration value="Head of Registrar &amp; Assurance"/>
                    <xsd:enumeration value="KMBPD"/>
                    <xsd:enumeration value="Policy"/>
                    <xsd:enumeration value="Press Office"/>
                  </xsd:restriction>
                </xsd:simpleType>
              </xsd:element>
            </xsd:sequence>
          </xsd:extension>
        </xsd:complexContent>
      </xsd:complexType>
    </xsd:element>
    <xsd:element name="Updated" ma:index="7" nillable="true" ma:displayName="Updated" ma:description="Date of last update" ma:format="DateOnly" ma:internalName="Updated">
      <xsd:simpleType>
        <xsd:restriction base="dms:DateTime"/>
      </xsd:simpleType>
    </xsd:element>
    <xsd:element name="Reviewed" ma:index="8" nillable="true" ma:displayName="Reviewed" ma:description="Date of last review" ma:format="DateOnly" ma:internalName="Review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d406b7-8bbd-49bc-a8e4-2c5bd53acf3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7623E-9C82-4709-95DB-CA99FE4EEF39}">
  <ds:schemaRefs>
    <ds:schemaRef ds:uri="http://schemas.openxmlformats.org/officeDocument/2006/bibliography"/>
  </ds:schemaRefs>
</ds:datastoreItem>
</file>

<file path=customXml/itemProps2.xml><?xml version="1.0" encoding="utf-8"?>
<ds:datastoreItem xmlns:ds="http://schemas.openxmlformats.org/officeDocument/2006/customXml" ds:itemID="{F9AF55B0-79D6-4439-9D43-CD607CA8D5BB}">
  <ds:schemaRefs>
    <ds:schemaRef ds:uri="http://schemas.microsoft.com/office/2006/metadata/properties"/>
    <ds:schemaRef ds:uri="http://schemas.microsoft.com/office/infopath/2007/PartnerControls"/>
    <ds:schemaRef ds:uri="1779e520-4e07-456d-aa62-27959fd080df"/>
  </ds:schemaRefs>
</ds:datastoreItem>
</file>

<file path=customXml/itemProps3.xml><?xml version="1.0" encoding="utf-8"?>
<ds:datastoreItem xmlns:ds="http://schemas.openxmlformats.org/officeDocument/2006/customXml" ds:itemID="{44F6BD7B-8671-4E72-BA6B-D52FDF2C950F}">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itemProps5.xml><?xml version="1.0" encoding="utf-8"?>
<ds:datastoreItem xmlns:ds="http://schemas.openxmlformats.org/officeDocument/2006/customXml" ds:itemID="{E5DA5EC6-8572-4E80-A70C-0F2CEA7CA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9e520-4e07-456d-aa62-27959fd080df"/>
    <ds:schemaRef ds:uri="3bd406b7-8bbd-49bc-a8e4-2c5bd53ac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11581</Words>
  <Characters>66013</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Borrowing and Mortgages</vt:lpstr>
    </vt:vector>
  </TitlesOfParts>
  <Company/>
  <LinksUpToDate>false</LinksUpToDate>
  <CharactersWithSpaces>77440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Borrowing and Mortgages</dc:title>
  <dc:subject>OG22</dc:subject>
  <dc:creator>George Bateman</dc:creator>
  <cp:keywords/>
  <dc:description/>
  <cp:lastModifiedBy>Daniel Rimmer</cp:lastModifiedBy>
  <cp:revision>3</cp:revision>
  <dcterms:created xsi:type="dcterms:W3CDTF">2024-03-06T10:24:00Z</dcterms:created>
  <dcterms:modified xsi:type="dcterms:W3CDTF">2024-03-06T10:26:00Z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A14622007</vt:lpwstr>
  </property>
  <property fmtid="{D5CDD505-2E9C-101B-9397-08002B2CF9AE}" pid="4" name="Objective-Title">
    <vt:lpwstr>OG22 -  Borrowing and Mortgages - Final (clean) version for KM - PHASE  3 (FEB 2024)</vt:lpwstr>
  </property>
  <property fmtid="{D5CDD505-2E9C-101B-9397-08002B2CF9AE}" pid="5" name="Objective-Description">
    <vt:lpwstr/>
  </property>
  <property fmtid="{D5CDD505-2E9C-101B-9397-08002B2CF9AE}" pid="6" name="Objective-CreationStamp">
    <vt:filetime>2024-02-05T12:47:39Z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2024-03-05T10:56:12Z</vt:filetime>
  </property>
  <property fmtid="{D5CDD505-2E9C-101B-9397-08002B2CF9AE}" pid="10" name="Objective-ModificationStamp">
    <vt:filetime>2024-03-05T11:23:22Z</vt:filetime>
  </property>
  <property fmtid="{D5CDD505-2E9C-101B-9397-08002B2CF9AE}" pid="11" name="Objective-Owner">
    <vt:lpwstr>Phestus Mokae</vt:lpwstr>
  </property>
  <property fmtid="{D5CDD505-2E9C-101B-9397-08002B2CF9AE}" pid="12" name="Objective-Path">
    <vt:lpwstr>CeRIS Global Folder:Team Governance:SCOD:Knowledge Management:Knowledge Management Guidance - SharePoint/JRG Ceris Changes in progress:CA22 Phase 3 Changes:Phase 3 SharePoint clean copies:</vt:lpwstr>
  </property>
  <property fmtid="{D5CDD505-2E9C-101B-9397-08002B2CF9AE}" pid="13" name="Objective-Parent">
    <vt:lpwstr>Phase 3 SharePoint clean copies</vt:lpwstr>
  </property>
  <property fmtid="{D5CDD505-2E9C-101B-9397-08002B2CF9AE}" pid="14" name="Objective-State">
    <vt:lpwstr>Published</vt:lpwstr>
  </property>
  <property fmtid="{D5CDD505-2E9C-101B-9397-08002B2CF9AE}" pid="15" name="Objective-VersionId">
    <vt:lpwstr>vA16214842</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N</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OG22 -  Borrowing and Mortgages - Final (clean) version for KM - PHASE  3 (FEB 2024)</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bool>false</vt:bool>
  </property>
  <property fmtid="{D5CDD505-2E9C-101B-9397-08002B2CF9AE}" pid="78" name="ContentTypeId">
    <vt:lpwstr>0x010100EF695F7042C55043B4F6EADCFE7B7BBB00A6910508662EAC4EB822BD5B6105387E</vt:lpwstr>
  </property>
</Properties>
</file>