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91943423"/>
        <w:docPartObj>
          <w:docPartGallery w:val="Cover Pages"/>
          <w:docPartUnique/>
        </w:docPartObj>
      </w:sdtPr>
      <w:sdtContent>
        <w:p w14:paraId="5C5E589E" w14:textId="23F4FDA3" w:rsidR="0031107E" w:rsidRDefault="0031107E">
          <w:r>
            <w:rPr>
              <w:noProof/>
            </w:rPr>
            <w:drawing>
              <wp:inline distT="0" distB="0" distL="0" distR="0" wp14:anchorId="4E2E9198" wp14:editId="6B946090">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31107E" w:rsidRPr="00D61E62" w14:paraId="39560E7D" w14:textId="77777777" w:rsidTr="008B770A">
            <w:trPr>
              <w:trHeight w:val="53"/>
            </w:trPr>
            <w:tc>
              <w:tcPr>
                <w:tcW w:w="8025" w:type="dxa"/>
                <w:tcMar>
                  <w:top w:w="216" w:type="dxa"/>
                  <w:left w:w="115" w:type="dxa"/>
                  <w:bottom w:w="216" w:type="dxa"/>
                  <w:right w:w="115" w:type="dxa"/>
                </w:tcMar>
              </w:tcPr>
              <w:p w14:paraId="2A7A853C" w14:textId="77777777" w:rsidR="0031107E" w:rsidRPr="00D61E62" w:rsidRDefault="0031107E">
                <w:pPr>
                  <w:pStyle w:val="NoSpacing"/>
                  <w:rPr>
                    <w:color w:val="002060"/>
                    <w:sz w:val="24"/>
                  </w:rPr>
                </w:pPr>
              </w:p>
            </w:tc>
          </w:tr>
          <w:tr w:rsidR="0031107E" w:rsidRPr="00D61E62" w14:paraId="21197004" w14:textId="77777777" w:rsidTr="008B770A">
            <w:trPr>
              <w:trHeight w:val="392"/>
            </w:trPr>
            <w:tc>
              <w:tcPr>
                <w:tcW w:w="8025" w:type="dxa"/>
              </w:tcPr>
              <w:sdt>
                <w:sdtPr>
                  <w:rPr>
                    <w:rFonts w:ascii="Arial" w:eastAsiaTheme="majorEastAsia" w:hAnsi="Arial" w:cs="Arial"/>
                    <w:color w:val="002060"/>
                    <w:sz w:val="88"/>
                    <w:szCs w:val="88"/>
                  </w:rPr>
                  <w:alias w:val="Title"/>
                  <w:id w:val="13406919"/>
                  <w:placeholder>
                    <w:docPart w:val="D59435740C8D4FC2BD163C34C5E71C0B"/>
                  </w:placeholder>
                  <w:dataBinding w:prefixMappings="xmlns:ns0='http://schemas.openxmlformats.org/package/2006/metadata/core-properties' xmlns:ns1='http://purl.org/dc/elements/1.1/'" w:xpath="/ns0:coreProperties[1]/ns1:title[1]" w:storeItemID="{6C3C8BC8-F283-45AE-878A-BAB7291924A1}"/>
                  <w:text/>
                </w:sdtPr>
                <w:sdtContent>
                  <w:p w14:paraId="35769406" w14:textId="4F46614F" w:rsidR="0031107E" w:rsidRPr="00D61E62" w:rsidRDefault="0031107E">
                    <w:pPr>
                      <w:pStyle w:val="NoSpacing"/>
                      <w:spacing w:line="216" w:lineRule="auto"/>
                      <w:rPr>
                        <w:rFonts w:ascii="Arial" w:eastAsiaTheme="majorEastAsia" w:hAnsi="Arial" w:cs="Arial"/>
                        <w:color w:val="002060"/>
                        <w:sz w:val="88"/>
                        <w:szCs w:val="88"/>
                      </w:rPr>
                    </w:pPr>
                    <w:r>
                      <w:rPr>
                        <w:rFonts w:ascii="Arial" w:eastAsiaTheme="majorEastAsia" w:hAnsi="Arial" w:cs="Arial"/>
                        <w:color w:val="002060"/>
                        <w:sz w:val="88"/>
                        <w:szCs w:val="88"/>
                      </w:rPr>
                      <w:t>Trustee expenses</w:t>
                    </w:r>
                  </w:p>
                </w:sdtContent>
              </w:sdt>
            </w:tc>
          </w:tr>
          <w:tr w:rsidR="0031107E" w:rsidRPr="00D61E62" w14:paraId="3E9F74FE" w14:textId="77777777" w:rsidTr="008B770A">
            <w:trPr>
              <w:trHeight w:val="392"/>
            </w:trPr>
            <w:tc>
              <w:tcPr>
                <w:tcW w:w="8025" w:type="dxa"/>
              </w:tcPr>
              <w:p w14:paraId="67EB0804" w14:textId="77777777" w:rsidR="0031107E" w:rsidRPr="00D61E62" w:rsidRDefault="0031107E">
                <w:pPr>
                  <w:pStyle w:val="NoSpacing"/>
                  <w:spacing w:line="216" w:lineRule="auto"/>
                  <w:rPr>
                    <w:rFonts w:ascii="Arial" w:eastAsiaTheme="majorEastAsia" w:hAnsi="Arial" w:cs="Arial"/>
                    <w:color w:val="002060"/>
                    <w:sz w:val="88"/>
                    <w:szCs w:val="88"/>
                  </w:rPr>
                </w:pPr>
              </w:p>
            </w:tc>
          </w:tr>
          <w:tr w:rsidR="0031107E" w:rsidRPr="00D61E62" w14:paraId="7BA67A41" w14:textId="77777777" w:rsidTr="008B770A">
            <w:trPr>
              <w:trHeight w:val="89"/>
            </w:trPr>
            <w:sdt>
              <w:sdtPr>
                <w:rPr>
                  <w:rFonts w:ascii="Arial" w:hAnsi="Arial" w:cs="Arial"/>
                  <w:color w:val="002060"/>
                  <w:sz w:val="56"/>
                  <w:szCs w:val="56"/>
                </w:rPr>
                <w:alias w:val="Subtitle"/>
                <w:id w:val="13406923"/>
                <w:placeholder>
                  <w:docPart w:val="1157D573EFE347079FD9F9E248A50CC0"/>
                </w:placeholder>
                <w:dataBinding w:prefixMappings="xmlns:ns0='http://schemas.openxmlformats.org/package/2006/metadata/core-properties' xmlns:ns1='http://purl.org/dc/elements/1.1/'" w:xpath="/ns0:coreProperties[1]/ns1:subject[1]" w:storeItemID="{6C3C8BC8-F283-45AE-878A-BAB7291924A1}"/>
                <w:text/>
              </w:sdtPr>
              <w:sdtContent>
                <w:tc>
                  <w:tcPr>
                    <w:tcW w:w="8025" w:type="dxa"/>
                    <w:tcMar>
                      <w:top w:w="216" w:type="dxa"/>
                      <w:left w:w="115" w:type="dxa"/>
                      <w:bottom w:w="216" w:type="dxa"/>
                      <w:right w:w="115" w:type="dxa"/>
                    </w:tcMar>
                  </w:tcPr>
                  <w:p w14:paraId="06581190" w14:textId="0945F0EC" w:rsidR="0031107E" w:rsidRPr="00D61E62" w:rsidRDefault="0031107E">
                    <w:pPr>
                      <w:pStyle w:val="NoSpacing"/>
                      <w:rPr>
                        <w:color w:val="002060"/>
                        <w:sz w:val="24"/>
                      </w:rPr>
                    </w:pPr>
                    <w:r>
                      <w:rPr>
                        <w:rFonts w:ascii="Arial" w:hAnsi="Arial" w:cs="Arial"/>
                        <w:color w:val="002060"/>
                        <w:sz w:val="56"/>
                        <w:szCs w:val="56"/>
                      </w:rPr>
                      <w:t>OG515-1</w:t>
                    </w:r>
                  </w:p>
                </w:tc>
              </w:sdtContent>
            </w:sdt>
          </w:tr>
          <w:tr w:rsidR="0031107E" w:rsidRPr="00D61E62" w14:paraId="255D3F10" w14:textId="77777777" w:rsidTr="008B770A">
            <w:trPr>
              <w:trHeight w:val="89"/>
            </w:trPr>
            <w:tc>
              <w:tcPr>
                <w:tcW w:w="8025" w:type="dxa"/>
                <w:tcMar>
                  <w:top w:w="216" w:type="dxa"/>
                  <w:left w:w="115" w:type="dxa"/>
                  <w:bottom w:w="216" w:type="dxa"/>
                  <w:right w:w="115" w:type="dxa"/>
                </w:tcMar>
              </w:tcPr>
              <w:p w14:paraId="3CAD119D" w14:textId="77777777" w:rsidR="0031107E" w:rsidRDefault="0031107E">
                <w:pPr>
                  <w:pStyle w:val="NoSpacing"/>
                  <w:rPr>
                    <w:rFonts w:ascii="Arial" w:hAnsi="Arial" w:cs="Arial"/>
                    <w:color w:val="002060"/>
                    <w:sz w:val="40"/>
                    <w:szCs w:val="40"/>
                  </w:rPr>
                </w:pPr>
              </w:p>
              <w:p w14:paraId="56899391" w14:textId="77777777" w:rsidR="0031107E" w:rsidRDefault="0031107E">
                <w:pPr>
                  <w:pStyle w:val="NoSpacing"/>
                  <w:rPr>
                    <w:rFonts w:ascii="Arial" w:hAnsi="Arial" w:cs="Arial"/>
                    <w:color w:val="002060"/>
                    <w:sz w:val="40"/>
                    <w:szCs w:val="40"/>
                  </w:rPr>
                </w:pPr>
              </w:p>
              <w:p w14:paraId="76EF1237" w14:textId="4F3274E2" w:rsidR="0031107E" w:rsidRDefault="0031107E">
                <w:pPr>
                  <w:pStyle w:val="NoSpacing"/>
                  <w:rPr>
                    <w:rFonts w:ascii="Arial" w:hAnsi="Arial" w:cs="Arial"/>
                    <w:color w:val="002060"/>
                    <w:sz w:val="40"/>
                    <w:szCs w:val="40"/>
                  </w:rPr>
                </w:pPr>
                <w:r>
                  <w:rPr>
                    <w:rFonts w:ascii="Arial" w:hAnsi="Arial" w:cs="Arial"/>
                    <w:color w:val="002060"/>
                    <w:sz w:val="40"/>
                    <w:szCs w:val="40"/>
                  </w:rPr>
                  <w:t>Last Updated: 30/10/2014</w:t>
                </w:r>
              </w:p>
              <w:p w14:paraId="4C9AC170" w14:textId="77777777" w:rsidR="0031107E" w:rsidRDefault="0031107E">
                <w:pPr>
                  <w:pStyle w:val="NoSpacing"/>
                  <w:rPr>
                    <w:rFonts w:ascii="Arial" w:hAnsi="Arial" w:cs="Arial"/>
                    <w:color w:val="002060"/>
                    <w:sz w:val="40"/>
                    <w:szCs w:val="40"/>
                  </w:rPr>
                </w:pPr>
              </w:p>
              <w:p w14:paraId="67FBD075" w14:textId="77777777" w:rsidR="0031107E" w:rsidRDefault="0031107E">
                <w:pPr>
                  <w:pStyle w:val="NoSpacing"/>
                  <w:rPr>
                    <w:rFonts w:ascii="Arial" w:hAnsi="Arial" w:cs="Arial"/>
                    <w:color w:val="002060"/>
                    <w:sz w:val="40"/>
                    <w:szCs w:val="40"/>
                  </w:rPr>
                </w:pPr>
              </w:p>
              <w:p w14:paraId="4279127D" w14:textId="77777777" w:rsidR="0031107E" w:rsidRDefault="0031107E">
                <w:pPr>
                  <w:pStyle w:val="NoSpacing"/>
                  <w:rPr>
                    <w:rFonts w:ascii="Arial" w:hAnsi="Arial" w:cs="Arial"/>
                    <w:color w:val="002060"/>
                    <w:sz w:val="40"/>
                    <w:szCs w:val="40"/>
                  </w:rPr>
                </w:pPr>
              </w:p>
              <w:p w14:paraId="39C71429" w14:textId="652FB73D" w:rsidR="0031107E" w:rsidRPr="00D61E62" w:rsidRDefault="0031107E">
                <w:pPr>
                  <w:pStyle w:val="NoSpacing"/>
                  <w:rPr>
                    <w:rFonts w:ascii="Arial" w:hAnsi="Arial" w:cs="Arial"/>
                    <w:color w:val="002060"/>
                    <w:sz w:val="40"/>
                    <w:szCs w:val="40"/>
                  </w:rPr>
                </w:pPr>
                <w:r>
                  <w:rPr>
                    <w:rFonts w:ascii="Arial" w:hAnsi="Arial" w:cs="Arial"/>
                    <w:color w:val="002060"/>
                    <w:sz w:val="40"/>
                    <w:szCs w:val="40"/>
                  </w:rPr>
                  <w:t>Last Reviewed: 30/10/2014</w:t>
                </w:r>
              </w:p>
            </w:tc>
          </w:tr>
          <w:tr w:rsidR="0031107E" w:rsidRPr="00D61E62" w14:paraId="611C79D7" w14:textId="77777777" w:rsidTr="008B770A">
            <w:trPr>
              <w:trHeight w:val="89"/>
            </w:trPr>
            <w:tc>
              <w:tcPr>
                <w:tcW w:w="8025" w:type="dxa"/>
                <w:tcMar>
                  <w:top w:w="216" w:type="dxa"/>
                  <w:left w:w="115" w:type="dxa"/>
                  <w:bottom w:w="216" w:type="dxa"/>
                  <w:right w:w="115" w:type="dxa"/>
                </w:tcMar>
              </w:tcPr>
              <w:p w14:paraId="05491E4F" w14:textId="77777777" w:rsidR="0031107E" w:rsidRPr="00D61E62" w:rsidRDefault="0031107E">
                <w:pPr>
                  <w:pStyle w:val="NoSpacing"/>
                  <w:rPr>
                    <w:rFonts w:ascii="Arial" w:hAnsi="Arial" w:cs="Arial"/>
                    <w:color w:val="002060"/>
                    <w:sz w:val="40"/>
                    <w:szCs w:val="40"/>
                  </w:rPr>
                </w:pPr>
              </w:p>
            </w:tc>
          </w:tr>
          <w:tr w:rsidR="0031107E" w:rsidRPr="00D61E62" w14:paraId="3808351A" w14:textId="77777777" w:rsidTr="008B770A">
            <w:trPr>
              <w:trHeight w:val="89"/>
            </w:trPr>
            <w:tc>
              <w:tcPr>
                <w:tcW w:w="8025" w:type="dxa"/>
                <w:tcMar>
                  <w:top w:w="216" w:type="dxa"/>
                  <w:left w:w="115" w:type="dxa"/>
                  <w:bottom w:w="216" w:type="dxa"/>
                  <w:right w:w="115" w:type="dxa"/>
                </w:tcMar>
              </w:tcPr>
              <w:p w14:paraId="1C7B0F57" w14:textId="77777777" w:rsidR="0031107E" w:rsidRPr="00D61E62" w:rsidRDefault="0031107E">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31107E" w14:paraId="04DA850A" w14:textId="77777777">
            <w:tc>
              <w:tcPr>
                <w:tcW w:w="7221" w:type="dxa"/>
                <w:tcMar>
                  <w:top w:w="216" w:type="dxa"/>
                  <w:left w:w="115" w:type="dxa"/>
                  <w:bottom w:w="216" w:type="dxa"/>
                  <w:right w:w="115" w:type="dxa"/>
                </w:tcMar>
              </w:tcPr>
              <w:p w14:paraId="2DE9FEA3" w14:textId="77777777" w:rsidR="0031107E" w:rsidRDefault="0031107E">
                <w:pPr>
                  <w:pStyle w:val="NoSpacing"/>
                  <w:rPr>
                    <w:color w:val="4472C4" w:themeColor="accent1"/>
                  </w:rPr>
                </w:pPr>
              </w:p>
            </w:tc>
          </w:tr>
        </w:tbl>
        <w:p w14:paraId="454DFFE2" w14:textId="64622366" w:rsidR="0031107E" w:rsidRDefault="0031107E">
          <w:pPr>
            <w:rPr>
              <w:rFonts w:asciiTheme="majorHAnsi" w:eastAsiaTheme="majorEastAsia" w:hAnsiTheme="majorHAnsi" w:cstheme="majorBidi"/>
              <w:color w:val="2F5496" w:themeColor="accent1" w:themeShade="BF"/>
              <w:sz w:val="32"/>
              <w:szCs w:val="32"/>
              <w:lang w:val="en-US"/>
            </w:rPr>
          </w:pPr>
          <w:r>
            <w:br w:type="page"/>
          </w:r>
        </w:p>
      </w:sdtContent>
    </w:sdt>
    <w:sdt>
      <w:sdtPr>
        <w:id w:val="1862701791"/>
        <w:docPartObj>
          <w:docPartGallery w:val="Table of Contents"/>
          <w:docPartUnique/>
        </w:docPartObj>
      </w:sdtPr>
      <w:sdtEndPr>
        <w:rPr>
          <w:rFonts w:ascii="Arial" w:eastAsiaTheme="minorHAnsi" w:hAnsi="Arial" w:cstheme="minorBidi"/>
          <w:b/>
          <w:bCs/>
          <w:noProof/>
          <w:color w:val="auto"/>
          <w:sz w:val="24"/>
          <w:szCs w:val="22"/>
          <w:lang w:val="en-GB"/>
        </w:rPr>
      </w:sdtEndPr>
      <w:sdtContent>
        <w:p w14:paraId="16DA2962" w14:textId="65A35057" w:rsidR="0031107E" w:rsidRPr="0031107E" w:rsidRDefault="0031107E">
          <w:pPr>
            <w:pStyle w:val="TOCHeading"/>
            <w:rPr>
              <w:rFonts w:ascii="Arial" w:hAnsi="Arial" w:cs="Arial"/>
              <w:b/>
              <w:bCs/>
              <w:color w:val="000000" w:themeColor="text1"/>
            </w:rPr>
          </w:pPr>
          <w:r w:rsidRPr="0031107E">
            <w:rPr>
              <w:rFonts w:ascii="Arial" w:hAnsi="Arial" w:cs="Arial"/>
              <w:b/>
              <w:bCs/>
              <w:color w:val="000000" w:themeColor="text1"/>
            </w:rPr>
            <w:t>Contents</w:t>
          </w:r>
        </w:p>
        <w:p w14:paraId="31382FA8" w14:textId="2A89EC26" w:rsidR="0031107E" w:rsidRDefault="0031107E">
          <w:pPr>
            <w:pStyle w:val="TOC1"/>
            <w:tabs>
              <w:tab w:val="right" w:leader="dot" w:pos="9016"/>
            </w:tabs>
            <w:rPr>
              <w:rFonts w:asciiTheme="minorHAnsi" w:eastAsiaTheme="minorEastAsia" w:hAnsiTheme="minorHAnsi"/>
              <w:noProof/>
              <w:sz w:val="22"/>
              <w:lang w:eastAsia="en-GB"/>
            </w:rPr>
          </w:pPr>
          <w:r>
            <w:fldChar w:fldCharType="begin"/>
          </w:r>
          <w:r>
            <w:instrText xml:space="preserve"> TOC \o "1-3" \h \z \u </w:instrText>
          </w:r>
          <w:r>
            <w:fldChar w:fldCharType="separate"/>
          </w:r>
          <w:hyperlink w:anchor="_Toc125553019" w:history="1">
            <w:r w:rsidRPr="00FA4CDF">
              <w:rPr>
                <w:rStyle w:val="Hyperlink"/>
                <w:noProof/>
                <w:lang w:val="en"/>
              </w:rPr>
              <w:t>OG515-1 Trustee expenses</w:t>
            </w:r>
            <w:r>
              <w:rPr>
                <w:noProof/>
                <w:webHidden/>
              </w:rPr>
              <w:tab/>
            </w:r>
            <w:r>
              <w:rPr>
                <w:noProof/>
                <w:webHidden/>
              </w:rPr>
              <w:fldChar w:fldCharType="begin"/>
            </w:r>
            <w:r>
              <w:rPr>
                <w:noProof/>
                <w:webHidden/>
              </w:rPr>
              <w:instrText xml:space="preserve"> PAGEREF _Toc125553019 \h </w:instrText>
            </w:r>
            <w:r>
              <w:rPr>
                <w:noProof/>
                <w:webHidden/>
              </w:rPr>
            </w:r>
            <w:r>
              <w:rPr>
                <w:noProof/>
                <w:webHidden/>
              </w:rPr>
              <w:fldChar w:fldCharType="separate"/>
            </w:r>
            <w:r>
              <w:rPr>
                <w:noProof/>
                <w:webHidden/>
              </w:rPr>
              <w:t>2</w:t>
            </w:r>
            <w:r>
              <w:rPr>
                <w:noProof/>
                <w:webHidden/>
              </w:rPr>
              <w:fldChar w:fldCharType="end"/>
            </w:r>
          </w:hyperlink>
        </w:p>
        <w:p w14:paraId="5388FB00" w14:textId="41464736" w:rsidR="0031107E" w:rsidRDefault="0031107E">
          <w:pPr>
            <w:pStyle w:val="TOC1"/>
            <w:tabs>
              <w:tab w:val="right" w:leader="dot" w:pos="9016"/>
            </w:tabs>
            <w:rPr>
              <w:rFonts w:asciiTheme="minorHAnsi" w:eastAsiaTheme="minorEastAsia" w:hAnsiTheme="minorHAnsi"/>
              <w:noProof/>
              <w:sz w:val="22"/>
              <w:lang w:eastAsia="en-GB"/>
            </w:rPr>
          </w:pPr>
          <w:hyperlink w:anchor="_Toc125553020" w:history="1">
            <w:r w:rsidRPr="00FA4CDF">
              <w:rPr>
                <w:rStyle w:val="Hyperlink"/>
                <w:noProof/>
                <w:lang w:val="en"/>
              </w:rPr>
              <w:t>Policy Statement/Overview</w:t>
            </w:r>
            <w:r>
              <w:rPr>
                <w:noProof/>
                <w:webHidden/>
              </w:rPr>
              <w:tab/>
            </w:r>
            <w:r>
              <w:rPr>
                <w:noProof/>
                <w:webHidden/>
              </w:rPr>
              <w:fldChar w:fldCharType="begin"/>
            </w:r>
            <w:r>
              <w:rPr>
                <w:noProof/>
                <w:webHidden/>
              </w:rPr>
              <w:instrText xml:space="preserve"> PAGEREF _Toc125553020 \h </w:instrText>
            </w:r>
            <w:r>
              <w:rPr>
                <w:noProof/>
                <w:webHidden/>
              </w:rPr>
            </w:r>
            <w:r>
              <w:rPr>
                <w:noProof/>
                <w:webHidden/>
              </w:rPr>
              <w:fldChar w:fldCharType="separate"/>
            </w:r>
            <w:r>
              <w:rPr>
                <w:noProof/>
                <w:webHidden/>
              </w:rPr>
              <w:t>2</w:t>
            </w:r>
            <w:r>
              <w:rPr>
                <w:noProof/>
                <w:webHidden/>
              </w:rPr>
              <w:fldChar w:fldCharType="end"/>
            </w:r>
          </w:hyperlink>
        </w:p>
        <w:p w14:paraId="491206F7" w14:textId="64946CAE" w:rsidR="0031107E" w:rsidRDefault="0031107E">
          <w:pPr>
            <w:pStyle w:val="TOC1"/>
            <w:tabs>
              <w:tab w:val="right" w:leader="dot" w:pos="9016"/>
            </w:tabs>
            <w:rPr>
              <w:rFonts w:asciiTheme="minorHAnsi" w:eastAsiaTheme="minorEastAsia" w:hAnsiTheme="minorHAnsi"/>
              <w:noProof/>
              <w:sz w:val="22"/>
              <w:lang w:eastAsia="en-GB"/>
            </w:rPr>
          </w:pPr>
          <w:hyperlink w:anchor="_Toc125553021" w:history="1">
            <w:r w:rsidRPr="00FA4CDF">
              <w:rPr>
                <w:rStyle w:val="Hyperlink"/>
                <w:noProof/>
                <w:lang w:val="en"/>
              </w:rPr>
              <w:t>Summary of the guidance</w:t>
            </w:r>
            <w:r>
              <w:rPr>
                <w:noProof/>
                <w:webHidden/>
              </w:rPr>
              <w:tab/>
            </w:r>
            <w:r>
              <w:rPr>
                <w:noProof/>
                <w:webHidden/>
              </w:rPr>
              <w:fldChar w:fldCharType="begin"/>
            </w:r>
            <w:r>
              <w:rPr>
                <w:noProof/>
                <w:webHidden/>
              </w:rPr>
              <w:instrText xml:space="preserve"> PAGEREF _Toc125553021 \h </w:instrText>
            </w:r>
            <w:r>
              <w:rPr>
                <w:noProof/>
                <w:webHidden/>
              </w:rPr>
            </w:r>
            <w:r>
              <w:rPr>
                <w:noProof/>
                <w:webHidden/>
              </w:rPr>
              <w:fldChar w:fldCharType="separate"/>
            </w:r>
            <w:r>
              <w:rPr>
                <w:noProof/>
                <w:webHidden/>
              </w:rPr>
              <w:t>2</w:t>
            </w:r>
            <w:r>
              <w:rPr>
                <w:noProof/>
                <w:webHidden/>
              </w:rPr>
              <w:fldChar w:fldCharType="end"/>
            </w:r>
          </w:hyperlink>
        </w:p>
        <w:p w14:paraId="53A21502" w14:textId="1E751EBA" w:rsidR="0031107E" w:rsidRDefault="0031107E">
          <w:pPr>
            <w:pStyle w:val="TOC2"/>
            <w:tabs>
              <w:tab w:val="right" w:leader="dot" w:pos="9016"/>
            </w:tabs>
            <w:rPr>
              <w:rFonts w:asciiTheme="minorHAnsi" w:eastAsiaTheme="minorEastAsia" w:hAnsiTheme="minorHAnsi"/>
              <w:noProof/>
              <w:sz w:val="22"/>
              <w:lang w:eastAsia="en-GB"/>
            </w:rPr>
          </w:pPr>
          <w:hyperlink w:anchor="_Toc125553022" w:history="1">
            <w:r w:rsidRPr="00FA4CDF">
              <w:rPr>
                <w:rStyle w:val="Hyperlink"/>
                <w:noProof/>
                <w:lang w:val="en"/>
              </w:rPr>
              <w:t>Casework guidance</w:t>
            </w:r>
            <w:r>
              <w:rPr>
                <w:noProof/>
                <w:webHidden/>
              </w:rPr>
              <w:tab/>
            </w:r>
            <w:r>
              <w:rPr>
                <w:noProof/>
                <w:webHidden/>
              </w:rPr>
              <w:fldChar w:fldCharType="begin"/>
            </w:r>
            <w:r>
              <w:rPr>
                <w:noProof/>
                <w:webHidden/>
              </w:rPr>
              <w:instrText xml:space="preserve"> PAGEREF _Toc125553022 \h </w:instrText>
            </w:r>
            <w:r>
              <w:rPr>
                <w:noProof/>
                <w:webHidden/>
              </w:rPr>
            </w:r>
            <w:r>
              <w:rPr>
                <w:noProof/>
                <w:webHidden/>
              </w:rPr>
              <w:fldChar w:fldCharType="separate"/>
            </w:r>
            <w:r>
              <w:rPr>
                <w:noProof/>
                <w:webHidden/>
              </w:rPr>
              <w:t>3</w:t>
            </w:r>
            <w:r>
              <w:rPr>
                <w:noProof/>
                <w:webHidden/>
              </w:rPr>
              <w:fldChar w:fldCharType="end"/>
            </w:r>
          </w:hyperlink>
        </w:p>
        <w:p w14:paraId="0C0CE16B" w14:textId="7DB30A77" w:rsidR="0031107E" w:rsidRDefault="0031107E">
          <w:pPr>
            <w:pStyle w:val="TOC3"/>
            <w:tabs>
              <w:tab w:val="right" w:leader="dot" w:pos="9016"/>
            </w:tabs>
            <w:rPr>
              <w:rFonts w:asciiTheme="minorHAnsi" w:eastAsiaTheme="minorEastAsia" w:hAnsiTheme="minorHAnsi"/>
              <w:noProof/>
              <w:sz w:val="22"/>
              <w:lang w:eastAsia="en-GB"/>
            </w:rPr>
          </w:pPr>
          <w:hyperlink w:anchor="_Toc125553023" w:history="1">
            <w:r w:rsidRPr="00FA4CDF">
              <w:rPr>
                <w:rStyle w:val="Hyperlink"/>
                <w:rFonts w:eastAsia="Times New Roman"/>
                <w:noProof/>
                <w:lang w:val="en" w:eastAsia="en-GB"/>
              </w:rPr>
              <w:t>B1 Key points</w:t>
            </w:r>
            <w:r>
              <w:rPr>
                <w:noProof/>
                <w:webHidden/>
              </w:rPr>
              <w:tab/>
            </w:r>
            <w:r>
              <w:rPr>
                <w:noProof/>
                <w:webHidden/>
              </w:rPr>
              <w:fldChar w:fldCharType="begin"/>
            </w:r>
            <w:r>
              <w:rPr>
                <w:noProof/>
                <w:webHidden/>
              </w:rPr>
              <w:instrText xml:space="preserve"> PAGEREF _Toc125553023 \h </w:instrText>
            </w:r>
            <w:r>
              <w:rPr>
                <w:noProof/>
                <w:webHidden/>
              </w:rPr>
            </w:r>
            <w:r>
              <w:rPr>
                <w:noProof/>
                <w:webHidden/>
              </w:rPr>
              <w:fldChar w:fldCharType="separate"/>
            </w:r>
            <w:r>
              <w:rPr>
                <w:noProof/>
                <w:webHidden/>
              </w:rPr>
              <w:t>3</w:t>
            </w:r>
            <w:r>
              <w:rPr>
                <w:noProof/>
                <w:webHidden/>
              </w:rPr>
              <w:fldChar w:fldCharType="end"/>
            </w:r>
          </w:hyperlink>
        </w:p>
        <w:p w14:paraId="65308ABA" w14:textId="77ADBC7E" w:rsidR="0031107E" w:rsidRDefault="0031107E">
          <w:pPr>
            <w:pStyle w:val="TOC2"/>
            <w:tabs>
              <w:tab w:val="right" w:leader="dot" w:pos="9016"/>
            </w:tabs>
            <w:rPr>
              <w:rFonts w:asciiTheme="minorHAnsi" w:eastAsiaTheme="minorEastAsia" w:hAnsiTheme="minorHAnsi"/>
              <w:noProof/>
              <w:sz w:val="22"/>
              <w:lang w:eastAsia="en-GB"/>
            </w:rPr>
          </w:pPr>
          <w:hyperlink w:anchor="_Toc125553024" w:history="1">
            <w:r w:rsidRPr="00FA4CDF">
              <w:rPr>
                <w:rStyle w:val="Hyperlink"/>
                <w:noProof/>
                <w:lang w:val="en"/>
              </w:rPr>
              <w:t>B2 What should we do when we are asked to advise regarding trustee expenses?</w:t>
            </w:r>
            <w:r>
              <w:rPr>
                <w:noProof/>
                <w:webHidden/>
              </w:rPr>
              <w:tab/>
            </w:r>
            <w:r>
              <w:rPr>
                <w:noProof/>
                <w:webHidden/>
              </w:rPr>
              <w:fldChar w:fldCharType="begin"/>
            </w:r>
            <w:r>
              <w:rPr>
                <w:noProof/>
                <w:webHidden/>
              </w:rPr>
              <w:instrText xml:space="preserve"> PAGEREF _Toc125553024 \h </w:instrText>
            </w:r>
            <w:r>
              <w:rPr>
                <w:noProof/>
                <w:webHidden/>
              </w:rPr>
            </w:r>
            <w:r>
              <w:rPr>
                <w:noProof/>
                <w:webHidden/>
              </w:rPr>
              <w:fldChar w:fldCharType="separate"/>
            </w:r>
            <w:r>
              <w:rPr>
                <w:noProof/>
                <w:webHidden/>
              </w:rPr>
              <w:t>4</w:t>
            </w:r>
            <w:r>
              <w:rPr>
                <w:noProof/>
                <w:webHidden/>
              </w:rPr>
              <w:fldChar w:fldCharType="end"/>
            </w:r>
          </w:hyperlink>
        </w:p>
        <w:p w14:paraId="1246FF01" w14:textId="16D99CB1" w:rsidR="0031107E" w:rsidRDefault="0031107E">
          <w:pPr>
            <w:pStyle w:val="TOC2"/>
            <w:tabs>
              <w:tab w:val="right" w:leader="dot" w:pos="9016"/>
            </w:tabs>
            <w:rPr>
              <w:rFonts w:asciiTheme="minorHAnsi" w:eastAsiaTheme="minorEastAsia" w:hAnsiTheme="minorHAnsi"/>
              <w:noProof/>
              <w:sz w:val="22"/>
              <w:lang w:eastAsia="en-GB"/>
            </w:rPr>
          </w:pPr>
          <w:hyperlink w:anchor="_Toc125553025" w:history="1">
            <w:r w:rsidRPr="00FA4CDF">
              <w:rPr>
                <w:rStyle w:val="Hyperlink"/>
                <w:noProof/>
                <w:lang w:val="en"/>
              </w:rPr>
              <w:t>B3 What should we do where expenses appear to be unnecessary or unreasonably high?</w:t>
            </w:r>
            <w:r>
              <w:rPr>
                <w:noProof/>
                <w:webHidden/>
              </w:rPr>
              <w:tab/>
            </w:r>
            <w:r>
              <w:rPr>
                <w:noProof/>
                <w:webHidden/>
              </w:rPr>
              <w:fldChar w:fldCharType="begin"/>
            </w:r>
            <w:r>
              <w:rPr>
                <w:noProof/>
                <w:webHidden/>
              </w:rPr>
              <w:instrText xml:space="preserve"> PAGEREF _Toc125553025 \h </w:instrText>
            </w:r>
            <w:r>
              <w:rPr>
                <w:noProof/>
                <w:webHidden/>
              </w:rPr>
            </w:r>
            <w:r>
              <w:rPr>
                <w:noProof/>
                <w:webHidden/>
              </w:rPr>
              <w:fldChar w:fldCharType="separate"/>
            </w:r>
            <w:r>
              <w:rPr>
                <w:noProof/>
                <w:webHidden/>
              </w:rPr>
              <w:t>4</w:t>
            </w:r>
            <w:r>
              <w:rPr>
                <w:noProof/>
                <w:webHidden/>
              </w:rPr>
              <w:fldChar w:fldCharType="end"/>
            </w:r>
          </w:hyperlink>
        </w:p>
        <w:p w14:paraId="48B17F63" w14:textId="4EB26361" w:rsidR="0031107E" w:rsidRDefault="0031107E">
          <w:pPr>
            <w:pStyle w:val="TOC2"/>
            <w:tabs>
              <w:tab w:val="right" w:leader="dot" w:pos="9016"/>
            </w:tabs>
            <w:rPr>
              <w:rFonts w:asciiTheme="minorHAnsi" w:eastAsiaTheme="minorEastAsia" w:hAnsiTheme="minorHAnsi"/>
              <w:noProof/>
              <w:sz w:val="22"/>
              <w:lang w:eastAsia="en-GB"/>
            </w:rPr>
          </w:pPr>
          <w:hyperlink w:anchor="_Toc125553026" w:history="1">
            <w:r w:rsidRPr="00FA4CDF">
              <w:rPr>
                <w:rStyle w:val="Hyperlink"/>
                <w:noProof/>
                <w:lang w:val="en"/>
              </w:rPr>
              <w:t>B4 What if trustee payments are being shown in the accounts as expenses?</w:t>
            </w:r>
            <w:r>
              <w:rPr>
                <w:noProof/>
                <w:webHidden/>
              </w:rPr>
              <w:tab/>
            </w:r>
            <w:r>
              <w:rPr>
                <w:noProof/>
                <w:webHidden/>
              </w:rPr>
              <w:fldChar w:fldCharType="begin"/>
            </w:r>
            <w:r>
              <w:rPr>
                <w:noProof/>
                <w:webHidden/>
              </w:rPr>
              <w:instrText xml:space="preserve"> PAGEREF _Toc125553026 \h </w:instrText>
            </w:r>
            <w:r>
              <w:rPr>
                <w:noProof/>
                <w:webHidden/>
              </w:rPr>
            </w:r>
            <w:r>
              <w:rPr>
                <w:noProof/>
                <w:webHidden/>
              </w:rPr>
              <w:fldChar w:fldCharType="separate"/>
            </w:r>
            <w:r>
              <w:rPr>
                <w:noProof/>
                <w:webHidden/>
              </w:rPr>
              <w:t>5</w:t>
            </w:r>
            <w:r>
              <w:rPr>
                <w:noProof/>
                <w:webHidden/>
              </w:rPr>
              <w:fldChar w:fldCharType="end"/>
            </w:r>
          </w:hyperlink>
        </w:p>
        <w:p w14:paraId="5C70D161" w14:textId="1E03E8CA" w:rsidR="0031107E" w:rsidRDefault="0031107E">
          <w:pPr>
            <w:pStyle w:val="TOC1"/>
            <w:tabs>
              <w:tab w:val="right" w:leader="dot" w:pos="9016"/>
            </w:tabs>
            <w:rPr>
              <w:rFonts w:asciiTheme="minorHAnsi" w:eastAsiaTheme="minorEastAsia" w:hAnsiTheme="minorHAnsi"/>
              <w:noProof/>
              <w:sz w:val="22"/>
              <w:lang w:eastAsia="en-GB"/>
            </w:rPr>
          </w:pPr>
          <w:hyperlink w:anchor="_Toc125553027" w:history="1">
            <w:r w:rsidRPr="00FA4CDF">
              <w:rPr>
                <w:rStyle w:val="Hyperlink"/>
                <w:noProof/>
                <w:lang w:val="en"/>
              </w:rPr>
              <w:t>Legal/Policy Framework</w:t>
            </w:r>
            <w:r>
              <w:rPr>
                <w:noProof/>
                <w:webHidden/>
              </w:rPr>
              <w:tab/>
            </w:r>
            <w:r>
              <w:rPr>
                <w:noProof/>
                <w:webHidden/>
              </w:rPr>
              <w:fldChar w:fldCharType="begin"/>
            </w:r>
            <w:r>
              <w:rPr>
                <w:noProof/>
                <w:webHidden/>
              </w:rPr>
              <w:instrText xml:space="preserve"> PAGEREF _Toc125553027 \h </w:instrText>
            </w:r>
            <w:r>
              <w:rPr>
                <w:noProof/>
                <w:webHidden/>
              </w:rPr>
            </w:r>
            <w:r>
              <w:rPr>
                <w:noProof/>
                <w:webHidden/>
              </w:rPr>
              <w:fldChar w:fldCharType="separate"/>
            </w:r>
            <w:r>
              <w:rPr>
                <w:noProof/>
                <w:webHidden/>
              </w:rPr>
              <w:t>5</w:t>
            </w:r>
            <w:r>
              <w:rPr>
                <w:noProof/>
                <w:webHidden/>
              </w:rPr>
              <w:fldChar w:fldCharType="end"/>
            </w:r>
          </w:hyperlink>
        </w:p>
        <w:p w14:paraId="6F1D5CF6" w14:textId="3D3A5796" w:rsidR="0031107E" w:rsidRDefault="0031107E">
          <w:pPr>
            <w:pStyle w:val="TOC2"/>
            <w:tabs>
              <w:tab w:val="right" w:leader="dot" w:pos="9016"/>
            </w:tabs>
            <w:rPr>
              <w:rFonts w:asciiTheme="minorHAnsi" w:eastAsiaTheme="minorEastAsia" w:hAnsiTheme="minorHAnsi"/>
              <w:noProof/>
              <w:sz w:val="22"/>
              <w:lang w:eastAsia="en-GB"/>
            </w:rPr>
          </w:pPr>
          <w:hyperlink w:anchor="_Toc125553028" w:history="1">
            <w:r w:rsidRPr="00FA4CDF">
              <w:rPr>
                <w:rStyle w:val="Hyperlink"/>
                <w:noProof/>
                <w:lang w:val="en"/>
              </w:rPr>
              <w:t>E1 Definition</w:t>
            </w:r>
            <w:r>
              <w:rPr>
                <w:noProof/>
                <w:webHidden/>
              </w:rPr>
              <w:tab/>
            </w:r>
            <w:r>
              <w:rPr>
                <w:noProof/>
                <w:webHidden/>
              </w:rPr>
              <w:fldChar w:fldCharType="begin"/>
            </w:r>
            <w:r>
              <w:rPr>
                <w:noProof/>
                <w:webHidden/>
              </w:rPr>
              <w:instrText xml:space="preserve"> PAGEREF _Toc125553028 \h </w:instrText>
            </w:r>
            <w:r>
              <w:rPr>
                <w:noProof/>
                <w:webHidden/>
              </w:rPr>
            </w:r>
            <w:r>
              <w:rPr>
                <w:noProof/>
                <w:webHidden/>
              </w:rPr>
              <w:fldChar w:fldCharType="separate"/>
            </w:r>
            <w:r>
              <w:rPr>
                <w:noProof/>
                <w:webHidden/>
              </w:rPr>
              <w:t>5</w:t>
            </w:r>
            <w:r>
              <w:rPr>
                <w:noProof/>
                <w:webHidden/>
              </w:rPr>
              <w:fldChar w:fldCharType="end"/>
            </w:r>
          </w:hyperlink>
        </w:p>
        <w:p w14:paraId="54844AB1" w14:textId="0661C46A" w:rsidR="0031107E" w:rsidRDefault="0031107E">
          <w:pPr>
            <w:pStyle w:val="TOC3"/>
            <w:tabs>
              <w:tab w:val="right" w:leader="dot" w:pos="9016"/>
            </w:tabs>
            <w:rPr>
              <w:rFonts w:asciiTheme="minorHAnsi" w:eastAsiaTheme="minorEastAsia" w:hAnsiTheme="minorHAnsi"/>
              <w:noProof/>
              <w:sz w:val="22"/>
              <w:lang w:eastAsia="en-GB"/>
            </w:rPr>
          </w:pPr>
          <w:hyperlink w:anchor="_Toc125553029" w:history="1">
            <w:r w:rsidRPr="00FA4CDF">
              <w:rPr>
                <w:rStyle w:val="Hyperlink"/>
                <w:rFonts w:eastAsia="Times New Roman"/>
                <w:noProof/>
                <w:lang w:val="en" w:eastAsia="en-GB"/>
              </w:rPr>
              <w:t>Definition of 'trustee expenses'</w:t>
            </w:r>
            <w:r>
              <w:rPr>
                <w:noProof/>
                <w:webHidden/>
              </w:rPr>
              <w:tab/>
            </w:r>
            <w:r>
              <w:rPr>
                <w:noProof/>
                <w:webHidden/>
              </w:rPr>
              <w:fldChar w:fldCharType="begin"/>
            </w:r>
            <w:r>
              <w:rPr>
                <w:noProof/>
                <w:webHidden/>
              </w:rPr>
              <w:instrText xml:space="preserve"> PAGEREF _Toc125553029 \h </w:instrText>
            </w:r>
            <w:r>
              <w:rPr>
                <w:noProof/>
                <w:webHidden/>
              </w:rPr>
            </w:r>
            <w:r>
              <w:rPr>
                <w:noProof/>
                <w:webHidden/>
              </w:rPr>
              <w:fldChar w:fldCharType="separate"/>
            </w:r>
            <w:r>
              <w:rPr>
                <w:noProof/>
                <w:webHidden/>
              </w:rPr>
              <w:t>5</w:t>
            </w:r>
            <w:r>
              <w:rPr>
                <w:noProof/>
                <w:webHidden/>
              </w:rPr>
              <w:fldChar w:fldCharType="end"/>
            </w:r>
          </w:hyperlink>
        </w:p>
        <w:p w14:paraId="723255EB" w14:textId="44FDCF2D" w:rsidR="0031107E" w:rsidRDefault="0031107E">
          <w:pPr>
            <w:pStyle w:val="TOC2"/>
            <w:tabs>
              <w:tab w:val="right" w:leader="dot" w:pos="9016"/>
            </w:tabs>
            <w:rPr>
              <w:rFonts w:asciiTheme="minorHAnsi" w:eastAsiaTheme="minorEastAsia" w:hAnsiTheme="minorHAnsi"/>
              <w:noProof/>
              <w:sz w:val="22"/>
              <w:lang w:eastAsia="en-GB"/>
            </w:rPr>
          </w:pPr>
          <w:hyperlink w:anchor="_Toc125553030" w:history="1">
            <w:r w:rsidRPr="00FA4CDF">
              <w:rPr>
                <w:rStyle w:val="Hyperlink"/>
                <w:noProof/>
                <w:lang w:val="en"/>
              </w:rPr>
              <w:t>E2 Law – Key points</w:t>
            </w:r>
            <w:r>
              <w:rPr>
                <w:noProof/>
                <w:webHidden/>
              </w:rPr>
              <w:tab/>
            </w:r>
            <w:r>
              <w:rPr>
                <w:noProof/>
                <w:webHidden/>
              </w:rPr>
              <w:fldChar w:fldCharType="begin"/>
            </w:r>
            <w:r>
              <w:rPr>
                <w:noProof/>
                <w:webHidden/>
              </w:rPr>
              <w:instrText xml:space="preserve"> PAGEREF _Toc125553030 \h </w:instrText>
            </w:r>
            <w:r>
              <w:rPr>
                <w:noProof/>
                <w:webHidden/>
              </w:rPr>
            </w:r>
            <w:r>
              <w:rPr>
                <w:noProof/>
                <w:webHidden/>
              </w:rPr>
              <w:fldChar w:fldCharType="separate"/>
            </w:r>
            <w:r>
              <w:rPr>
                <w:noProof/>
                <w:webHidden/>
              </w:rPr>
              <w:t>5</w:t>
            </w:r>
            <w:r>
              <w:rPr>
                <w:noProof/>
                <w:webHidden/>
              </w:rPr>
              <w:fldChar w:fldCharType="end"/>
            </w:r>
          </w:hyperlink>
        </w:p>
        <w:p w14:paraId="10170E9C" w14:textId="53086D23" w:rsidR="0031107E" w:rsidRDefault="0031107E">
          <w:pPr>
            <w:pStyle w:val="TOC2"/>
            <w:tabs>
              <w:tab w:val="right" w:leader="dot" w:pos="9016"/>
            </w:tabs>
            <w:rPr>
              <w:rFonts w:asciiTheme="minorHAnsi" w:eastAsiaTheme="minorEastAsia" w:hAnsiTheme="minorHAnsi"/>
              <w:noProof/>
              <w:sz w:val="22"/>
              <w:lang w:eastAsia="en-GB"/>
            </w:rPr>
          </w:pPr>
          <w:hyperlink w:anchor="_Toc125553031" w:history="1">
            <w:r w:rsidRPr="00FA4CDF">
              <w:rPr>
                <w:rStyle w:val="Hyperlink"/>
                <w:noProof/>
                <w:lang w:val="en"/>
              </w:rPr>
              <w:t>E3 Policy – Key points</w:t>
            </w:r>
            <w:r>
              <w:rPr>
                <w:noProof/>
                <w:webHidden/>
              </w:rPr>
              <w:tab/>
            </w:r>
            <w:r>
              <w:rPr>
                <w:noProof/>
                <w:webHidden/>
              </w:rPr>
              <w:fldChar w:fldCharType="begin"/>
            </w:r>
            <w:r>
              <w:rPr>
                <w:noProof/>
                <w:webHidden/>
              </w:rPr>
              <w:instrText xml:space="preserve"> PAGEREF _Toc125553031 \h </w:instrText>
            </w:r>
            <w:r>
              <w:rPr>
                <w:noProof/>
                <w:webHidden/>
              </w:rPr>
            </w:r>
            <w:r>
              <w:rPr>
                <w:noProof/>
                <w:webHidden/>
              </w:rPr>
              <w:fldChar w:fldCharType="separate"/>
            </w:r>
            <w:r>
              <w:rPr>
                <w:noProof/>
                <w:webHidden/>
              </w:rPr>
              <w:t>6</w:t>
            </w:r>
            <w:r>
              <w:rPr>
                <w:noProof/>
                <w:webHidden/>
              </w:rPr>
              <w:fldChar w:fldCharType="end"/>
            </w:r>
          </w:hyperlink>
        </w:p>
        <w:p w14:paraId="5F98426C" w14:textId="067CFC38" w:rsidR="0031107E" w:rsidRDefault="0031107E">
          <w:pPr>
            <w:pStyle w:val="TOC2"/>
            <w:tabs>
              <w:tab w:val="right" w:leader="dot" w:pos="9016"/>
            </w:tabs>
            <w:rPr>
              <w:rFonts w:asciiTheme="minorHAnsi" w:eastAsiaTheme="minorEastAsia" w:hAnsiTheme="minorHAnsi"/>
              <w:noProof/>
              <w:sz w:val="22"/>
              <w:lang w:eastAsia="en-GB"/>
            </w:rPr>
          </w:pPr>
          <w:hyperlink w:anchor="_Toc125553032" w:history="1">
            <w:r w:rsidRPr="00FA4CDF">
              <w:rPr>
                <w:rStyle w:val="Hyperlink"/>
                <w:noProof/>
                <w:lang w:val="en"/>
              </w:rPr>
              <w:t>E4 Trustee expenses must be reasonable and necessary</w:t>
            </w:r>
            <w:r>
              <w:rPr>
                <w:noProof/>
                <w:webHidden/>
              </w:rPr>
              <w:tab/>
            </w:r>
            <w:r>
              <w:rPr>
                <w:noProof/>
                <w:webHidden/>
              </w:rPr>
              <w:fldChar w:fldCharType="begin"/>
            </w:r>
            <w:r>
              <w:rPr>
                <w:noProof/>
                <w:webHidden/>
              </w:rPr>
              <w:instrText xml:space="preserve"> PAGEREF _Toc125553032 \h </w:instrText>
            </w:r>
            <w:r>
              <w:rPr>
                <w:noProof/>
                <w:webHidden/>
              </w:rPr>
            </w:r>
            <w:r>
              <w:rPr>
                <w:noProof/>
                <w:webHidden/>
              </w:rPr>
              <w:fldChar w:fldCharType="separate"/>
            </w:r>
            <w:r>
              <w:rPr>
                <w:noProof/>
                <w:webHidden/>
              </w:rPr>
              <w:t>6</w:t>
            </w:r>
            <w:r>
              <w:rPr>
                <w:noProof/>
                <w:webHidden/>
              </w:rPr>
              <w:fldChar w:fldCharType="end"/>
            </w:r>
          </w:hyperlink>
        </w:p>
        <w:p w14:paraId="6F391B93" w14:textId="63CA45EC" w:rsidR="0031107E" w:rsidRDefault="0031107E">
          <w:pPr>
            <w:pStyle w:val="TOC2"/>
            <w:tabs>
              <w:tab w:val="right" w:leader="dot" w:pos="9016"/>
            </w:tabs>
            <w:rPr>
              <w:rFonts w:asciiTheme="minorHAnsi" w:eastAsiaTheme="minorEastAsia" w:hAnsiTheme="minorHAnsi"/>
              <w:noProof/>
              <w:sz w:val="22"/>
              <w:lang w:eastAsia="en-GB"/>
            </w:rPr>
          </w:pPr>
          <w:hyperlink w:anchor="_Toc125553033" w:history="1">
            <w:r w:rsidRPr="00FA4CDF">
              <w:rPr>
                <w:rStyle w:val="Hyperlink"/>
                <w:noProof/>
                <w:lang w:val="en"/>
              </w:rPr>
              <w:t>E5 What is a reclaimable trustee expense?</w:t>
            </w:r>
            <w:r>
              <w:rPr>
                <w:noProof/>
                <w:webHidden/>
              </w:rPr>
              <w:tab/>
            </w:r>
            <w:r>
              <w:rPr>
                <w:noProof/>
                <w:webHidden/>
              </w:rPr>
              <w:fldChar w:fldCharType="begin"/>
            </w:r>
            <w:r>
              <w:rPr>
                <w:noProof/>
                <w:webHidden/>
              </w:rPr>
              <w:instrText xml:space="preserve"> PAGEREF _Toc125553033 \h </w:instrText>
            </w:r>
            <w:r>
              <w:rPr>
                <w:noProof/>
                <w:webHidden/>
              </w:rPr>
            </w:r>
            <w:r>
              <w:rPr>
                <w:noProof/>
                <w:webHidden/>
              </w:rPr>
              <w:fldChar w:fldCharType="separate"/>
            </w:r>
            <w:r>
              <w:rPr>
                <w:noProof/>
                <w:webHidden/>
              </w:rPr>
              <w:t>7</w:t>
            </w:r>
            <w:r>
              <w:rPr>
                <w:noProof/>
                <w:webHidden/>
              </w:rPr>
              <w:fldChar w:fldCharType="end"/>
            </w:r>
          </w:hyperlink>
        </w:p>
        <w:p w14:paraId="7CE3B748" w14:textId="245ACE1C" w:rsidR="0031107E" w:rsidRDefault="0031107E">
          <w:pPr>
            <w:pStyle w:val="TOC2"/>
            <w:tabs>
              <w:tab w:val="right" w:leader="dot" w:pos="9016"/>
            </w:tabs>
            <w:rPr>
              <w:rFonts w:asciiTheme="minorHAnsi" w:eastAsiaTheme="minorEastAsia" w:hAnsiTheme="minorHAnsi"/>
              <w:noProof/>
              <w:sz w:val="22"/>
              <w:lang w:eastAsia="en-GB"/>
            </w:rPr>
          </w:pPr>
          <w:hyperlink w:anchor="_Toc125553034" w:history="1">
            <w:r w:rsidRPr="00FA4CDF">
              <w:rPr>
                <w:rStyle w:val="Hyperlink"/>
                <w:noProof/>
                <w:lang w:val="en"/>
              </w:rPr>
              <w:t>E6 What is not a trustee expense?</w:t>
            </w:r>
            <w:r>
              <w:rPr>
                <w:noProof/>
                <w:webHidden/>
              </w:rPr>
              <w:tab/>
            </w:r>
            <w:r>
              <w:rPr>
                <w:noProof/>
                <w:webHidden/>
              </w:rPr>
              <w:fldChar w:fldCharType="begin"/>
            </w:r>
            <w:r>
              <w:rPr>
                <w:noProof/>
                <w:webHidden/>
              </w:rPr>
              <w:instrText xml:space="preserve"> PAGEREF _Toc125553034 \h </w:instrText>
            </w:r>
            <w:r>
              <w:rPr>
                <w:noProof/>
                <w:webHidden/>
              </w:rPr>
            </w:r>
            <w:r>
              <w:rPr>
                <w:noProof/>
                <w:webHidden/>
              </w:rPr>
              <w:fldChar w:fldCharType="separate"/>
            </w:r>
            <w:r>
              <w:rPr>
                <w:noProof/>
                <w:webHidden/>
              </w:rPr>
              <w:t>7</w:t>
            </w:r>
            <w:r>
              <w:rPr>
                <w:noProof/>
                <w:webHidden/>
              </w:rPr>
              <w:fldChar w:fldCharType="end"/>
            </w:r>
          </w:hyperlink>
        </w:p>
        <w:p w14:paraId="46FB401D" w14:textId="3C180D3C" w:rsidR="0031107E" w:rsidRDefault="0031107E">
          <w:pPr>
            <w:pStyle w:val="TOC3"/>
            <w:tabs>
              <w:tab w:val="right" w:leader="dot" w:pos="9016"/>
            </w:tabs>
            <w:rPr>
              <w:rFonts w:asciiTheme="minorHAnsi" w:eastAsiaTheme="minorEastAsia" w:hAnsiTheme="minorHAnsi"/>
              <w:noProof/>
              <w:sz w:val="22"/>
              <w:lang w:eastAsia="en-GB"/>
            </w:rPr>
          </w:pPr>
          <w:hyperlink w:anchor="_Toc125553035" w:history="1">
            <w:r w:rsidRPr="00FA4CDF">
              <w:rPr>
                <w:rStyle w:val="Hyperlink"/>
                <w:rFonts w:eastAsia="Times New Roman"/>
                <w:noProof/>
                <w:lang w:val="en" w:eastAsia="en-GB"/>
              </w:rPr>
              <w:t>E6.1 Payments which are trustee benefits, not expenses</w:t>
            </w:r>
            <w:r>
              <w:rPr>
                <w:noProof/>
                <w:webHidden/>
              </w:rPr>
              <w:tab/>
            </w:r>
            <w:r>
              <w:rPr>
                <w:noProof/>
                <w:webHidden/>
              </w:rPr>
              <w:fldChar w:fldCharType="begin"/>
            </w:r>
            <w:r>
              <w:rPr>
                <w:noProof/>
                <w:webHidden/>
              </w:rPr>
              <w:instrText xml:space="preserve"> PAGEREF _Toc125553035 \h </w:instrText>
            </w:r>
            <w:r>
              <w:rPr>
                <w:noProof/>
                <w:webHidden/>
              </w:rPr>
            </w:r>
            <w:r>
              <w:rPr>
                <w:noProof/>
                <w:webHidden/>
              </w:rPr>
              <w:fldChar w:fldCharType="separate"/>
            </w:r>
            <w:r>
              <w:rPr>
                <w:noProof/>
                <w:webHidden/>
              </w:rPr>
              <w:t>7</w:t>
            </w:r>
            <w:r>
              <w:rPr>
                <w:noProof/>
                <w:webHidden/>
              </w:rPr>
              <w:fldChar w:fldCharType="end"/>
            </w:r>
          </w:hyperlink>
        </w:p>
        <w:p w14:paraId="2FD77539" w14:textId="5D93D7E4" w:rsidR="0031107E" w:rsidRDefault="0031107E">
          <w:pPr>
            <w:pStyle w:val="TOC3"/>
            <w:tabs>
              <w:tab w:val="right" w:leader="dot" w:pos="9016"/>
            </w:tabs>
            <w:rPr>
              <w:rFonts w:asciiTheme="minorHAnsi" w:eastAsiaTheme="minorEastAsia" w:hAnsiTheme="minorHAnsi"/>
              <w:noProof/>
              <w:sz w:val="22"/>
              <w:lang w:eastAsia="en-GB"/>
            </w:rPr>
          </w:pPr>
          <w:hyperlink w:anchor="_Toc125553036" w:history="1">
            <w:r w:rsidRPr="00FA4CDF">
              <w:rPr>
                <w:rStyle w:val="Hyperlink"/>
                <w:rFonts w:eastAsia="Times New Roman"/>
                <w:noProof/>
                <w:lang w:val="en" w:eastAsia="en-GB"/>
              </w:rPr>
              <w:t>E6.2 Payments to trustees which are neither expenses nor trustee benefits</w:t>
            </w:r>
            <w:r>
              <w:rPr>
                <w:noProof/>
                <w:webHidden/>
              </w:rPr>
              <w:tab/>
            </w:r>
            <w:r>
              <w:rPr>
                <w:noProof/>
                <w:webHidden/>
              </w:rPr>
              <w:fldChar w:fldCharType="begin"/>
            </w:r>
            <w:r>
              <w:rPr>
                <w:noProof/>
                <w:webHidden/>
              </w:rPr>
              <w:instrText xml:space="preserve"> PAGEREF _Toc125553036 \h </w:instrText>
            </w:r>
            <w:r>
              <w:rPr>
                <w:noProof/>
                <w:webHidden/>
              </w:rPr>
            </w:r>
            <w:r>
              <w:rPr>
                <w:noProof/>
                <w:webHidden/>
              </w:rPr>
              <w:fldChar w:fldCharType="separate"/>
            </w:r>
            <w:r>
              <w:rPr>
                <w:noProof/>
                <w:webHidden/>
              </w:rPr>
              <w:t>8</w:t>
            </w:r>
            <w:r>
              <w:rPr>
                <w:noProof/>
                <w:webHidden/>
              </w:rPr>
              <w:fldChar w:fldCharType="end"/>
            </w:r>
          </w:hyperlink>
        </w:p>
        <w:p w14:paraId="77B8D9A1" w14:textId="2166B4AF" w:rsidR="0031107E" w:rsidRDefault="0031107E">
          <w:pPr>
            <w:pStyle w:val="TOC2"/>
            <w:tabs>
              <w:tab w:val="right" w:leader="dot" w:pos="9016"/>
            </w:tabs>
            <w:rPr>
              <w:rFonts w:asciiTheme="minorHAnsi" w:eastAsiaTheme="minorEastAsia" w:hAnsiTheme="minorHAnsi"/>
              <w:noProof/>
              <w:sz w:val="22"/>
              <w:lang w:eastAsia="en-GB"/>
            </w:rPr>
          </w:pPr>
          <w:hyperlink w:anchor="_Toc125553037" w:history="1">
            <w:r w:rsidRPr="00FA4CDF">
              <w:rPr>
                <w:rStyle w:val="Hyperlink"/>
                <w:noProof/>
                <w:lang w:val="en"/>
              </w:rPr>
              <w:t>E7 Should all charities have an expenses policy?</w:t>
            </w:r>
            <w:r>
              <w:rPr>
                <w:noProof/>
                <w:webHidden/>
              </w:rPr>
              <w:tab/>
            </w:r>
            <w:r>
              <w:rPr>
                <w:noProof/>
                <w:webHidden/>
              </w:rPr>
              <w:fldChar w:fldCharType="begin"/>
            </w:r>
            <w:r>
              <w:rPr>
                <w:noProof/>
                <w:webHidden/>
              </w:rPr>
              <w:instrText xml:space="preserve"> PAGEREF _Toc125553037 \h </w:instrText>
            </w:r>
            <w:r>
              <w:rPr>
                <w:noProof/>
                <w:webHidden/>
              </w:rPr>
            </w:r>
            <w:r>
              <w:rPr>
                <w:noProof/>
                <w:webHidden/>
              </w:rPr>
              <w:fldChar w:fldCharType="separate"/>
            </w:r>
            <w:r>
              <w:rPr>
                <w:noProof/>
                <w:webHidden/>
              </w:rPr>
              <w:t>9</w:t>
            </w:r>
            <w:r>
              <w:rPr>
                <w:noProof/>
                <w:webHidden/>
              </w:rPr>
              <w:fldChar w:fldCharType="end"/>
            </w:r>
          </w:hyperlink>
        </w:p>
        <w:p w14:paraId="0981F219" w14:textId="42EA05FE" w:rsidR="0031107E" w:rsidRDefault="0031107E">
          <w:pPr>
            <w:pStyle w:val="TOC2"/>
            <w:tabs>
              <w:tab w:val="right" w:leader="dot" w:pos="9016"/>
            </w:tabs>
            <w:rPr>
              <w:rFonts w:asciiTheme="minorHAnsi" w:eastAsiaTheme="minorEastAsia" w:hAnsiTheme="minorHAnsi"/>
              <w:noProof/>
              <w:sz w:val="22"/>
              <w:lang w:eastAsia="en-GB"/>
            </w:rPr>
          </w:pPr>
          <w:hyperlink w:anchor="_Toc125553038" w:history="1">
            <w:r w:rsidRPr="00FA4CDF">
              <w:rPr>
                <w:rStyle w:val="Hyperlink"/>
                <w:noProof/>
                <w:lang w:val="en"/>
              </w:rPr>
              <w:t>E8 How should a charity handle expenses claims?</w:t>
            </w:r>
            <w:r>
              <w:rPr>
                <w:noProof/>
                <w:webHidden/>
              </w:rPr>
              <w:tab/>
            </w:r>
            <w:r>
              <w:rPr>
                <w:noProof/>
                <w:webHidden/>
              </w:rPr>
              <w:fldChar w:fldCharType="begin"/>
            </w:r>
            <w:r>
              <w:rPr>
                <w:noProof/>
                <w:webHidden/>
              </w:rPr>
              <w:instrText xml:space="preserve"> PAGEREF _Toc125553038 \h </w:instrText>
            </w:r>
            <w:r>
              <w:rPr>
                <w:noProof/>
                <w:webHidden/>
              </w:rPr>
            </w:r>
            <w:r>
              <w:rPr>
                <w:noProof/>
                <w:webHidden/>
              </w:rPr>
              <w:fldChar w:fldCharType="separate"/>
            </w:r>
            <w:r>
              <w:rPr>
                <w:noProof/>
                <w:webHidden/>
              </w:rPr>
              <w:t>9</w:t>
            </w:r>
            <w:r>
              <w:rPr>
                <w:noProof/>
                <w:webHidden/>
              </w:rPr>
              <w:fldChar w:fldCharType="end"/>
            </w:r>
          </w:hyperlink>
        </w:p>
        <w:p w14:paraId="59315F41" w14:textId="25FE5E73" w:rsidR="0031107E" w:rsidRDefault="0031107E">
          <w:pPr>
            <w:pStyle w:val="TOC2"/>
            <w:tabs>
              <w:tab w:val="right" w:leader="dot" w:pos="9016"/>
            </w:tabs>
            <w:rPr>
              <w:rFonts w:asciiTheme="minorHAnsi" w:eastAsiaTheme="minorEastAsia" w:hAnsiTheme="minorHAnsi"/>
              <w:noProof/>
              <w:sz w:val="22"/>
              <w:lang w:eastAsia="en-GB"/>
            </w:rPr>
          </w:pPr>
          <w:hyperlink w:anchor="_Toc125553039" w:history="1">
            <w:r w:rsidRPr="00FA4CDF">
              <w:rPr>
                <w:rStyle w:val="Hyperlink"/>
                <w:noProof/>
                <w:lang w:val="en"/>
              </w:rPr>
              <w:t>E9 Can expenses be paid in advance?</w:t>
            </w:r>
            <w:r>
              <w:rPr>
                <w:noProof/>
                <w:webHidden/>
              </w:rPr>
              <w:tab/>
            </w:r>
            <w:r>
              <w:rPr>
                <w:noProof/>
                <w:webHidden/>
              </w:rPr>
              <w:fldChar w:fldCharType="begin"/>
            </w:r>
            <w:r>
              <w:rPr>
                <w:noProof/>
                <w:webHidden/>
              </w:rPr>
              <w:instrText xml:space="preserve"> PAGEREF _Toc125553039 \h </w:instrText>
            </w:r>
            <w:r>
              <w:rPr>
                <w:noProof/>
                <w:webHidden/>
              </w:rPr>
            </w:r>
            <w:r>
              <w:rPr>
                <w:noProof/>
                <w:webHidden/>
              </w:rPr>
              <w:fldChar w:fldCharType="separate"/>
            </w:r>
            <w:r>
              <w:rPr>
                <w:noProof/>
                <w:webHidden/>
              </w:rPr>
              <w:t>10</w:t>
            </w:r>
            <w:r>
              <w:rPr>
                <w:noProof/>
                <w:webHidden/>
              </w:rPr>
              <w:fldChar w:fldCharType="end"/>
            </w:r>
          </w:hyperlink>
        </w:p>
        <w:p w14:paraId="562026F7" w14:textId="0192CEDA" w:rsidR="0031107E" w:rsidRDefault="0031107E">
          <w:pPr>
            <w:pStyle w:val="TOC2"/>
            <w:tabs>
              <w:tab w:val="right" w:leader="dot" w:pos="9016"/>
            </w:tabs>
            <w:rPr>
              <w:rFonts w:asciiTheme="minorHAnsi" w:eastAsiaTheme="minorEastAsia" w:hAnsiTheme="minorHAnsi"/>
              <w:noProof/>
              <w:sz w:val="22"/>
              <w:lang w:eastAsia="en-GB"/>
            </w:rPr>
          </w:pPr>
          <w:hyperlink w:anchor="_Toc125553040" w:history="1">
            <w:r w:rsidRPr="00FA4CDF">
              <w:rPr>
                <w:rStyle w:val="Hyperlink"/>
                <w:noProof/>
                <w:lang w:val="en"/>
              </w:rPr>
              <w:t>E10 How might expense repayments affect a trustee's tax and/or benefits?</w:t>
            </w:r>
            <w:r>
              <w:rPr>
                <w:noProof/>
                <w:webHidden/>
              </w:rPr>
              <w:tab/>
            </w:r>
            <w:r>
              <w:rPr>
                <w:noProof/>
                <w:webHidden/>
              </w:rPr>
              <w:fldChar w:fldCharType="begin"/>
            </w:r>
            <w:r>
              <w:rPr>
                <w:noProof/>
                <w:webHidden/>
              </w:rPr>
              <w:instrText xml:space="preserve"> PAGEREF _Toc125553040 \h </w:instrText>
            </w:r>
            <w:r>
              <w:rPr>
                <w:noProof/>
                <w:webHidden/>
              </w:rPr>
            </w:r>
            <w:r>
              <w:rPr>
                <w:noProof/>
                <w:webHidden/>
              </w:rPr>
              <w:fldChar w:fldCharType="separate"/>
            </w:r>
            <w:r>
              <w:rPr>
                <w:noProof/>
                <w:webHidden/>
              </w:rPr>
              <w:t>10</w:t>
            </w:r>
            <w:r>
              <w:rPr>
                <w:noProof/>
                <w:webHidden/>
              </w:rPr>
              <w:fldChar w:fldCharType="end"/>
            </w:r>
          </w:hyperlink>
        </w:p>
        <w:p w14:paraId="2A83B037" w14:textId="365ABB2D" w:rsidR="0031107E" w:rsidRDefault="0031107E">
          <w:pPr>
            <w:pStyle w:val="TOC2"/>
            <w:tabs>
              <w:tab w:val="right" w:leader="dot" w:pos="9016"/>
            </w:tabs>
            <w:rPr>
              <w:rFonts w:asciiTheme="minorHAnsi" w:eastAsiaTheme="minorEastAsia" w:hAnsiTheme="minorHAnsi"/>
              <w:noProof/>
              <w:sz w:val="22"/>
              <w:lang w:eastAsia="en-GB"/>
            </w:rPr>
          </w:pPr>
          <w:hyperlink w:anchor="_Toc125553041" w:history="1">
            <w:r w:rsidRPr="00FA4CDF">
              <w:rPr>
                <w:rStyle w:val="Hyperlink"/>
                <w:noProof/>
                <w:lang w:val="en"/>
              </w:rPr>
              <w:t>E11 How should expenses be reported in a charity’s accounts?</w:t>
            </w:r>
            <w:r>
              <w:rPr>
                <w:noProof/>
                <w:webHidden/>
              </w:rPr>
              <w:tab/>
            </w:r>
            <w:r>
              <w:rPr>
                <w:noProof/>
                <w:webHidden/>
              </w:rPr>
              <w:fldChar w:fldCharType="begin"/>
            </w:r>
            <w:r>
              <w:rPr>
                <w:noProof/>
                <w:webHidden/>
              </w:rPr>
              <w:instrText xml:space="preserve"> PAGEREF _Toc125553041 \h </w:instrText>
            </w:r>
            <w:r>
              <w:rPr>
                <w:noProof/>
                <w:webHidden/>
              </w:rPr>
            </w:r>
            <w:r>
              <w:rPr>
                <w:noProof/>
                <w:webHidden/>
              </w:rPr>
              <w:fldChar w:fldCharType="separate"/>
            </w:r>
            <w:r>
              <w:rPr>
                <w:noProof/>
                <w:webHidden/>
              </w:rPr>
              <w:t>10</w:t>
            </w:r>
            <w:r>
              <w:rPr>
                <w:noProof/>
                <w:webHidden/>
              </w:rPr>
              <w:fldChar w:fldCharType="end"/>
            </w:r>
          </w:hyperlink>
        </w:p>
        <w:p w14:paraId="190C09B2" w14:textId="12B7AC13" w:rsidR="0031107E" w:rsidRDefault="0031107E">
          <w:pPr>
            <w:pStyle w:val="TOC2"/>
            <w:tabs>
              <w:tab w:val="right" w:leader="dot" w:pos="9016"/>
            </w:tabs>
            <w:rPr>
              <w:rFonts w:asciiTheme="minorHAnsi" w:eastAsiaTheme="minorEastAsia" w:hAnsiTheme="minorHAnsi"/>
              <w:noProof/>
              <w:sz w:val="22"/>
              <w:lang w:eastAsia="en-GB"/>
            </w:rPr>
          </w:pPr>
          <w:hyperlink w:anchor="_Toc125553042" w:history="1">
            <w:r w:rsidRPr="00FA4CDF">
              <w:rPr>
                <w:rStyle w:val="Hyperlink"/>
                <w:noProof/>
                <w:lang w:val="en"/>
              </w:rPr>
              <w:t>Q&amp;A</w:t>
            </w:r>
            <w:r>
              <w:rPr>
                <w:noProof/>
                <w:webHidden/>
              </w:rPr>
              <w:tab/>
            </w:r>
            <w:r>
              <w:rPr>
                <w:noProof/>
                <w:webHidden/>
              </w:rPr>
              <w:fldChar w:fldCharType="begin"/>
            </w:r>
            <w:r>
              <w:rPr>
                <w:noProof/>
                <w:webHidden/>
              </w:rPr>
              <w:instrText xml:space="preserve"> PAGEREF _Toc125553042 \h </w:instrText>
            </w:r>
            <w:r>
              <w:rPr>
                <w:noProof/>
                <w:webHidden/>
              </w:rPr>
            </w:r>
            <w:r>
              <w:rPr>
                <w:noProof/>
                <w:webHidden/>
              </w:rPr>
              <w:fldChar w:fldCharType="separate"/>
            </w:r>
            <w:r>
              <w:rPr>
                <w:noProof/>
                <w:webHidden/>
              </w:rPr>
              <w:t>11</w:t>
            </w:r>
            <w:r>
              <w:rPr>
                <w:noProof/>
                <w:webHidden/>
              </w:rPr>
              <w:fldChar w:fldCharType="end"/>
            </w:r>
          </w:hyperlink>
        </w:p>
        <w:p w14:paraId="7DDCB1B9" w14:textId="6C5DE591" w:rsidR="0031107E" w:rsidRDefault="0031107E">
          <w:pPr>
            <w:pStyle w:val="TOC3"/>
            <w:tabs>
              <w:tab w:val="right" w:leader="dot" w:pos="9016"/>
            </w:tabs>
            <w:rPr>
              <w:rFonts w:asciiTheme="minorHAnsi" w:eastAsiaTheme="minorEastAsia" w:hAnsiTheme="minorHAnsi"/>
              <w:noProof/>
              <w:sz w:val="22"/>
              <w:lang w:eastAsia="en-GB"/>
            </w:rPr>
          </w:pPr>
          <w:hyperlink w:anchor="_Toc125553043" w:history="1">
            <w:r w:rsidRPr="00FA4CDF">
              <w:rPr>
                <w:rStyle w:val="Hyperlink"/>
                <w:rFonts w:eastAsia="Times New Roman"/>
                <w:noProof/>
                <w:lang w:val="en" w:eastAsia="en-GB"/>
              </w:rPr>
              <w:t>F1 What are trustee expenses?</w:t>
            </w:r>
            <w:r>
              <w:rPr>
                <w:noProof/>
                <w:webHidden/>
              </w:rPr>
              <w:tab/>
            </w:r>
            <w:r>
              <w:rPr>
                <w:noProof/>
                <w:webHidden/>
              </w:rPr>
              <w:fldChar w:fldCharType="begin"/>
            </w:r>
            <w:r>
              <w:rPr>
                <w:noProof/>
                <w:webHidden/>
              </w:rPr>
              <w:instrText xml:space="preserve"> PAGEREF _Toc125553043 \h </w:instrText>
            </w:r>
            <w:r>
              <w:rPr>
                <w:noProof/>
                <w:webHidden/>
              </w:rPr>
            </w:r>
            <w:r>
              <w:rPr>
                <w:noProof/>
                <w:webHidden/>
              </w:rPr>
              <w:fldChar w:fldCharType="separate"/>
            </w:r>
            <w:r>
              <w:rPr>
                <w:noProof/>
                <w:webHidden/>
              </w:rPr>
              <w:t>11</w:t>
            </w:r>
            <w:r>
              <w:rPr>
                <w:noProof/>
                <w:webHidden/>
              </w:rPr>
              <w:fldChar w:fldCharType="end"/>
            </w:r>
          </w:hyperlink>
        </w:p>
        <w:p w14:paraId="169B1207" w14:textId="0A057DE2" w:rsidR="0031107E" w:rsidRDefault="0031107E">
          <w:pPr>
            <w:pStyle w:val="TOC2"/>
            <w:tabs>
              <w:tab w:val="right" w:leader="dot" w:pos="9016"/>
            </w:tabs>
            <w:rPr>
              <w:rFonts w:asciiTheme="minorHAnsi" w:eastAsiaTheme="minorEastAsia" w:hAnsiTheme="minorHAnsi"/>
              <w:noProof/>
              <w:sz w:val="22"/>
              <w:lang w:eastAsia="en-GB"/>
            </w:rPr>
          </w:pPr>
          <w:hyperlink w:anchor="_Toc125553044" w:history="1">
            <w:r w:rsidRPr="00FA4CDF">
              <w:rPr>
                <w:rStyle w:val="Hyperlink"/>
                <w:noProof/>
                <w:lang w:val="en"/>
              </w:rPr>
              <w:t>F2 What payments are not legitimate trustee expenses?</w:t>
            </w:r>
            <w:r>
              <w:rPr>
                <w:noProof/>
                <w:webHidden/>
              </w:rPr>
              <w:tab/>
            </w:r>
            <w:r>
              <w:rPr>
                <w:noProof/>
                <w:webHidden/>
              </w:rPr>
              <w:fldChar w:fldCharType="begin"/>
            </w:r>
            <w:r>
              <w:rPr>
                <w:noProof/>
                <w:webHidden/>
              </w:rPr>
              <w:instrText xml:space="preserve"> PAGEREF _Toc125553044 \h </w:instrText>
            </w:r>
            <w:r>
              <w:rPr>
                <w:noProof/>
                <w:webHidden/>
              </w:rPr>
            </w:r>
            <w:r>
              <w:rPr>
                <w:noProof/>
                <w:webHidden/>
              </w:rPr>
              <w:fldChar w:fldCharType="separate"/>
            </w:r>
            <w:r>
              <w:rPr>
                <w:noProof/>
                <w:webHidden/>
              </w:rPr>
              <w:t>11</w:t>
            </w:r>
            <w:r>
              <w:rPr>
                <w:noProof/>
                <w:webHidden/>
              </w:rPr>
              <w:fldChar w:fldCharType="end"/>
            </w:r>
          </w:hyperlink>
        </w:p>
        <w:p w14:paraId="560F47EB" w14:textId="1A6BE51F" w:rsidR="0031107E" w:rsidRDefault="0031107E">
          <w:pPr>
            <w:pStyle w:val="TOC3"/>
            <w:tabs>
              <w:tab w:val="right" w:leader="dot" w:pos="9016"/>
            </w:tabs>
            <w:rPr>
              <w:rFonts w:asciiTheme="minorHAnsi" w:eastAsiaTheme="minorEastAsia" w:hAnsiTheme="minorHAnsi"/>
              <w:noProof/>
              <w:sz w:val="22"/>
              <w:lang w:eastAsia="en-GB"/>
            </w:rPr>
          </w:pPr>
          <w:hyperlink w:anchor="_Toc125553045" w:history="1">
            <w:r w:rsidRPr="00FA4CDF">
              <w:rPr>
                <w:rStyle w:val="Hyperlink"/>
                <w:rFonts w:eastAsia="Times New Roman"/>
                <w:noProof/>
                <w:lang w:val="en" w:eastAsia="en-GB"/>
              </w:rPr>
              <w:t>F2.1 Payments which are benefits not expenses</w:t>
            </w:r>
            <w:r>
              <w:rPr>
                <w:noProof/>
                <w:webHidden/>
              </w:rPr>
              <w:tab/>
            </w:r>
            <w:r>
              <w:rPr>
                <w:noProof/>
                <w:webHidden/>
              </w:rPr>
              <w:fldChar w:fldCharType="begin"/>
            </w:r>
            <w:r>
              <w:rPr>
                <w:noProof/>
                <w:webHidden/>
              </w:rPr>
              <w:instrText xml:space="preserve"> PAGEREF _Toc125553045 \h </w:instrText>
            </w:r>
            <w:r>
              <w:rPr>
                <w:noProof/>
                <w:webHidden/>
              </w:rPr>
            </w:r>
            <w:r>
              <w:rPr>
                <w:noProof/>
                <w:webHidden/>
              </w:rPr>
              <w:fldChar w:fldCharType="separate"/>
            </w:r>
            <w:r>
              <w:rPr>
                <w:noProof/>
                <w:webHidden/>
              </w:rPr>
              <w:t>11</w:t>
            </w:r>
            <w:r>
              <w:rPr>
                <w:noProof/>
                <w:webHidden/>
              </w:rPr>
              <w:fldChar w:fldCharType="end"/>
            </w:r>
          </w:hyperlink>
        </w:p>
        <w:p w14:paraId="2346F71D" w14:textId="1F863C63" w:rsidR="0031107E" w:rsidRDefault="0031107E">
          <w:pPr>
            <w:pStyle w:val="TOC3"/>
            <w:tabs>
              <w:tab w:val="right" w:leader="dot" w:pos="9016"/>
            </w:tabs>
            <w:rPr>
              <w:rFonts w:asciiTheme="minorHAnsi" w:eastAsiaTheme="minorEastAsia" w:hAnsiTheme="minorHAnsi"/>
              <w:noProof/>
              <w:sz w:val="22"/>
              <w:lang w:eastAsia="en-GB"/>
            </w:rPr>
          </w:pPr>
          <w:hyperlink w:anchor="_Toc125553046" w:history="1">
            <w:r w:rsidRPr="00FA4CDF">
              <w:rPr>
                <w:rStyle w:val="Hyperlink"/>
                <w:rFonts w:eastAsia="Times New Roman"/>
                <w:noProof/>
                <w:lang w:val="en"/>
              </w:rPr>
              <w:t>F2.2 Payments which are neither expenses nor benefits</w:t>
            </w:r>
            <w:r>
              <w:rPr>
                <w:noProof/>
                <w:webHidden/>
              </w:rPr>
              <w:tab/>
            </w:r>
            <w:r>
              <w:rPr>
                <w:noProof/>
                <w:webHidden/>
              </w:rPr>
              <w:fldChar w:fldCharType="begin"/>
            </w:r>
            <w:r>
              <w:rPr>
                <w:noProof/>
                <w:webHidden/>
              </w:rPr>
              <w:instrText xml:space="preserve"> PAGEREF _Toc125553046 \h </w:instrText>
            </w:r>
            <w:r>
              <w:rPr>
                <w:noProof/>
                <w:webHidden/>
              </w:rPr>
            </w:r>
            <w:r>
              <w:rPr>
                <w:noProof/>
                <w:webHidden/>
              </w:rPr>
              <w:fldChar w:fldCharType="separate"/>
            </w:r>
            <w:r>
              <w:rPr>
                <w:noProof/>
                <w:webHidden/>
              </w:rPr>
              <w:t>12</w:t>
            </w:r>
            <w:r>
              <w:rPr>
                <w:noProof/>
                <w:webHidden/>
              </w:rPr>
              <w:fldChar w:fldCharType="end"/>
            </w:r>
          </w:hyperlink>
        </w:p>
        <w:p w14:paraId="7482C6DC" w14:textId="32F13042" w:rsidR="0031107E" w:rsidRDefault="0031107E">
          <w:pPr>
            <w:pStyle w:val="TOC2"/>
            <w:tabs>
              <w:tab w:val="right" w:leader="dot" w:pos="9016"/>
            </w:tabs>
            <w:rPr>
              <w:rFonts w:asciiTheme="minorHAnsi" w:eastAsiaTheme="minorEastAsia" w:hAnsiTheme="minorHAnsi"/>
              <w:noProof/>
              <w:sz w:val="22"/>
              <w:lang w:eastAsia="en-GB"/>
            </w:rPr>
          </w:pPr>
          <w:hyperlink w:anchor="_Toc125553047" w:history="1">
            <w:r w:rsidRPr="00FA4CDF">
              <w:rPr>
                <w:rStyle w:val="Hyperlink"/>
                <w:noProof/>
                <w:lang w:val="en"/>
              </w:rPr>
              <w:t>F3 Who can claim expenses?</w:t>
            </w:r>
            <w:r>
              <w:rPr>
                <w:noProof/>
                <w:webHidden/>
              </w:rPr>
              <w:tab/>
            </w:r>
            <w:r>
              <w:rPr>
                <w:noProof/>
                <w:webHidden/>
              </w:rPr>
              <w:fldChar w:fldCharType="begin"/>
            </w:r>
            <w:r>
              <w:rPr>
                <w:noProof/>
                <w:webHidden/>
              </w:rPr>
              <w:instrText xml:space="preserve"> PAGEREF _Toc125553047 \h </w:instrText>
            </w:r>
            <w:r>
              <w:rPr>
                <w:noProof/>
                <w:webHidden/>
              </w:rPr>
            </w:r>
            <w:r>
              <w:rPr>
                <w:noProof/>
                <w:webHidden/>
              </w:rPr>
              <w:fldChar w:fldCharType="separate"/>
            </w:r>
            <w:r>
              <w:rPr>
                <w:noProof/>
                <w:webHidden/>
              </w:rPr>
              <w:t>12</w:t>
            </w:r>
            <w:r>
              <w:rPr>
                <w:noProof/>
                <w:webHidden/>
              </w:rPr>
              <w:fldChar w:fldCharType="end"/>
            </w:r>
          </w:hyperlink>
        </w:p>
        <w:p w14:paraId="5813D005" w14:textId="1516F015" w:rsidR="0031107E" w:rsidRDefault="0031107E">
          <w:pPr>
            <w:pStyle w:val="TOC2"/>
            <w:tabs>
              <w:tab w:val="right" w:leader="dot" w:pos="9016"/>
            </w:tabs>
            <w:rPr>
              <w:rFonts w:asciiTheme="minorHAnsi" w:eastAsiaTheme="minorEastAsia" w:hAnsiTheme="minorHAnsi"/>
              <w:noProof/>
              <w:sz w:val="22"/>
              <w:lang w:eastAsia="en-GB"/>
            </w:rPr>
          </w:pPr>
          <w:hyperlink w:anchor="_Toc125553048" w:history="1">
            <w:r w:rsidRPr="00FA4CDF">
              <w:rPr>
                <w:rStyle w:val="Hyperlink"/>
                <w:noProof/>
                <w:lang w:val="en"/>
              </w:rPr>
              <w:t>F4 Can expenses be paid directly to a third party?</w:t>
            </w:r>
            <w:r>
              <w:rPr>
                <w:noProof/>
                <w:webHidden/>
              </w:rPr>
              <w:tab/>
            </w:r>
            <w:r>
              <w:rPr>
                <w:noProof/>
                <w:webHidden/>
              </w:rPr>
              <w:fldChar w:fldCharType="begin"/>
            </w:r>
            <w:r>
              <w:rPr>
                <w:noProof/>
                <w:webHidden/>
              </w:rPr>
              <w:instrText xml:space="preserve"> PAGEREF _Toc125553048 \h </w:instrText>
            </w:r>
            <w:r>
              <w:rPr>
                <w:noProof/>
                <w:webHidden/>
              </w:rPr>
            </w:r>
            <w:r>
              <w:rPr>
                <w:noProof/>
                <w:webHidden/>
              </w:rPr>
              <w:fldChar w:fldCharType="separate"/>
            </w:r>
            <w:r>
              <w:rPr>
                <w:noProof/>
                <w:webHidden/>
              </w:rPr>
              <w:t>12</w:t>
            </w:r>
            <w:r>
              <w:rPr>
                <w:noProof/>
                <w:webHidden/>
              </w:rPr>
              <w:fldChar w:fldCharType="end"/>
            </w:r>
          </w:hyperlink>
        </w:p>
        <w:p w14:paraId="0B203174" w14:textId="3873DE93" w:rsidR="0031107E" w:rsidRDefault="0031107E">
          <w:pPr>
            <w:pStyle w:val="TOC2"/>
            <w:tabs>
              <w:tab w:val="right" w:leader="dot" w:pos="9016"/>
            </w:tabs>
            <w:rPr>
              <w:rFonts w:asciiTheme="minorHAnsi" w:eastAsiaTheme="minorEastAsia" w:hAnsiTheme="minorHAnsi"/>
              <w:noProof/>
              <w:sz w:val="22"/>
              <w:lang w:eastAsia="en-GB"/>
            </w:rPr>
          </w:pPr>
          <w:hyperlink w:anchor="_Toc125553049" w:history="1">
            <w:r w:rsidRPr="00FA4CDF">
              <w:rPr>
                <w:rStyle w:val="Hyperlink"/>
                <w:noProof/>
                <w:lang w:val="en"/>
              </w:rPr>
              <w:t>F5 Can expenses be paid in advance?</w:t>
            </w:r>
            <w:r>
              <w:rPr>
                <w:noProof/>
                <w:webHidden/>
              </w:rPr>
              <w:tab/>
            </w:r>
            <w:r>
              <w:rPr>
                <w:noProof/>
                <w:webHidden/>
              </w:rPr>
              <w:fldChar w:fldCharType="begin"/>
            </w:r>
            <w:r>
              <w:rPr>
                <w:noProof/>
                <w:webHidden/>
              </w:rPr>
              <w:instrText xml:space="preserve"> PAGEREF _Toc125553049 \h </w:instrText>
            </w:r>
            <w:r>
              <w:rPr>
                <w:noProof/>
                <w:webHidden/>
              </w:rPr>
            </w:r>
            <w:r>
              <w:rPr>
                <w:noProof/>
                <w:webHidden/>
              </w:rPr>
              <w:fldChar w:fldCharType="separate"/>
            </w:r>
            <w:r>
              <w:rPr>
                <w:noProof/>
                <w:webHidden/>
              </w:rPr>
              <w:t>12</w:t>
            </w:r>
            <w:r>
              <w:rPr>
                <w:noProof/>
                <w:webHidden/>
              </w:rPr>
              <w:fldChar w:fldCharType="end"/>
            </w:r>
          </w:hyperlink>
        </w:p>
        <w:p w14:paraId="6D15D640" w14:textId="68D79401" w:rsidR="0031107E" w:rsidRDefault="0031107E">
          <w:pPr>
            <w:pStyle w:val="TOC2"/>
            <w:tabs>
              <w:tab w:val="right" w:leader="dot" w:pos="9016"/>
            </w:tabs>
            <w:rPr>
              <w:rFonts w:asciiTheme="minorHAnsi" w:eastAsiaTheme="minorEastAsia" w:hAnsiTheme="minorHAnsi"/>
              <w:noProof/>
              <w:sz w:val="22"/>
              <w:lang w:eastAsia="en-GB"/>
            </w:rPr>
          </w:pPr>
          <w:hyperlink w:anchor="_Toc125553050" w:history="1">
            <w:r w:rsidRPr="00FA4CDF">
              <w:rPr>
                <w:rStyle w:val="Hyperlink"/>
                <w:noProof/>
                <w:lang w:val="en"/>
              </w:rPr>
              <w:t>F6 Does a charity need to have a formal expenses policy?</w:t>
            </w:r>
            <w:r>
              <w:rPr>
                <w:noProof/>
                <w:webHidden/>
              </w:rPr>
              <w:tab/>
            </w:r>
            <w:r>
              <w:rPr>
                <w:noProof/>
                <w:webHidden/>
              </w:rPr>
              <w:fldChar w:fldCharType="begin"/>
            </w:r>
            <w:r>
              <w:rPr>
                <w:noProof/>
                <w:webHidden/>
              </w:rPr>
              <w:instrText xml:space="preserve"> PAGEREF _Toc125553050 \h </w:instrText>
            </w:r>
            <w:r>
              <w:rPr>
                <w:noProof/>
                <w:webHidden/>
              </w:rPr>
            </w:r>
            <w:r>
              <w:rPr>
                <w:noProof/>
                <w:webHidden/>
              </w:rPr>
              <w:fldChar w:fldCharType="separate"/>
            </w:r>
            <w:r>
              <w:rPr>
                <w:noProof/>
                <w:webHidden/>
              </w:rPr>
              <w:t>12</w:t>
            </w:r>
            <w:r>
              <w:rPr>
                <w:noProof/>
                <w:webHidden/>
              </w:rPr>
              <w:fldChar w:fldCharType="end"/>
            </w:r>
          </w:hyperlink>
        </w:p>
        <w:p w14:paraId="79C94E68" w14:textId="57E3FFEF" w:rsidR="0031107E" w:rsidRDefault="0031107E">
          <w:pPr>
            <w:pStyle w:val="TOC2"/>
            <w:tabs>
              <w:tab w:val="right" w:leader="dot" w:pos="9016"/>
            </w:tabs>
            <w:rPr>
              <w:rFonts w:asciiTheme="minorHAnsi" w:eastAsiaTheme="minorEastAsia" w:hAnsiTheme="minorHAnsi"/>
              <w:noProof/>
              <w:sz w:val="22"/>
              <w:lang w:eastAsia="en-GB"/>
            </w:rPr>
          </w:pPr>
          <w:hyperlink w:anchor="_Toc125553051" w:history="1">
            <w:r w:rsidRPr="00FA4CDF">
              <w:rPr>
                <w:rStyle w:val="Hyperlink"/>
                <w:noProof/>
                <w:lang w:val="en"/>
              </w:rPr>
              <w:t>F7 Do expenses need to be reported in a charity's accounts?</w:t>
            </w:r>
            <w:r>
              <w:rPr>
                <w:noProof/>
                <w:webHidden/>
              </w:rPr>
              <w:tab/>
            </w:r>
            <w:r>
              <w:rPr>
                <w:noProof/>
                <w:webHidden/>
              </w:rPr>
              <w:fldChar w:fldCharType="begin"/>
            </w:r>
            <w:r>
              <w:rPr>
                <w:noProof/>
                <w:webHidden/>
              </w:rPr>
              <w:instrText xml:space="preserve"> PAGEREF _Toc125553051 \h </w:instrText>
            </w:r>
            <w:r>
              <w:rPr>
                <w:noProof/>
                <w:webHidden/>
              </w:rPr>
            </w:r>
            <w:r>
              <w:rPr>
                <w:noProof/>
                <w:webHidden/>
              </w:rPr>
              <w:fldChar w:fldCharType="separate"/>
            </w:r>
            <w:r>
              <w:rPr>
                <w:noProof/>
                <w:webHidden/>
              </w:rPr>
              <w:t>13</w:t>
            </w:r>
            <w:r>
              <w:rPr>
                <w:noProof/>
                <w:webHidden/>
              </w:rPr>
              <w:fldChar w:fldCharType="end"/>
            </w:r>
          </w:hyperlink>
        </w:p>
        <w:p w14:paraId="3AD1E10B" w14:textId="1DC89F68" w:rsidR="0031107E" w:rsidRDefault="0031107E">
          <w:pPr>
            <w:pStyle w:val="TOC2"/>
            <w:tabs>
              <w:tab w:val="right" w:leader="dot" w:pos="9016"/>
            </w:tabs>
            <w:rPr>
              <w:rFonts w:asciiTheme="minorHAnsi" w:eastAsiaTheme="minorEastAsia" w:hAnsiTheme="minorHAnsi"/>
              <w:noProof/>
              <w:sz w:val="22"/>
              <w:lang w:eastAsia="en-GB"/>
            </w:rPr>
          </w:pPr>
          <w:hyperlink w:anchor="_Toc125553052" w:history="1">
            <w:r w:rsidRPr="00FA4CDF">
              <w:rPr>
                <w:rStyle w:val="Hyperlink"/>
                <w:noProof/>
                <w:lang w:val="en"/>
              </w:rPr>
              <w:t>F8 When might expenses be a cause for concern?</w:t>
            </w:r>
            <w:r>
              <w:rPr>
                <w:noProof/>
                <w:webHidden/>
              </w:rPr>
              <w:tab/>
            </w:r>
            <w:r>
              <w:rPr>
                <w:noProof/>
                <w:webHidden/>
              </w:rPr>
              <w:fldChar w:fldCharType="begin"/>
            </w:r>
            <w:r>
              <w:rPr>
                <w:noProof/>
                <w:webHidden/>
              </w:rPr>
              <w:instrText xml:space="preserve"> PAGEREF _Toc125553052 \h </w:instrText>
            </w:r>
            <w:r>
              <w:rPr>
                <w:noProof/>
                <w:webHidden/>
              </w:rPr>
            </w:r>
            <w:r>
              <w:rPr>
                <w:noProof/>
                <w:webHidden/>
              </w:rPr>
              <w:fldChar w:fldCharType="separate"/>
            </w:r>
            <w:r>
              <w:rPr>
                <w:noProof/>
                <w:webHidden/>
              </w:rPr>
              <w:t>13</w:t>
            </w:r>
            <w:r>
              <w:rPr>
                <w:noProof/>
                <w:webHidden/>
              </w:rPr>
              <w:fldChar w:fldCharType="end"/>
            </w:r>
          </w:hyperlink>
        </w:p>
        <w:p w14:paraId="4A724049" w14:textId="20B3472D" w:rsidR="0031107E" w:rsidRDefault="0031107E">
          <w:r>
            <w:rPr>
              <w:b/>
              <w:bCs/>
              <w:noProof/>
            </w:rPr>
            <w:fldChar w:fldCharType="end"/>
          </w:r>
        </w:p>
      </w:sdtContent>
    </w:sdt>
    <w:p w14:paraId="03D132FB" w14:textId="77777777" w:rsidR="003F7D2E" w:rsidRPr="00FA1799" w:rsidRDefault="003F7D2E" w:rsidP="00ED4D99">
      <w:pPr>
        <w:pStyle w:val="Heading1"/>
        <w:rPr>
          <w:lang w:val="en"/>
        </w:rPr>
      </w:pPr>
      <w:bookmarkStart w:id="0" w:name="_Toc125553019"/>
      <w:r w:rsidRPr="00FA1799">
        <w:rPr>
          <w:lang w:val="en"/>
        </w:rPr>
        <w:t>OG515-1 Trustee expenses</w:t>
      </w:r>
      <w:bookmarkEnd w:id="0"/>
    </w:p>
    <w:p w14:paraId="18F3A287" w14:textId="77777777" w:rsidR="003F7D2E" w:rsidRPr="00FA1799" w:rsidRDefault="003F7D2E" w:rsidP="00ED4D99">
      <w:pPr>
        <w:pStyle w:val="Heading1"/>
        <w:rPr>
          <w:lang w:val="en"/>
        </w:rPr>
      </w:pPr>
      <w:bookmarkStart w:id="1" w:name="_Toc125553020"/>
      <w:r w:rsidRPr="00FA1799">
        <w:rPr>
          <w:lang w:val="en"/>
        </w:rPr>
        <w:t>Policy Statement/Overview</w:t>
      </w:r>
      <w:bookmarkEnd w:id="1"/>
    </w:p>
    <w:p w14:paraId="319F3654"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A charity trustee has a legal right to claim expenses properly incurred when serving as trustee. It can be helpful in recruiting trustees to voluntary positions for them to know that they should not be out of pocket as a result of serving as trustee.   </w:t>
      </w:r>
    </w:p>
    <w:p w14:paraId="43F40450"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In dealing with expenses: </w:t>
      </w:r>
    </w:p>
    <w:p w14:paraId="03565C10" w14:textId="77777777" w:rsidR="003F7D2E" w:rsidRPr="00FA1799" w:rsidRDefault="003F7D2E" w:rsidP="003F7D2E">
      <w:pPr>
        <w:numPr>
          <w:ilvl w:val="0"/>
          <w:numId w:val="13"/>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we recommend that charities have a formal written expenses policy; and </w:t>
      </w:r>
    </w:p>
    <w:p w14:paraId="231693FA" w14:textId="77777777" w:rsidR="003F7D2E" w:rsidRPr="00FA1799" w:rsidRDefault="003F7D2E" w:rsidP="003F7D2E">
      <w:pPr>
        <w:numPr>
          <w:ilvl w:val="0"/>
          <w:numId w:val="13"/>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even though smaller non-company charities do not fall under the </w:t>
      </w:r>
      <w:hyperlink r:id="rId10" w:tgtFrame="_blank" w:tooltip="Statement of Recommended Practice" w:history="1">
        <w:r w:rsidRPr="00FA1799">
          <w:rPr>
            <w:rFonts w:eastAsia="Times New Roman" w:cs="Arial"/>
            <w:color w:val="323298"/>
            <w:sz w:val="28"/>
            <w:szCs w:val="28"/>
            <w:lang w:val="en" w:eastAsia="en-GB"/>
          </w:rPr>
          <w:t>Statement of Recommended Practice on accounting and reporting by charities (SORP)</w:t>
        </w:r>
      </w:hyperlink>
      <w:r w:rsidRPr="00FA1799">
        <w:rPr>
          <w:rFonts w:eastAsia="Times New Roman" w:cs="Arial"/>
          <w:color w:val="262626"/>
          <w:sz w:val="28"/>
          <w:szCs w:val="28"/>
          <w:lang w:val="en" w:eastAsia="en-GB"/>
        </w:rPr>
        <w:t xml:space="preserve">, we recommend that all charities follow the SORP requirements when reporting trustee expenses. </w:t>
      </w:r>
    </w:p>
    <w:p w14:paraId="3437A035"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Accounting clearly for expenses is important in helping to develop and maintain confidence among a charity's supporters. </w:t>
      </w:r>
    </w:p>
    <w:p w14:paraId="5509E88B" w14:textId="77777777" w:rsidR="003F7D2E" w:rsidRPr="00FA1799" w:rsidRDefault="003F7D2E" w:rsidP="00ED4D99">
      <w:pPr>
        <w:pStyle w:val="Heading1"/>
        <w:rPr>
          <w:lang w:val="en"/>
        </w:rPr>
      </w:pPr>
      <w:bookmarkStart w:id="2" w:name="_Toc125553021"/>
      <w:r w:rsidRPr="00FA1799">
        <w:rPr>
          <w:lang w:val="en"/>
        </w:rPr>
        <w:t>Summary of the guidance</w:t>
      </w:r>
      <w:bookmarkEnd w:id="2"/>
    </w:p>
    <w:p w14:paraId="782B0DC9"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The purpose of this guidance is to help caseworkers: </w:t>
      </w:r>
    </w:p>
    <w:p w14:paraId="26BCCA70" w14:textId="77777777" w:rsidR="003F7D2E" w:rsidRPr="00FA1799" w:rsidRDefault="003F7D2E" w:rsidP="003F7D2E">
      <w:pPr>
        <w:numPr>
          <w:ilvl w:val="0"/>
          <w:numId w:val="14"/>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to advise charities about the differences between trustee expenses, which can be paid under common law, and trustee benefits, which can be paid only where clear authority </w:t>
      </w:r>
      <w:proofErr w:type="gramStart"/>
      <w:r w:rsidRPr="00FA1799">
        <w:rPr>
          <w:rFonts w:eastAsia="Times New Roman" w:cs="Arial"/>
          <w:color w:val="262626"/>
          <w:sz w:val="28"/>
          <w:szCs w:val="28"/>
          <w:lang w:val="en" w:eastAsia="en-GB"/>
        </w:rPr>
        <w:t>exists;</w:t>
      </w:r>
      <w:proofErr w:type="gramEnd"/>
      <w:r w:rsidRPr="00FA1799">
        <w:rPr>
          <w:rFonts w:eastAsia="Times New Roman" w:cs="Arial"/>
          <w:color w:val="262626"/>
          <w:sz w:val="28"/>
          <w:szCs w:val="28"/>
          <w:lang w:val="en" w:eastAsia="en-GB"/>
        </w:rPr>
        <w:t xml:space="preserve">  </w:t>
      </w:r>
    </w:p>
    <w:p w14:paraId="33AEEC40" w14:textId="77777777" w:rsidR="003F7D2E" w:rsidRPr="00FA1799" w:rsidRDefault="003F7D2E" w:rsidP="003F7D2E">
      <w:pPr>
        <w:numPr>
          <w:ilvl w:val="0"/>
          <w:numId w:val="14"/>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to answer other common queries about trustee expenses; and </w:t>
      </w:r>
    </w:p>
    <w:p w14:paraId="58AA2A9D" w14:textId="77777777" w:rsidR="003F7D2E" w:rsidRPr="00FA1799" w:rsidRDefault="003F7D2E" w:rsidP="003F7D2E">
      <w:pPr>
        <w:numPr>
          <w:ilvl w:val="0"/>
          <w:numId w:val="14"/>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to </w:t>
      </w:r>
      <w:proofErr w:type="spellStart"/>
      <w:r w:rsidRPr="00FA1799">
        <w:rPr>
          <w:rFonts w:eastAsia="Times New Roman" w:cs="Arial"/>
          <w:color w:val="262626"/>
          <w:sz w:val="28"/>
          <w:szCs w:val="28"/>
          <w:lang w:val="en" w:eastAsia="en-GB"/>
        </w:rPr>
        <w:t>recognise</w:t>
      </w:r>
      <w:proofErr w:type="spellEnd"/>
      <w:r w:rsidRPr="00FA1799">
        <w:rPr>
          <w:rFonts w:eastAsia="Times New Roman" w:cs="Arial"/>
          <w:color w:val="262626"/>
          <w:sz w:val="28"/>
          <w:szCs w:val="28"/>
          <w:lang w:val="en" w:eastAsia="en-GB"/>
        </w:rPr>
        <w:t xml:space="preserve"> where there may be problems with paying and reporting trustee expenses. </w:t>
      </w:r>
    </w:p>
    <w:p w14:paraId="1331C14C" w14:textId="77777777" w:rsidR="003F7D2E" w:rsidRPr="00FA1799" w:rsidRDefault="003F7D2E" w:rsidP="003F7D2E">
      <w:pPr>
        <w:shd w:val="clear" w:color="auto" w:fill="FFFFFF"/>
        <w:spacing w:after="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The Commission’s policy on the payment of trustee expenses is set out in </w:t>
      </w:r>
      <w:hyperlink r:id="rId11" w:tgtFrame="_blank" w:tooltip="Trustee expenses and payments - CC11 - Section D" w:history="1">
        <w:r w:rsidRPr="00FA1799">
          <w:rPr>
            <w:rFonts w:eastAsia="Times New Roman" w:cs="Arial"/>
            <w:color w:val="323298"/>
            <w:sz w:val="28"/>
            <w:szCs w:val="28"/>
            <w:lang w:val="en" w:eastAsia="en-GB"/>
          </w:rPr>
          <w:t>section D of Trustee expenses and payments (CC11)</w:t>
        </w:r>
      </w:hyperlink>
      <w:r w:rsidRPr="00FA1799">
        <w:rPr>
          <w:rFonts w:eastAsia="Times New Roman" w:cs="Arial"/>
          <w:color w:val="262626"/>
          <w:sz w:val="28"/>
          <w:szCs w:val="28"/>
          <w:lang w:val="en" w:eastAsia="en-GB"/>
        </w:rPr>
        <w:t xml:space="preserve">. Caseworkers need to read CC11, to </w:t>
      </w:r>
      <w:proofErr w:type="spellStart"/>
      <w:r w:rsidRPr="00FA1799">
        <w:rPr>
          <w:rFonts w:eastAsia="Times New Roman" w:cs="Arial"/>
          <w:color w:val="262626"/>
          <w:sz w:val="28"/>
          <w:szCs w:val="28"/>
          <w:lang w:val="en" w:eastAsia="en-GB"/>
        </w:rPr>
        <w:t>familiarise</w:t>
      </w:r>
      <w:proofErr w:type="spellEnd"/>
      <w:r w:rsidRPr="00FA1799">
        <w:rPr>
          <w:rFonts w:eastAsia="Times New Roman" w:cs="Arial"/>
          <w:color w:val="262626"/>
          <w:sz w:val="28"/>
          <w:szCs w:val="28"/>
          <w:lang w:val="en" w:eastAsia="en-GB"/>
        </w:rPr>
        <w:t xml:space="preserve"> themselves with our published policy, before advising charities about expenses.  </w:t>
      </w:r>
    </w:p>
    <w:p w14:paraId="76D1488A"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This guidance deals specifically with the payment of expenses incurred by a charity trustee when serving as trustee. This includes payments </w:t>
      </w:r>
      <w:r w:rsidRPr="00FA1799">
        <w:rPr>
          <w:rFonts w:eastAsia="Times New Roman" w:cs="Arial"/>
          <w:color w:val="262626"/>
          <w:sz w:val="28"/>
          <w:szCs w:val="28"/>
          <w:lang w:val="en" w:eastAsia="en-GB"/>
        </w:rPr>
        <w:lastRenderedPageBreak/>
        <w:t xml:space="preserve">made directly to the trustee or paid to a third party on behalf of the trustee. It does not apply to payments made to trustees for services provided to the charity or for any other payments made to a trustee that are not directly related to legitimately incurred expenses. </w:t>
      </w:r>
    </w:p>
    <w:p w14:paraId="46E27C3B" w14:textId="276D0108" w:rsidR="003F7D2E" w:rsidRPr="00FA1799" w:rsidRDefault="003F7D2E" w:rsidP="003F7D2E">
      <w:pPr>
        <w:numPr>
          <w:ilvl w:val="1"/>
          <w:numId w:val="15"/>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p>
    <w:p w14:paraId="7B810562" w14:textId="77777777" w:rsidR="003F7D2E" w:rsidRPr="00FA1799" w:rsidRDefault="003F7D2E" w:rsidP="00ED4D99">
      <w:pPr>
        <w:pStyle w:val="Heading2"/>
        <w:rPr>
          <w:lang w:val="en"/>
        </w:rPr>
      </w:pPr>
      <w:bookmarkStart w:id="3" w:name="_Toc125553022"/>
      <w:r w:rsidRPr="00FA1799">
        <w:rPr>
          <w:lang w:val="en"/>
        </w:rPr>
        <w:t>Casework guidance</w:t>
      </w:r>
      <w:bookmarkEnd w:id="3"/>
      <w:r w:rsidRPr="00FA1799">
        <w:rPr>
          <w:lang w:val="en"/>
        </w:rPr>
        <w:t xml:space="preserve"> </w:t>
      </w:r>
    </w:p>
    <w:p w14:paraId="1FB87125" w14:textId="77777777" w:rsidR="003F7D2E" w:rsidRPr="00FA1799" w:rsidRDefault="003F7D2E" w:rsidP="00ED4D99">
      <w:pPr>
        <w:pStyle w:val="Heading3"/>
        <w:rPr>
          <w:rFonts w:eastAsia="Times New Roman"/>
          <w:lang w:val="en" w:eastAsia="en-GB"/>
        </w:rPr>
      </w:pPr>
      <w:bookmarkStart w:id="4" w:name="_Toc125553023"/>
      <w:r w:rsidRPr="00FA1799">
        <w:rPr>
          <w:rFonts w:eastAsia="Times New Roman"/>
          <w:lang w:val="en" w:eastAsia="en-GB"/>
        </w:rPr>
        <w:t>B1 Key points</w:t>
      </w:r>
      <w:bookmarkEnd w:id="4"/>
      <w:r w:rsidRPr="00FA1799">
        <w:rPr>
          <w:rFonts w:eastAsia="Times New Roman"/>
          <w:lang w:val="en" w:eastAsia="en-GB"/>
        </w:rPr>
        <w:t xml:space="preserve"> </w:t>
      </w:r>
    </w:p>
    <w:p w14:paraId="01D96BB1" w14:textId="77777777" w:rsidR="003F7D2E" w:rsidRPr="00FA1799" w:rsidRDefault="003F7D2E" w:rsidP="003F7D2E">
      <w:pPr>
        <w:numPr>
          <w:ilvl w:val="0"/>
          <w:numId w:val="16"/>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A trustee has a legal right to be reimbursed for reasonable expenses properly incurred while serving as trustee. </w:t>
      </w:r>
    </w:p>
    <w:p w14:paraId="0D051136" w14:textId="77777777" w:rsidR="003F7D2E" w:rsidRPr="00FA1799" w:rsidRDefault="003F7D2E" w:rsidP="003F7D2E">
      <w:pPr>
        <w:numPr>
          <w:ilvl w:val="0"/>
          <w:numId w:val="16"/>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A trustee should not be left out of pocket as a result of serving as trustee and all charities should repay to a trustee all reasonable expenses properly incurred by the trustee while acting for the charity. </w:t>
      </w:r>
    </w:p>
    <w:p w14:paraId="16720908" w14:textId="77777777" w:rsidR="003F7D2E" w:rsidRPr="00FA1799" w:rsidRDefault="003F7D2E" w:rsidP="003F7D2E">
      <w:pPr>
        <w:numPr>
          <w:ilvl w:val="0"/>
          <w:numId w:val="16"/>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Only costs which are clearly reasonable, </w:t>
      </w:r>
      <w:proofErr w:type="gramStart"/>
      <w:r w:rsidRPr="00FA1799">
        <w:rPr>
          <w:rFonts w:eastAsia="Times New Roman" w:cs="Arial"/>
          <w:color w:val="262626"/>
          <w:sz w:val="28"/>
          <w:szCs w:val="28"/>
          <w:lang w:val="en" w:eastAsia="en-GB"/>
        </w:rPr>
        <w:t>unavoidable</w:t>
      </w:r>
      <w:proofErr w:type="gramEnd"/>
      <w:r w:rsidRPr="00FA1799">
        <w:rPr>
          <w:rFonts w:eastAsia="Times New Roman" w:cs="Arial"/>
          <w:color w:val="262626"/>
          <w:sz w:val="28"/>
          <w:szCs w:val="28"/>
          <w:lang w:val="en" w:eastAsia="en-GB"/>
        </w:rPr>
        <w:t xml:space="preserve"> and necessary to enable a trustee to serve as trustee can be classed as properly incurred expenses. </w:t>
      </w:r>
    </w:p>
    <w:p w14:paraId="2FD13C28" w14:textId="77777777" w:rsidR="003F7D2E" w:rsidRPr="00FA1799" w:rsidRDefault="003F7D2E" w:rsidP="003F7D2E">
      <w:pPr>
        <w:numPr>
          <w:ilvl w:val="0"/>
          <w:numId w:val="16"/>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The repayment of reasonable expenses should not count as taxable </w:t>
      </w:r>
      <w:proofErr w:type="gramStart"/>
      <w:r w:rsidRPr="00FA1799">
        <w:rPr>
          <w:rFonts w:eastAsia="Times New Roman" w:cs="Arial"/>
          <w:color w:val="262626"/>
          <w:sz w:val="28"/>
          <w:szCs w:val="28"/>
          <w:lang w:val="en" w:eastAsia="en-GB"/>
        </w:rPr>
        <w:t>income</w:t>
      </w:r>
      <w:proofErr w:type="gramEnd"/>
      <w:r w:rsidRPr="00FA1799">
        <w:rPr>
          <w:rFonts w:eastAsia="Times New Roman" w:cs="Arial"/>
          <w:color w:val="262626"/>
          <w:sz w:val="28"/>
          <w:szCs w:val="28"/>
          <w:lang w:val="en" w:eastAsia="en-GB"/>
        </w:rPr>
        <w:t xml:space="preserve"> nor should this affect a trustee’s entitlement to state benefits. </w:t>
      </w:r>
    </w:p>
    <w:p w14:paraId="08FDA755" w14:textId="77777777" w:rsidR="003F7D2E" w:rsidRPr="00FA1799" w:rsidRDefault="003F7D2E" w:rsidP="003F7D2E">
      <w:pPr>
        <w:numPr>
          <w:ilvl w:val="0"/>
          <w:numId w:val="16"/>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A payment to cover properly incurred reasonable expenses is not a trustee benefit and there is no need for an express authority before expenses can be repaid. </w:t>
      </w:r>
    </w:p>
    <w:p w14:paraId="06092D14" w14:textId="77777777" w:rsidR="003F7D2E" w:rsidRPr="00FA1799" w:rsidRDefault="003F7D2E" w:rsidP="003F7D2E">
      <w:pPr>
        <w:numPr>
          <w:ilvl w:val="0"/>
          <w:numId w:val="16"/>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A payment made by a charity to a trustee which is not the payment of expenses (or a payment made to a trustee as a beneficiary of the charity, see </w:t>
      </w:r>
      <w:hyperlink r:id="rId12" w:tgtFrame="_blank" w:tooltip="CC24 Users on board" w:history="1">
        <w:r w:rsidRPr="00FA1799">
          <w:rPr>
            <w:rFonts w:eastAsia="Times New Roman" w:cs="Arial"/>
            <w:color w:val="323298"/>
            <w:sz w:val="28"/>
            <w:szCs w:val="28"/>
            <w:lang w:val="en" w:eastAsia="en-GB"/>
          </w:rPr>
          <w:t>CC24 Users on board</w:t>
        </w:r>
      </w:hyperlink>
      <w:r w:rsidRPr="00FA1799">
        <w:rPr>
          <w:rFonts w:eastAsia="Times New Roman" w:cs="Arial"/>
          <w:color w:val="262626"/>
          <w:sz w:val="28"/>
          <w:szCs w:val="28"/>
          <w:lang w:val="en" w:eastAsia="en-GB"/>
        </w:rPr>
        <w:t xml:space="preserve">) will be a trustee benefit. Such payments can only be made where the charity has clear authority to do so. </w:t>
      </w:r>
    </w:p>
    <w:p w14:paraId="29131526" w14:textId="77777777" w:rsidR="003F7D2E" w:rsidRPr="00FA1799" w:rsidRDefault="003F7D2E" w:rsidP="003F7D2E">
      <w:pPr>
        <w:numPr>
          <w:ilvl w:val="0"/>
          <w:numId w:val="16"/>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Expenses are usually reclaimed after the cost was incurred and an expenses claim should be supported by receipts, except where this is impossible or impractical. </w:t>
      </w:r>
    </w:p>
    <w:p w14:paraId="5C1F0977" w14:textId="77777777" w:rsidR="003F7D2E" w:rsidRPr="00FA1799" w:rsidRDefault="003F7D2E" w:rsidP="003F7D2E">
      <w:pPr>
        <w:numPr>
          <w:ilvl w:val="0"/>
          <w:numId w:val="16"/>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Payments made by a charity directly to a provider on behalf of a trustee (for example, payments made directly to a travel company or a hotel) are still trustee expenses and should be recorded as such. </w:t>
      </w:r>
    </w:p>
    <w:p w14:paraId="2DBAF455" w14:textId="77777777" w:rsidR="003F7D2E" w:rsidRPr="00FA1799" w:rsidRDefault="003F7D2E" w:rsidP="003F7D2E">
      <w:pPr>
        <w:numPr>
          <w:ilvl w:val="0"/>
          <w:numId w:val="16"/>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There may be occasions where it is necessary to make an advance to a trustee to cover anticipated expenses, this is acceptable as long as adjustments are made to the amount advanced as soon as the actual amount spent is known. </w:t>
      </w:r>
    </w:p>
    <w:p w14:paraId="783C37CB" w14:textId="77777777" w:rsidR="003F7D2E" w:rsidRPr="00FA1799" w:rsidRDefault="003F7D2E" w:rsidP="003F7D2E">
      <w:pPr>
        <w:numPr>
          <w:ilvl w:val="0"/>
          <w:numId w:val="16"/>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It is good practice for a charity to have a formal expenses policy agreed by its trustees. This would usually set out the procedure for claiming </w:t>
      </w:r>
      <w:r w:rsidRPr="00FA1799">
        <w:rPr>
          <w:rFonts w:eastAsia="Times New Roman" w:cs="Arial"/>
          <w:color w:val="262626"/>
          <w:sz w:val="28"/>
          <w:szCs w:val="28"/>
          <w:lang w:val="en" w:eastAsia="en-GB"/>
        </w:rPr>
        <w:lastRenderedPageBreak/>
        <w:t xml:space="preserve">expenses and might help to avoid any doubt over what constitutes a reclaimable expense. </w:t>
      </w:r>
    </w:p>
    <w:p w14:paraId="39355B8F" w14:textId="77777777" w:rsidR="003F7D2E" w:rsidRPr="00FA1799" w:rsidRDefault="003F7D2E" w:rsidP="003F7D2E">
      <w:pPr>
        <w:numPr>
          <w:ilvl w:val="0"/>
          <w:numId w:val="16"/>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A charity must always keep proper records of expenses it pays to, or on behalf of, its trustees. This is particularly important in case of a query from the tax or benefits authorities. Details of expenses claims must be retained by the charity for six years from the end of the financial year in which the transaction was made. </w:t>
      </w:r>
    </w:p>
    <w:p w14:paraId="4F065DAE" w14:textId="77777777" w:rsidR="003F7D2E" w:rsidRPr="00FA1799" w:rsidRDefault="003F7D2E" w:rsidP="003F7D2E">
      <w:pPr>
        <w:numPr>
          <w:ilvl w:val="0"/>
          <w:numId w:val="16"/>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Details of trustee expense payments should be reported in the charity’s accounts. In the case of charities that fall under the Statement of Recommended Practice on accounting and reporting by charities (SORP) this is a requirement. For other charities it is a matter of good practice. The SORP explains that a charity’s accounts must include a trustee expense statement even if no expenses were paid. This demonstrates that the trustees are aware of the requirement to report trustee expenses and will avoid any queries about expenses which may arise if there is no specific expenses statement. (See </w:t>
      </w:r>
      <w:hyperlink r:id="rId13" w:anchor="tab6#heading_toc_bu_16" w:tooltip="E11 How should expenses be dealt with in a charity’s accounts? " w:history="1">
        <w:r w:rsidRPr="00FA1799">
          <w:rPr>
            <w:rFonts w:eastAsia="Times New Roman" w:cs="Arial"/>
            <w:color w:val="323298"/>
            <w:sz w:val="28"/>
            <w:szCs w:val="28"/>
            <w:lang w:val="en" w:eastAsia="en-GB"/>
          </w:rPr>
          <w:t>E11 How should expenses be dealt with in a charity's accounts?</w:t>
        </w:r>
      </w:hyperlink>
      <w:r w:rsidRPr="00FA1799">
        <w:rPr>
          <w:rFonts w:eastAsia="Times New Roman" w:cs="Arial"/>
          <w:color w:val="262626"/>
          <w:sz w:val="28"/>
          <w:szCs w:val="28"/>
          <w:lang w:val="en" w:eastAsia="en-GB"/>
        </w:rPr>
        <w:t xml:space="preserve">)  </w:t>
      </w:r>
    </w:p>
    <w:p w14:paraId="4244C928" w14:textId="77777777" w:rsidR="003F7D2E" w:rsidRPr="00FA1799" w:rsidRDefault="003F7D2E" w:rsidP="003F7D2E">
      <w:pPr>
        <w:numPr>
          <w:ilvl w:val="0"/>
          <w:numId w:val="16"/>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Where a charity pays excessive expenses, or makes </w:t>
      </w:r>
      <w:proofErr w:type="spellStart"/>
      <w:r w:rsidRPr="00FA1799">
        <w:rPr>
          <w:rFonts w:eastAsia="Times New Roman" w:cs="Arial"/>
          <w:color w:val="262626"/>
          <w:sz w:val="28"/>
          <w:szCs w:val="28"/>
          <w:lang w:val="en" w:eastAsia="en-GB"/>
        </w:rPr>
        <w:t>unauthorised</w:t>
      </w:r>
      <w:proofErr w:type="spellEnd"/>
      <w:r w:rsidRPr="00FA1799">
        <w:rPr>
          <w:rFonts w:eastAsia="Times New Roman" w:cs="Arial"/>
          <w:color w:val="262626"/>
          <w:sz w:val="28"/>
          <w:szCs w:val="28"/>
          <w:lang w:val="en" w:eastAsia="en-GB"/>
        </w:rPr>
        <w:t xml:space="preserve"> payments to its trustees, claiming these are expenses, the trustees could be liable to repay the sum to the charity.</w:t>
      </w:r>
    </w:p>
    <w:p w14:paraId="63E5E16A" w14:textId="77777777" w:rsidR="003F7D2E" w:rsidRPr="00FA1799" w:rsidRDefault="003F7D2E" w:rsidP="00ED4D99">
      <w:pPr>
        <w:pStyle w:val="Heading2"/>
        <w:rPr>
          <w:lang w:val="en"/>
        </w:rPr>
      </w:pPr>
      <w:bookmarkStart w:id="5" w:name="_Toc125553024"/>
      <w:r w:rsidRPr="00FA1799">
        <w:rPr>
          <w:lang w:val="en"/>
        </w:rPr>
        <w:t>B2 What should we do when we are asked to advise regarding trustee expenses?</w:t>
      </w:r>
      <w:bookmarkEnd w:id="5"/>
      <w:r w:rsidRPr="00FA1799">
        <w:rPr>
          <w:lang w:val="en"/>
        </w:rPr>
        <w:t xml:space="preserve">  </w:t>
      </w:r>
    </w:p>
    <w:p w14:paraId="05059034" w14:textId="77777777" w:rsidR="003F7D2E" w:rsidRPr="00FA1799" w:rsidRDefault="003F7D2E" w:rsidP="003F7D2E">
      <w:pPr>
        <w:shd w:val="clear" w:color="auto" w:fill="FFFFFF"/>
        <w:spacing w:after="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Where a charity asks us for advice about the payment of trustee expenses we should signpost the charity to </w:t>
      </w:r>
      <w:hyperlink r:id="rId14" w:anchor="4" w:tgtFrame="_blank" w:tooltip="CC11 - section D" w:history="1">
        <w:r w:rsidRPr="00FA1799">
          <w:rPr>
            <w:rFonts w:eastAsia="Times New Roman" w:cs="Arial"/>
            <w:color w:val="323298"/>
            <w:sz w:val="28"/>
            <w:szCs w:val="28"/>
            <w:lang w:val="en" w:eastAsia="en-GB"/>
          </w:rPr>
          <w:t>section D of CC11</w:t>
        </w:r>
      </w:hyperlink>
      <w:r w:rsidRPr="00FA1799">
        <w:rPr>
          <w:rFonts w:eastAsia="Times New Roman" w:cs="Arial"/>
          <w:color w:val="262626"/>
          <w:sz w:val="28"/>
          <w:szCs w:val="28"/>
          <w:lang w:val="en" w:eastAsia="en-GB"/>
        </w:rPr>
        <w:t xml:space="preserve"> and to our web guidance - </w:t>
      </w:r>
      <w:hyperlink r:id="rId15" w:tgtFrame="_blank" w:tooltip="Payments to charity trustees" w:history="1">
        <w:r w:rsidRPr="00FA1799">
          <w:rPr>
            <w:rFonts w:eastAsia="Times New Roman" w:cs="Arial"/>
            <w:color w:val="323298"/>
            <w:sz w:val="28"/>
            <w:szCs w:val="28"/>
            <w:lang w:val="en" w:eastAsia="en-GB"/>
          </w:rPr>
          <w:t>Payments to charity trustees: what the rules are</w:t>
        </w:r>
      </w:hyperlink>
      <w:r w:rsidRPr="00FA1799">
        <w:rPr>
          <w:rFonts w:eastAsia="Times New Roman" w:cs="Arial"/>
          <w:color w:val="262626"/>
          <w:sz w:val="28"/>
          <w:szCs w:val="28"/>
          <w:lang w:val="en" w:eastAsia="en-GB"/>
        </w:rPr>
        <w:t xml:space="preserve">. We should also explain that the </w:t>
      </w:r>
      <w:hyperlink r:id="rId16" w:tgtFrame="_blank" w:tooltip="Trustee payments and expenses form" w:history="1">
        <w:r w:rsidRPr="00FA1799">
          <w:rPr>
            <w:rFonts w:eastAsia="Times New Roman" w:cs="Arial"/>
            <w:color w:val="323298"/>
            <w:sz w:val="28"/>
            <w:szCs w:val="28"/>
            <w:lang w:val="en" w:eastAsia="en-GB"/>
          </w:rPr>
          <w:t>online trustee payment application form</w:t>
        </w:r>
      </w:hyperlink>
      <w:r w:rsidRPr="00FA1799">
        <w:rPr>
          <w:rFonts w:eastAsia="Times New Roman" w:cs="Arial"/>
          <w:color w:val="262626"/>
          <w:sz w:val="28"/>
          <w:szCs w:val="28"/>
          <w:lang w:val="en" w:eastAsia="en-GB"/>
        </w:rPr>
        <w:t xml:space="preserve"> has a facility that allows an applicant to save and print written confirmation from us that properly incurred expenses can be paid without the need for our authority. </w:t>
      </w:r>
    </w:p>
    <w:p w14:paraId="4179D58F" w14:textId="23F115CE" w:rsidR="003F7D2E" w:rsidRPr="00FA1799" w:rsidRDefault="003F7D2E" w:rsidP="003F7D2E">
      <w:pPr>
        <w:shd w:val="clear" w:color="auto" w:fill="FFFFFF"/>
        <w:spacing w:after="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Additional common questions and answers about trustee expenses are set out in the </w:t>
      </w:r>
      <w:r w:rsidRPr="00FA1799">
        <w:rPr>
          <w:rFonts w:eastAsia="Times New Roman" w:cs="Arial"/>
          <w:color w:val="323298"/>
          <w:sz w:val="28"/>
          <w:szCs w:val="28"/>
          <w:lang w:val="en" w:eastAsia="en-GB"/>
        </w:rPr>
        <w:t>Q&amp;A</w:t>
      </w:r>
      <w:r w:rsidRPr="00FA1799">
        <w:rPr>
          <w:rFonts w:eastAsia="Times New Roman" w:cs="Arial"/>
          <w:color w:val="262626"/>
          <w:sz w:val="28"/>
          <w:szCs w:val="28"/>
          <w:lang w:val="en" w:eastAsia="en-GB"/>
        </w:rPr>
        <w:t xml:space="preserve"> and </w:t>
      </w:r>
      <w:r w:rsidRPr="00FA1799">
        <w:rPr>
          <w:rFonts w:eastAsia="Times New Roman" w:cs="Arial"/>
          <w:color w:val="323298"/>
          <w:sz w:val="28"/>
          <w:szCs w:val="28"/>
          <w:lang w:val="en" w:eastAsia="en-GB"/>
        </w:rPr>
        <w:t>Legal and Policy Framework</w:t>
      </w:r>
      <w:r w:rsidRPr="00FA1799">
        <w:rPr>
          <w:rFonts w:eastAsia="Times New Roman" w:cs="Arial"/>
          <w:color w:val="262626"/>
          <w:sz w:val="28"/>
          <w:szCs w:val="28"/>
          <w:lang w:val="en" w:eastAsia="en-GB"/>
        </w:rPr>
        <w:t xml:space="preserve"> sections of this OG. </w:t>
      </w:r>
    </w:p>
    <w:p w14:paraId="7A02B167" w14:textId="77777777" w:rsidR="003F7D2E" w:rsidRPr="00FA1799" w:rsidRDefault="003F7D2E" w:rsidP="00ED4D99">
      <w:pPr>
        <w:pStyle w:val="Heading2"/>
        <w:rPr>
          <w:lang w:val="en"/>
        </w:rPr>
      </w:pPr>
      <w:bookmarkStart w:id="6" w:name="_Toc125553025"/>
      <w:r w:rsidRPr="00FA1799">
        <w:rPr>
          <w:lang w:val="en"/>
        </w:rPr>
        <w:t>B3 What should we do where expenses appear to be unnecessary or unreasonably high?</w:t>
      </w:r>
      <w:bookmarkEnd w:id="6"/>
      <w:r w:rsidRPr="00FA1799">
        <w:rPr>
          <w:lang w:val="en"/>
        </w:rPr>
        <w:t xml:space="preserve"> </w:t>
      </w:r>
    </w:p>
    <w:p w14:paraId="545CB02E"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If we come across a case where a charity's </w:t>
      </w:r>
      <w:proofErr w:type="gramStart"/>
      <w:r w:rsidRPr="00FA1799">
        <w:rPr>
          <w:rFonts w:eastAsia="Times New Roman" w:cs="Arial"/>
          <w:color w:val="262626"/>
          <w:sz w:val="28"/>
          <w:szCs w:val="28"/>
          <w:lang w:val="en" w:eastAsia="en-GB"/>
        </w:rPr>
        <w:t>expenses;</w:t>
      </w:r>
      <w:proofErr w:type="gramEnd"/>
      <w:r w:rsidRPr="00FA1799">
        <w:rPr>
          <w:rFonts w:eastAsia="Times New Roman" w:cs="Arial"/>
          <w:color w:val="262626"/>
          <w:sz w:val="28"/>
          <w:szCs w:val="28"/>
          <w:lang w:val="en" w:eastAsia="en-GB"/>
        </w:rPr>
        <w:t xml:space="preserve"> </w:t>
      </w:r>
    </w:p>
    <w:p w14:paraId="02DFC6FB" w14:textId="77777777" w:rsidR="003F7D2E" w:rsidRPr="00FA1799" w:rsidRDefault="003F7D2E" w:rsidP="003F7D2E">
      <w:pPr>
        <w:numPr>
          <w:ilvl w:val="0"/>
          <w:numId w:val="17"/>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seem excessive, that is, </w:t>
      </w:r>
      <w:proofErr w:type="gramStart"/>
      <w:r w:rsidRPr="00FA1799">
        <w:rPr>
          <w:rFonts w:eastAsia="Times New Roman" w:cs="Arial"/>
          <w:color w:val="262626"/>
          <w:sz w:val="28"/>
          <w:szCs w:val="28"/>
          <w:lang w:val="en" w:eastAsia="en-GB"/>
        </w:rPr>
        <w:t>either;</w:t>
      </w:r>
      <w:proofErr w:type="gramEnd"/>
      <w:r w:rsidRPr="00FA1799">
        <w:rPr>
          <w:rFonts w:eastAsia="Times New Roman" w:cs="Arial"/>
          <w:color w:val="262626"/>
          <w:sz w:val="28"/>
          <w:szCs w:val="28"/>
          <w:lang w:val="en" w:eastAsia="en-GB"/>
        </w:rPr>
        <w:t xml:space="preserve"> </w:t>
      </w:r>
    </w:p>
    <w:p w14:paraId="5DE13EBC" w14:textId="77777777" w:rsidR="003F7D2E" w:rsidRPr="00FA1799" w:rsidRDefault="003F7D2E" w:rsidP="003F7D2E">
      <w:pPr>
        <w:numPr>
          <w:ilvl w:val="1"/>
          <w:numId w:val="17"/>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large sums; or </w:t>
      </w:r>
    </w:p>
    <w:p w14:paraId="25308AF1" w14:textId="77777777" w:rsidR="003F7D2E" w:rsidRPr="00FA1799" w:rsidRDefault="003F7D2E" w:rsidP="003F7D2E">
      <w:pPr>
        <w:numPr>
          <w:ilvl w:val="1"/>
          <w:numId w:val="17"/>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lastRenderedPageBreak/>
        <w:t xml:space="preserve">sums which make up a relatively large proportion of the charity’s income; or  </w:t>
      </w:r>
    </w:p>
    <w:p w14:paraId="524F0575" w14:textId="77777777" w:rsidR="003F7D2E" w:rsidRPr="00FA1799" w:rsidRDefault="003F7D2E" w:rsidP="003F7D2E">
      <w:pPr>
        <w:numPr>
          <w:ilvl w:val="0"/>
          <w:numId w:val="17"/>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appear avoidable; or </w:t>
      </w:r>
    </w:p>
    <w:p w14:paraId="3C914567" w14:textId="77777777" w:rsidR="003F7D2E" w:rsidRPr="00FA1799" w:rsidRDefault="003F7D2E" w:rsidP="003F7D2E">
      <w:pPr>
        <w:numPr>
          <w:ilvl w:val="0"/>
          <w:numId w:val="17"/>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do not directly relate to a trustee's work for a </w:t>
      </w:r>
      <w:proofErr w:type="gramStart"/>
      <w:r w:rsidRPr="00FA1799">
        <w:rPr>
          <w:rFonts w:eastAsia="Times New Roman" w:cs="Arial"/>
          <w:color w:val="262626"/>
          <w:sz w:val="28"/>
          <w:szCs w:val="28"/>
          <w:lang w:val="en" w:eastAsia="en-GB"/>
        </w:rPr>
        <w:t>charity;</w:t>
      </w:r>
      <w:proofErr w:type="gramEnd"/>
      <w:r w:rsidRPr="00FA1799">
        <w:rPr>
          <w:rFonts w:eastAsia="Times New Roman" w:cs="Arial"/>
          <w:color w:val="262626"/>
          <w:sz w:val="28"/>
          <w:szCs w:val="28"/>
          <w:lang w:val="en" w:eastAsia="en-GB"/>
        </w:rPr>
        <w:t xml:space="preserve"> </w:t>
      </w:r>
    </w:p>
    <w:p w14:paraId="2C204979"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we should first discuss this with the trustees to see if there is a particular reason for this. We may also ask to see the charity's expenses policy.  </w:t>
      </w:r>
    </w:p>
    <w:p w14:paraId="6DAF849D"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Where the trustees' response does not satisfy our concerns, we might consider using our regulatory powers. </w:t>
      </w:r>
    </w:p>
    <w:p w14:paraId="017F7D31" w14:textId="77777777" w:rsidR="003F7D2E" w:rsidRPr="00FA1799" w:rsidRDefault="003F7D2E" w:rsidP="00ED4D99">
      <w:pPr>
        <w:pStyle w:val="Heading2"/>
        <w:rPr>
          <w:lang w:val="en"/>
        </w:rPr>
      </w:pPr>
      <w:bookmarkStart w:id="7" w:name="_Toc125553026"/>
      <w:r w:rsidRPr="00FA1799">
        <w:rPr>
          <w:lang w:val="en"/>
        </w:rPr>
        <w:t>B4 What if trustee payments are being shown in the accounts as expenses?</w:t>
      </w:r>
      <w:bookmarkEnd w:id="7"/>
      <w:r w:rsidRPr="00FA1799">
        <w:rPr>
          <w:lang w:val="en"/>
        </w:rPr>
        <w:t xml:space="preserve"> </w:t>
      </w:r>
    </w:p>
    <w:p w14:paraId="12F2618C"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Where a payment to a trustee, which is not an expense, has been recorded in the accounts as an expense, we should explain that this is an </w:t>
      </w:r>
      <w:proofErr w:type="spellStart"/>
      <w:r w:rsidRPr="00FA1799">
        <w:rPr>
          <w:rFonts w:eastAsia="Times New Roman" w:cs="Arial"/>
          <w:color w:val="262626"/>
          <w:sz w:val="28"/>
          <w:szCs w:val="28"/>
          <w:lang w:val="en" w:eastAsia="en-GB"/>
        </w:rPr>
        <w:t>unauthorised</w:t>
      </w:r>
      <w:proofErr w:type="spellEnd"/>
      <w:r w:rsidRPr="00FA1799">
        <w:rPr>
          <w:rFonts w:eastAsia="Times New Roman" w:cs="Arial"/>
          <w:color w:val="262626"/>
          <w:sz w:val="28"/>
          <w:szCs w:val="28"/>
          <w:lang w:val="en" w:eastAsia="en-GB"/>
        </w:rPr>
        <w:t xml:space="preserve"> trustee benefit then decide what further action might be appropriate. Having done this, and if it is appropriate for the payments to continue, we should give the trustees the opportunity to apply for authority to make any future payments.   </w:t>
      </w:r>
    </w:p>
    <w:p w14:paraId="6DBE607C" w14:textId="77777777" w:rsidR="003F7D2E" w:rsidRPr="00FA1799" w:rsidRDefault="003F7D2E" w:rsidP="00ED4D99">
      <w:pPr>
        <w:pStyle w:val="Heading1"/>
        <w:rPr>
          <w:lang w:val="en"/>
        </w:rPr>
      </w:pPr>
      <w:bookmarkStart w:id="8" w:name="_Toc125553027"/>
      <w:r w:rsidRPr="00FA1799">
        <w:rPr>
          <w:lang w:val="en"/>
        </w:rPr>
        <w:t>Legal/Policy Framework</w:t>
      </w:r>
      <w:bookmarkEnd w:id="8"/>
      <w:r w:rsidRPr="00FA1799">
        <w:rPr>
          <w:lang w:val="en"/>
        </w:rPr>
        <w:t xml:space="preserve"> </w:t>
      </w:r>
    </w:p>
    <w:p w14:paraId="3B886F08" w14:textId="77777777" w:rsidR="003F7D2E" w:rsidRPr="00FA1799" w:rsidRDefault="003F7D2E" w:rsidP="00ED4D99">
      <w:pPr>
        <w:pStyle w:val="Heading2"/>
        <w:rPr>
          <w:lang w:val="en"/>
        </w:rPr>
      </w:pPr>
      <w:bookmarkStart w:id="9" w:name="_Toc125553028"/>
      <w:r w:rsidRPr="00FA1799">
        <w:rPr>
          <w:lang w:val="en"/>
        </w:rPr>
        <w:t>E1 Definition</w:t>
      </w:r>
      <w:bookmarkEnd w:id="9"/>
      <w:r w:rsidRPr="00FA1799">
        <w:rPr>
          <w:lang w:val="en"/>
        </w:rPr>
        <w:t xml:space="preserve"> </w:t>
      </w:r>
    </w:p>
    <w:p w14:paraId="7C1854A7" w14:textId="77777777" w:rsidR="003F7D2E" w:rsidRPr="00FA1799" w:rsidRDefault="003F7D2E" w:rsidP="00ED4D99">
      <w:pPr>
        <w:pStyle w:val="Heading3"/>
        <w:rPr>
          <w:rFonts w:eastAsia="Times New Roman"/>
          <w:lang w:val="en" w:eastAsia="en-GB"/>
        </w:rPr>
      </w:pPr>
      <w:bookmarkStart w:id="10" w:name="_Toc125553029"/>
      <w:r w:rsidRPr="00FA1799">
        <w:rPr>
          <w:rFonts w:eastAsia="Times New Roman"/>
          <w:lang w:val="en" w:eastAsia="en-GB"/>
        </w:rPr>
        <w:t>Definition of 'trustee expenses'</w:t>
      </w:r>
      <w:bookmarkEnd w:id="10"/>
      <w:r w:rsidRPr="00FA1799">
        <w:rPr>
          <w:rFonts w:eastAsia="Times New Roman"/>
          <w:lang w:val="en" w:eastAsia="en-GB"/>
        </w:rPr>
        <w:t xml:space="preserve"> </w:t>
      </w:r>
    </w:p>
    <w:p w14:paraId="4C748733"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CC11 defines trustee expenses as ‘refunds by a charity of legitimate payments which a trustee has had to meet personally in order to carry out his or her trustee duties’. </w:t>
      </w:r>
    </w:p>
    <w:p w14:paraId="2D73852C" w14:textId="012ED7C8"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See </w:t>
      </w:r>
      <w:r w:rsidRPr="00FA1799">
        <w:rPr>
          <w:rFonts w:eastAsia="Times New Roman" w:cs="Arial"/>
          <w:color w:val="323298"/>
          <w:sz w:val="28"/>
          <w:szCs w:val="28"/>
          <w:lang w:val="en" w:eastAsia="en-GB"/>
        </w:rPr>
        <w:t>E5</w:t>
      </w:r>
      <w:r w:rsidRPr="00FA1799">
        <w:rPr>
          <w:rFonts w:eastAsia="Times New Roman" w:cs="Arial"/>
          <w:color w:val="262626"/>
          <w:sz w:val="28"/>
          <w:szCs w:val="28"/>
          <w:lang w:val="en" w:eastAsia="en-GB"/>
        </w:rPr>
        <w:t xml:space="preserve"> &amp; </w:t>
      </w:r>
      <w:r w:rsidRPr="00FA1799">
        <w:rPr>
          <w:rFonts w:eastAsia="Times New Roman" w:cs="Arial"/>
          <w:color w:val="323298"/>
          <w:sz w:val="28"/>
          <w:szCs w:val="28"/>
          <w:lang w:val="en" w:eastAsia="en-GB"/>
        </w:rPr>
        <w:t>E6</w:t>
      </w:r>
      <w:r w:rsidRPr="00FA1799">
        <w:rPr>
          <w:rFonts w:eastAsia="Times New Roman" w:cs="Arial"/>
          <w:color w:val="262626"/>
          <w:sz w:val="28"/>
          <w:szCs w:val="28"/>
          <w:lang w:val="en" w:eastAsia="en-GB"/>
        </w:rPr>
        <w:t xml:space="preserve"> for examples of what are, and are not, trustee expenses.   </w:t>
      </w:r>
    </w:p>
    <w:p w14:paraId="43C8B410" w14:textId="77777777" w:rsidR="003F7D2E" w:rsidRPr="00FA1799" w:rsidRDefault="003F7D2E" w:rsidP="00ED4D99">
      <w:pPr>
        <w:pStyle w:val="Heading2"/>
        <w:rPr>
          <w:lang w:val="en"/>
        </w:rPr>
      </w:pPr>
      <w:bookmarkStart w:id="11" w:name="_Toc125553030"/>
      <w:r w:rsidRPr="00FA1799">
        <w:rPr>
          <w:lang w:val="en"/>
        </w:rPr>
        <w:t>E2 Law – Key points</w:t>
      </w:r>
      <w:bookmarkEnd w:id="11"/>
      <w:r w:rsidRPr="00FA1799">
        <w:rPr>
          <w:lang w:val="en"/>
        </w:rPr>
        <w:t xml:space="preserve"> </w:t>
      </w:r>
    </w:p>
    <w:p w14:paraId="05B0A3CE" w14:textId="77777777" w:rsidR="003F7D2E" w:rsidRPr="00FA1799" w:rsidRDefault="003F7D2E" w:rsidP="003F7D2E">
      <w:pPr>
        <w:numPr>
          <w:ilvl w:val="0"/>
          <w:numId w:val="18"/>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A trustee has a legal right to be reimbursed for expenses properly incurred while serving as trustee. This legal right is provided by statute (under s31(1) of the Trustee Act 2000) and under common law (Re </w:t>
      </w:r>
      <w:proofErr w:type="spellStart"/>
      <w:r w:rsidRPr="00FA1799">
        <w:rPr>
          <w:rFonts w:eastAsia="Times New Roman" w:cs="Arial"/>
          <w:color w:val="262626"/>
          <w:sz w:val="28"/>
          <w:szCs w:val="28"/>
          <w:lang w:val="en" w:eastAsia="en-GB"/>
        </w:rPr>
        <w:t>Beddoe</w:t>
      </w:r>
      <w:proofErr w:type="spellEnd"/>
      <w:r w:rsidRPr="00FA1799">
        <w:rPr>
          <w:rFonts w:eastAsia="Times New Roman" w:cs="Arial"/>
          <w:color w:val="262626"/>
          <w:sz w:val="28"/>
          <w:szCs w:val="28"/>
          <w:lang w:val="en" w:eastAsia="en-GB"/>
        </w:rPr>
        <w:t xml:space="preserve"> [1893] 1 Ch.547 at 558). </w:t>
      </w:r>
    </w:p>
    <w:p w14:paraId="6488CF14" w14:textId="77777777" w:rsidR="003F7D2E" w:rsidRPr="00FA1799" w:rsidRDefault="003F7D2E" w:rsidP="003F7D2E">
      <w:pPr>
        <w:numPr>
          <w:ilvl w:val="0"/>
          <w:numId w:val="18"/>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Details of trustee expense payments should be reported in the charity’s accounts. For charities that fall under the </w:t>
      </w:r>
      <w:hyperlink r:id="rId17" w:tgtFrame="_blank" w:tooltip="Statement of Recommended Practice" w:history="1">
        <w:r w:rsidRPr="00FA1799">
          <w:rPr>
            <w:rFonts w:eastAsia="Times New Roman" w:cs="Arial"/>
            <w:color w:val="323298"/>
            <w:sz w:val="28"/>
            <w:szCs w:val="28"/>
            <w:lang w:val="en" w:eastAsia="en-GB"/>
          </w:rPr>
          <w:t>Statement of Recommended Practice on accounting and reporting by charities (SORP)</w:t>
        </w:r>
      </w:hyperlink>
      <w:r w:rsidRPr="00FA1799">
        <w:rPr>
          <w:rFonts w:eastAsia="Times New Roman" w:cs="Arial"/>
          <w:color w:val="262626"/>
          <w:sz w:val="28"/>
          <w:szCs w:val="28"/>
          <w:lang w:val="en" w:eastAsia="en-GB"/>
        </w:rPr>
        <w:t xml:space="preserve"> this is a requirement. For other charities it is a matter of good practice. </w:t>
      </w:r>
    </w:p>
    <w:p w14:paraId="6F7D29C6" w14:textId="77777777" w:rsidR="003F7D2E" w:rsidRPr="00FA1799" w:rsidRDefault="003F7D2E" w:rsidP="00ED4D99">
      <w:pPr>
        <w:pStyle w:val="Heading2"/>
        <w:rPr>
          <w:lang w:val="en"/>
        </w:rPr>
      </w:pPr>
      <w:bookmarkStart w:id="12" w:name="_Toc125553031"/>
      <w:r w:rsidRPr="00FA1799">
        <w:rPr>
          <w:lang w:val="en"/>
        </w:rPr>
        <w:lastRenderedPageBreak/>
        <w:t>E3 Policy – Key points</w:t>
      </w:r>
      <w:bookmarkEnd w:id="12"/>
      <w:r w:rsidRPr="00FA1799">
        <w:rPr>
          <w:lang w:val="en"/>
        </w:rPr>
        <w:t xml:space="preserve"> </w:t>
      </w:r>
    </w:p>
    <w:p w14:paraId="2FB88645" w14:textId="77777777" w:rsidR="003F7D2E" w:rsidRPr="00FA1799" w:rsidRDefault="003F7D2E" w:rsidP="003F7D2E">
      <w:pPr>
        <w:numPr>
          <w:ilvl w:val="0"/>
          <w:numId w:val="19"/>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It is good practice for a charity to have a formal expenses policy agreed by its trustees. This will help to avoid any doubt over what constitutes a reclaimable expense, as well as helping to properly manage the processes involved when claiming and paying expenses. </w:t>
      </w:r>
    </w:p>
    <w:p w14:paraId="5503C9ED" w14:textId="77777777" w:rsidR="003F7D2E" w:rsidRPr="00FA1799" w:rsidRDefault="003F7D2E" w:rsidP="003F7D2E">
      <w:pPr>
        <w:numPr>
          <w:ilvl w:val="0"/>
          <w:numId w:val="19"/>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Although not all charities are required to comply with the charities' SORP, we recommend that, as a matter of good practice, all charities should follow the SORP requirements when reporting trustee expenses. </w:t>
      </w:r>
    </w:p>
    <w:p w14:paraId="0D66602B" w14:textId="77777777" w:rsidR="003F7D2E" w:rsidRPr="00FA1799" w:rsidRDefault="003F7D2E" w:rsidP="00ED4D99">
      <w:pPr>
        <w:pStyle w:val="Heading2"/>
        <w:rPr>
          <w:lang w:val="en"/>
        </w:rPr>
      </w:pPr>
      <w:bookmarkStart w:id="13" w:name="_Toc125553032"/>
      <w:r w:rsidRPr="00FA1799">
        <w:rPr>
          <w:lang w:val="en"/>
        </w:rPr>
        <w:t xml:space="preserve">E4 Trustee expenses must be reasonable and </w:t>
      </w:r>
      <w:proofErr w:type="gramStart"/>
      <w:r w:rsidRPr="00FA1799">
        <w:rPr>
          <w:lang w:val="en"/>
        </w:rPr>
        <w:t>necessary</w:t>
      </w:r>
      <w:bookmarkEnd w:id="13"/>
      <w:proofErr w:type="gramEnd"/>
      <w:r w:rsidRPr="00FA1799">
        <w:rPr>
          <w:lang w:val="en"/>
        </w:rPr>
        <w:t xml:space="preserve"> </w:t>
      </w:r>
    </w:p>
    <w:p w14:paraId="2B8407A5"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A charity may only pay expenses where these are reasonable and necessary to enable a trustee to serve as trustee. </w:t>
      </w:r>
    </w:p>
    <w:p w14:paraId="03261D5C"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Any expenses claimed must: </w:t>
      </w:r>
    </w:p>
    <w:p w14:paraId="684112C8" w14:textId="77777777" w:rsidR="003F7D2E" w:rsidRPr="00FA1799" w:rsidRDefault="003F7D2E" w:rsidP="003F7D2E">
      <w:pPr>
        <w:numPr>
          <w:ilvl w:val="0"/>
          <w:numId w:val="20"/>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be unavoidable and directly incurred for the legitimate business of the </w:t>
      </w:r>
      <w:proofErr w:type="gramStart"/>
      <w:r w:rsidRPr="00FA1799">
        <w:rPr>
          <w:rFonts w:eastAsia="Times New Roman" w:cs="Arial"/>
          <w:color w:val="262626"/>
          <w:sz w:val="28"/>
          <w:szCs w:val="28"/>
          <w:lang w:val="en" w:eastAsia="en-GB"/>
        </w:rPr>
        <w:t>charity;</w:t>
      </w:r>
      <w:proofErr w:type="gramEnd"/>
      <w:r w:rsidRPr="00FA1799">
        <w:rPr>
          <w:rFonts w:eastAsia="Times New Roman" w:cs="Arial"/>
          <w:color w:val="262626"/>
          <w:sz w:val="28"/>
          <w:szCs w:val="28"/>
          <w:lang w:val="en" w:eastAsia="en-GB"/>
        </w:rPr>
        <w:t xml:space="preserve"> </w:t>
      </w:r>
    </w:p>
    <w:p w14:paraId="237A83FD" w14:textId="38910C90" w:rsidR="003F7D2E" w:rsidRPr="00FA1799" w:rsidRDefault="003F7D2E" w:rsidP="003F7D2E">
      <w:pPr>
        <w:numPr>
          <w:ilvl w:val="0"/>
          <w:numId w:val="20"/>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relate directly to the cost incurred rather than simply be a set amount intended to cover an estimated spend (but see </w:t>
      </w:r>
      <w:r w:rsidRPr="00FA1799">
        <w:rPr>
          <w:rFonts w:eastAsia="Times New Roman" w:cs="Arial"/>
          <w:color w:val="323298"/>
          <w:sz w:val="28"/>
          <w:szCs w:val="28"/>
          <w:lang w:val="en" w:eastAsia="en-GB"/>
        </w:rPr>
        <w:t>E9 Can expenses be paid in advance?</w:t>
      </w:r>
      <w:r w:rsidRPr="00FA1799">
        <w:rPr>
          <w:rFonts w:eastAsia="Times New Roman" w:cs="Arial"/>
          <w:color w:val="262626"/>
          <w:sz w:val="28"/>
          <w:szCs w:val="28"/>
          <w:lang w:val="en" w:eastAsia="en-GB"/>
        </w:rPr>
        <w:t xml:space="preserve">). For example: </w:t>
      </w:r>
    </w:p>
    <w:p w14:paraId="2E2638A9" w14:textId="77777777" w:rsidR="003F7D2E" w:rsidRPr="00FA1799" w:rsidRDefault="003F7D2E" w:rsidP="003F7D2E">
      <w:pPr>
        <w:numPr>
          <w:ilvl w:val="1"/>
          <w:numId w:val="20"/>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Where a trustee is reclaiming telephone rental or broadband subscription charges, the claim should reflect the percentage of time the trustee spends using the phone/internet on charity business. </w:t>
      </w:r>
    </w:p>
    <w:p w14:paraId="0B586445" w14:textId="5DD9F5BC" w:rsidR="003F7D2E" w:rsidRPr="00FA1799" w:rsidRDefault="003F7D2E" w:rsidP="003F7D2E">
      <w:pPr>
        <w:numPr>
          <w:ilvl w:val="1"/>
          <w:numId w:val="20"/>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Where a charity uses a trustee's property in order to carry out its activities (as a place of worship, for example) any payments made in return for the use of the property will be a trustee benefit (see </w:t>
      </w:r>
      <w:r w:rsidRPr="00FA1799">
        <w:rPr>
          <w:rFonts w:eastAsia="Times New Roman" w:cs="Arial"/>
          <w:color w:val="323298"/>
          <w:sz w:val="28"/>
          <w:szCs w:val="28"/>
          <w:lang w:val="en" w:eastAsia="en-GB"/>
        </w:rPr>
        <w:t>E6 What is not a trustee expense?</w:t>
      </w:r>
      <w:r w:rsidRPr="00FA1799">
        <w:rPr>
          <w:rFonts w:eastAsia="Times New Roman" w:cs="Arial"/>
          <w:color w:val="262626"/>
          <w:sz w:val="28"/>
          <w:szCs w:val="28"/>
          <w:lang w:val="en" w:eastAsia="en-GB"/>
        </w:rPr>
        <w:t xml:space="preserve">). However, any costs paid to cover expenses associated with the use of the trustee's property (heating, lighting, </w:t>
      </w:r>
      <w:proofErr w:type="spellStart"/>
      <w:r w:rsidRPr="00FA1799">
        <w:rPr>
          <w:rFonts w:eastAsia="Times New Roman" w:cs="Arial"/>
          <w:color w:val="262626"/>
          <w:sz w:val="28"/>
          <w:szCs w:val="28"/>
          <w:lang w:val="en" w:eastAsia="en-GB"/>
        </w:rPr>
        <w:t>etc</w:t>
      </w:r>
      <w:proofErr w:type="spellEnd"/>
      <w:r w:rsidRPr="00FA1799">
        <w:rPr>
          <w:rFonts w:eastAsia="Times New Roman" w:cs="Arial"/>
          <w:color w:val="262626"/>
          <w:sz w:val="28"/>
          <w:szCs w:val="28"/>
          <w:lang w:val="en" w:eastAsia="en-GB"/>
        </w:rPr>
        <w:t>) would be expenses, not a trustee benefit. Where this is the case, the expenses should be set at a level which reflects the extent of the charity's use of the property. If a charity appears to be paying more than its fair share of these costs we should consider what further action might be appropriate (see </w:t>
      </w:r>
      <w:r w:rsidRPr="00FA1799">
        <w:rPr>
          <w:rFonts w:eastAsia="Times New Roman" w:cs="Arial"/>
          <w:color w:val="323298"/>
          <w:sz w:val="28"/>
          <w:szCs w:val="28"/>
          <w:lang w:val="en" w:eastAsia="en-GB"/>
        </w:rPr>
        <w:t>B3 What should we do where expenses appear to be unnecessary or unreasonably high?</w:t>
      </w:r>
      <w:r w:rsidRPr="00FA1799">
        <w:rPr>
          <w:rFonts w:eastAsia="Times New Roman" w:cs="Arial"/>
          <w:color w:val="262626"/>
          <w:sz w:val="28"/>
          <w:szCs w:val="28"/>
          <w:lang w:val="en" w:eastAsia="en-GB"/>
        </w:rPr>
        <w:t xml:space="preserve">); and </w:t>
      </w:r>
    </w:p>
    <w:p w14:paraId="590B595F" w14:textId="77777777" w:rsidR="003F7D2E" w:rsidRPr="00FA1799" w:rsidRDefault="003F7D2E" w:rsidP="003F7D2E">
      <w:pPr>
        <w:numPr>
          <w:ilvl w:val="0"/>
          <w:numId w:val="20"/>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not be excessive in relation to the activity claimed for. A charity should not pay more that the going rate for transport, accommodation, etc. Charitable funds should not be used to pay for excessive travel or accommodation arrangements. For example, it would be unlikely that a </w:t>
      </w:r>
      <w:r w:rsidRPr="00FA1799">
        <w:rPr>
          <w:rFonts w:eastAsia="Times New Roman" w:cs="Arial"/>
          <w:color w:val="262626"/>
          <w:sz w:val="28"/>
          <w:szCs w:val="28"/>
          <w:lang w:val="en" w:eastAsia="en-GB"/>
        </w:rPr>
        <w:lastRenderedPageBreak/>
        <w:t xml:space="preserve">charity could say that paying for First Class travel for a trustee would be reasonable in most circumstances.        </w:t>
      </w:r>
    </w:p>
    <w:p w14:paraId="23707518" w14:textId="77777777" w:rsidR="003F7D2E" w:rsidRPr="00FA1799" w:rsidRDefault="003F7D2E" w:rsidP="00ED4D99">
      <w:pPr>
        <w:pStyle w:val="Heading2"/>
        <w:rPr>
          <w:lang w:val="en"/>
        </w:rPr>
      </w:pPr>
      <w:bookmarkStart w:id="14" w:name="_Toc125553033"/>
      <w:r w:rsidRPr="00FA1799">
        <w:rPr>
          <w:lang w:val="en"/>
        </w:rPr>
        <w:t>E5 What is a reclaimable trustee expense?</w:t>
      </w:r>
      <w:bookmarkEnd w:id="14"/>
      <w:r w:rsidRPr="00FA1799">
        <w:rPr>
          <w:lang w:val="en"/>
        </w:rPr>
        <w:t xml:space="preserve"> </w:t>
      </w:r>
    </w:p>
    <w:p w14:paraId="2C48DC8E"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There are many types of costs that constitute legitimate expenses, some examples are set out below. By referring to the definition of expenses in CC11 it is usually easy to judge what kind of cost is a properly incurred expense and what goes beyond that. For example, it is acceptable to pay for a trustee’s travel and accommodation, when required, but not that of a spouse or partner travelling with them (unless they are a </w:t>
      </w:r>
      <w:proofErr w:type="gramStart"/>
      <w:r w:rsidRPr="00FA1799">
        <w:rPr>
          <w:rFonts w:eastAsia="Times New Roman" w:cs="Arial"/>
          <w:color w:val="262626"/>
          <w:sz w:val="28"/>
          <w:szCs w:val="28"/>
          <w:lang w:val="en" w:eastAsia="en-GB"/>
        </w:rPr>
        <w:t>carer</w:t>
      </w:r>
      <w:proofErr w:type="gramEnd"/>
      <w:r w:rsidRPr="00FA1799">
        <w:rPr>
          <w:rFonts w:eastAsia="Times New Roman" w:cs="Arial"/>
          <w:color w:val="262626"/>
          <w:sz w:val="28"/>
          <w:szCs w:val="28"/>
          <w:lang w:val="en" w:eastAsia="en-GB"/>
        </w:rPr>
        <w:t xml:space="preserve"> and their travel is essential to enable the trustee to act for the charity). Similarly, a charity would be expected to pay a mileage allowance where a trustee uses a private vehicle on charity business, but the rate paid per mile must not exceed the rate set by HMRC. </w:t>
      </w:r>
    </w:p>
    <w:p w14:paraId="02420E54"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Examples of legitimate expenses include: </w:t>
      </w:r>
    </w:p>
    <w:p w14:paraId="3B2C5EB8" w14:textId="77777777" w:rsidR="003F7D2E" w:rsidRPr="00FA1799" w:rsidRDefault="003F7D2E" w:rsidP="003F7D2E">
      <w:pPr>
        <w:numPr>
          <w:ilvl w:val="0"/>
          <w:numId w:val="21"/>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travel and subsistence costs incurred when on trustee business, including, where necessary, overnight accommodation, public transport fares, taxi fares and private vehicle mileage allowances in line with HMRC guidelines </w:t>
      </w:r>
    </w:p>
    <w:p w14:paraId="303A8726" w14:textId="77777777" w:rsidR="003F7D2E" w:rsidRPr="00FA1799" w:rsidRDefault="003F7D2E" w:rsidP="003F7D2E">
      <w:pPr>
        <w:numPr>
          <w:ilvl w:val="0"/>
          <w:numId w:val="21"/>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costs incurred in arranging care for dependents to enable a trustee to act for the </w:t>
      </w:r>
      <w:proofErr w:type="gramStart"/>
      <w:r w:rsidRPr="00FA1799">
        <w:rPr>
          <w:rFonts w:eastAsia="Times New Roman" w:cs="Arial"/>
          <w:color w:val="262626"/>
          <w:sz w:val="28"/>
          <w:szCs w:val="28"/>
          <w:lang w:val="en" w:eastAsia="en-GB"/>
        </w:rPr>
        <w:t>charity</w:t>
      </w:r>
      <w:proofErr w:type="gramEnd"/>
      <w:r w:rsidRPr="00FA1799">
        <w:rPr>
          <w:rFonts w:eastAsia="Times New Roman" w:cs="Arial"/>
          <w:color w:val="262626"/>
          <w:sz w:val="28"/>
          <w:szCs w:val="28"/>
          <w:lang w:val="en" w:eastAsia="en-GB"/>
        </w:rPr>
        <w:t xml:space="preserve"> </w:t>
      </w:r>
    </w:p>
    <w:p w14:paraId="505F802A" w14:textId="77777777" w:rsidR="003F7D2E" w:rsidRPr="00FA1799" w:rsidRDefault="003F7D2E" w:rsidP="003F7D2E">
      <w:pPr>
        <w:numPr>
          <w:ilvl w:val="0"/>
          <w:numId w:val="21"/>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telephone, postage and other communications costs incurred when serving as </w:t>
      </w:r>
      <w:proofErr w:type="gramStart"/>
      <w:r w:rsidRPr="00FA1799">
        <w:rPr>
          <w:rFonts w:eastAsia="Times New Roman" w:cs="Arial"/>
          <w:color w:val="262626"/>
          <w:sz w:val="28"/>
          <w:szCs w:val="28"/>
          <w:lang w:val="en" w:eastAsia="en-GB"/>
        </w:rPr>
        <w:t>trustee</w:t>
      </w:r>
      <w:proofErr w:type="gramEnd"/>
      <w:r w:rsidRPr="00FA1799">
        <w:rPr>
          <w:rFonts w:eastAsia="Times New Roman" w:cs="Arial"/>
          <w:color w:val="262626"/>
          <w:sz w:val="28"/>
          <w:szCs w:val="28"/>
          <w:lang w:val="en" w:eastAsia="en-GB"/>
        </w:rPr>
        <w:t xml:space="preserve"> </w:t>
      </w:r>
    </w:p>
    <w:p w14:paraId="7AC4B068" w14:textId="77777777" w:rsidR="003F7D2E" w:rsidRPr="00FA1799" w:rsidRDefault="003F7D2E" w:rsidP="003F7D2E">
      <w:pPr>
        <w:numPr>
          <w:ilvl w:val="0"/>
          <w:numId w:val="21"/>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costs incurred by a trustee with a disability in order to deal with any accessibility issues their disability may present when serving as trustee.</w:t>
      </w:r>
    </w:p>
    <w:p w14:paraId="66B08E39" w14:textId="77777777" w:rsidR="003F7D2E" w:rsidRPr="00FA1799" w:rsidRDefault="003F7D2E" w:rsidP="003F7D2E">
      <w:pPr>
        <w:shd w:val="clear" w:color="auto" w:fill="FFFFFF"/>
        <w:spacing w:after="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We cannot advise on what is, or is not, a legitimate expense. If trustees have any queries about this the trustees should seek advice from a qualified source, either the charity's professional advisors or </w:t>
      </w:r>
      <w:hyperlink r:id="rId18" w:tgtFrame="_blank" w:tooltip="HMRC" w:history="1">
        <w:r w:rsidRPr="00FA1799">
          <w:rPr>
            <w:rFonts w:eastAsia="Times New Roman" w:cs="Arial"/>
            <w:color w:val="323298"/>
            <w:sz w:val="28"/>
            <w:szCs w:val="28"/>
            <w:lang w:val="en" w:eastAsia="en-GB"/>
          </w:rPr>
          <w:t>HMRC</w:t>
        </w:r>
      </w:hyperlink>
      <w:r w:rsidRPr="00FA1799">
        <w:rPr>
          <w:rFonts w:eastAsia="Times New Roman" w:cs="Arial"/>
          <w:color w:val="262626"/>
          <w:sz w:val="28"/>
          <w:szCs w:val="28"/>
          <w:lang w:val="en" w:eastAsia="en-GB"/>
        </w:rPr>
        <w:t xml:space="preserve">. </w:t>
      </w:r>
    </w:p>
    <w:p w14:paraId="1E4D1812" w14:textId="77777777" w:rsidR="003F7D2E" w:rsidRPr="00FA1799" w:rsidRDefault="003F7D2E" w:rsidP="00ED4D99">
      <w:pPr>
        <w:pStyle w:val="Heading2"/>
        <w:rPr>
          <w:lang w:val="en"/>
        </w:rPr>
      </w:pPr>
      <w:bookmarkStart w:id="15" w:name="_Toc125553034"/>
      <w:r w:rsidRPr="00FA1799">
        <w:rPr>
          <w:lang w:val="en"/>
        </w:rPr>
        <w:t>E6 What is not a trustee expense?</w:t>
      </w:r>
      <w:bookmarkEnd w:id="15"/>
      <w:r w:rsidRPr="00FA1799">
        <w:rPr>
          <w:lang w:val="en"/>
        </w:rPr>
        <w:t xml:space="preserve"> </w:t>
      </w:r>
    </w:p>
    <w:p w14:paraId="0EA12B95" w14:textId="77777777" w:rsidR="003F7D2E" w:rsidRPr="00FA1799" w:rsidRDefault="003F7D2E" w:rsidP="00ED4D99">
      <w:pPr>
        <w:pStyle w:val="Heading3"/>
        <w:rPr>
          <w:rFonts w:eastAsia="Times New Roman"/>
          <w:lang w:val="en" w:eastAsia="en-GB"/>
        </w:rPr>
      </w:pPr>
      <w:bookmarkStart w:id="16" w:name="_Toc125553035"/>
      <w:r w:rsidRPr="00FA1799">
        <w:rPr>
          <w:rFonts w:eastAsia="Times New Roman"/>
          <w:lang w:val="en" w:eastAsia="en-GB"/>
        </w:rPr>
        <w:t xml:space="preserve">E6.1 Payments which are trustee benefits, not </w:t>
      </w:r>
      <w:proofErr w:type="gramStart"/>
      <w:r w:rsidRPr="00FA1799">
        <w:rPr>
          <w:rFonts w:eastAsia="Times New Roman"/>
          <w:lang w:val="en" w:eastAsia="en-GB"/>
        </w:rPr>
        <w:t>expenses</w:t>
      </w:r>
      <w:bookmarkEnd w:id="16"/>
      <w:proofErr w:type="gramEnd"/>
      <w:r w:rsidRPr="00FA1799">
        <w:rPr>
          <w:rFonts w:eastAsia="Times New Roman"/>
          <w:lang w:val="en" w:eastAsia="en-GB"/>
        </w:rPr>
        <w:t xml:space="preserve"> </w:t>
      </w:r>
    </w:p>
    <w:p w14:paraId="581199B7"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Some payments may appear to be legitimate reclaimable expenses but are actually trustee benefits. For example: </w:t>
      </w:r>
    </w:p>
    <w:p w14:paraId="3642F03A" w14:textId="75D11085" w:rsidR="003F7D2E" w:rsidRPr="00FA1799" w:rsidRDefault="003F7D2E" w:rsidP="003F7D2E">
      <w:pPr>
        <w:numPr>
          <w:ilvl w:val="0"/>
          <w:numId w:val="22"/>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compensation for loss of earnings when serving as trustee. This is a trustee benefit and can only be made where there is an express authority </w:t>
      </w:r>
      <w:r w:rsidRPr="00FA1799">
        <w:rPr>
          <w:rFonts w:eastAsia="Times New Roman" w:cs="Arial"/>
          <w:color w:val="262626"/>
          <w:sz w:val="28"/>
          <w:szCs w:val="28"/>
          <w:lang w:val="en" w:eastAsia="en-GB"/>
        </w:rPr>
        <w:lastRenderedPageBreak/>
        <w:t xml:space="preserve">to do so (see </w:t>
      </w:r>
      <w:r w:rsidRPr="00FA1799">
        <w:rPr>
          <w:rFonts w:eastAsia="Times New Roman" w:cs="Arial"/>
          <w:color w:val="323298"/>
          <w:sz w:val="28"/>
          <w:szCs w:val="28"/>
          <w:lang w:val="en" w:eastAsia="en-GB"/>
        </w:rPr>
        <w:t>OG515-6 - Paying trustees to replace, or part replace, lost income</w:t>
      </w:r>
      <w:r w:rsidRPr="00FA1799">
        <w:rPr>
          <w:rFonts w:eastAsia="Times New Roman" w:cs="Arial"/>
          <w:color w:val="262626"/>
          <w:sz w:val="28"/>
          <w:szCs w:val="28"/>
          <w:lang w:val="en" w:eastAsia="en-GB"/>
        </w:rPr>
        <w:t xml:space="preserve">) </w:t>
      </w:r>
    </w:p>
    <w:p w14:paraId="4106A661" w14:textId="232D0865" w:rsidR="003F7D2E" w:rsidRPr="00FA1799" w:rsidRDefault="003F7D2E" w:rsidP="003F7D2E">
      <w:pPr>
        <w:numPr>
          <w:ilvl w:val="0"/>
          <w:numId w:val="22"/>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payment of an honorarium. This is a small or token sum, usually given as a thank you and not intended to reflect the value of the work undertaken for the charity (See </w:t>
      </w:r>
      <w:r w:rsidRPr="00FA1799">
        <w:rPr>
          <w:rFonts w:eastAsia="Times New Roman" w:cs="Arial"/>
          <w:color w:val="323298"/>
          <w:sz w:val="28"/>
          <w:szCs w:val="28"/>
          <w:lang w:val="en" w:eastAsia="en-GB"/>
        </w:rPr>
        <w:t>OG515-7 Small payments to charity trustees</w:t>
      </w:r>
      <w:r w:rsidRPr="00FA1799">
        <w:rPr>
          <w:rFonts w:eastAsia="Times New Roman" w:cs="Arial"/>
          <w:color w:val="262626"/>
          <w:sz w:val="28"/>
          <w:szCs w:val="28"/>
          <w:lang w:val="en" w:eastAsia="en-GB"/>
        </w:rPr>
        <w:t xml:space="preserve"> for further details about how we deal with honoraria.) </w:t>
      </w:r>
    </w:p>
    <w:p w14:paraId="3729B1C1" w14:textId="6BD2824F" w:rsidR="003F7D2E" w:rsidRPr="00FA1799" w:rsidRDefault="003F7D2E" w:rsidP="003F7D2E">
      <w:pPr>
        <w:numPr>
          <w:ilvl w:val="0"/>
          <w:numId w:val="22"/>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payment for the use of a trustee’s property by the charity. Where the charity uses the property on an ad-hoc, irregular, basis, payments of this kind can usually be made under the statutory power given by s185 of the Charities Act (see </w:t>
      </w:r>
      <w:r w:rsidRPr="00FA1799">
        <w:rPr>
          <w:rFonts w:eastAsia="Times New Roman" w:cs="Arial"/>
          <w:color w:val="323298"/>
          <w:sz w:val="28"/>
          <w:szCs w:val="28"/>
          <w:lang w:val="en" w:eastAsia="en-GB"/>
        </w:rPr>
        <w:t>OG515-2 The statutory power to pay for services provided by a trustee</w:t>
      </w:r>
      <w:r w:rsidRPr="00FA1799">
        <w:rPr>
          <w:rFonts w:eastAsia="Times New Roman" w:cs="Arial"/>
          <w:color w:val="262626"/>
          <w:sz w:val="28"/>
          <w:szCs w:val="28"/>
          <w:lang w:val="en" w:eastAsia="en-GB"/>
        </w:rPr>
        <w:t xml:space="preserve">) otherwise, express authority will be required. </w:t>
      </w:r>
    </w:p>
    <w:p w14:paraId="5594FCC6" w14:textId="77777777" w:rsidR="003F7D2E" w:rsidRPr="00FA1799" w:rsidRDefault="003F7D2E" w:rsidP="00ED4D99">
      <w:pPr>
        <w:pStyle w:val="Heading3"/>
        <w:rPr>
          <w:rFonts w:eastAsia="Times New Roman"/>
          <w:lang w:val="en" w:eastAsia="en-GB"/>
        </w:rPr>
      </w:pPr>
      <w:bookmarkStart w:id="17" w:name="_Toc125553036"/>
      <w:r w:rsidRPr="00FA1799">
        <w:rPr>
          <w:rFonts w:eastAsia="Times New Roman"/>
          <w:lang w:val="en" w:eastAsia="en-GB"/>
        </w:rPr>
        <w:t xml:space="preserve">E6.2 Payments to trustees which are neither expenses nor trustee </w:t>
      </w:r>
      <w:proofErr w:type="gramStart"/>
      <w:r w:rsidRPr="00FA1799">
        <w:rPr>
          <w:rFonts w:eastAsia="Times New Roman"/>
          <w:lang w:val="en" w:eastAsia="en-GB"/>
        </w:rPr>
        <w:t>benefits</w:t>
      </w:r>
      <w:bookmarkEnd w:id="17"/>
      <w:proofErr w:type="gramEnd"/>
      <w:r w:rsidRPr="00FA1799">
        <w:rPr>
          <w:rFonts w:eastAsia="Times New Roman"/>
          <w:lang w:val="en" w:eastAsia="en-GB"/>
        </w:rPr>
        <w:t xml:space="preserve"> </w:t>
      </w:r>
    </w:p>
    <w:p w14:paraId="4FB21298"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There are circumstances where a charity can make payments to a trustee that are neither expenses nor benefits: </w:t>
      </w:r>
    </w:p>
    <w:p w14:paraId="7D8022D0" w14:textId="77777777" w:rsidR="003F7D2E" w:rsidRPr="00FA1799" w:rsidRDefault="003F7D2E" w:rsidP="003F7D2E">
      <w:pPr>
        <w:numPr>
          <w:ilvl w:val="0"/>
          <w:numId w:val="23"/>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where a trustee purchases goods or services on behalf of a charity, and pays for the purchase personally, reclaiming the purchase price is not a trustee expense (or a trustee benefit) and does not need to be handled as such. This is because the trustee is simply acting as an agent for the charity in making the purchase, the cost of the purchase is not an expense which is necessary to enable a trustee to serve as </w:t>
      </w:r>
      <w:proofErr w:type="gramStart"/>
      <w:r w:rsidRPr="00FA1799">
        <w:rPr>
          <w:rFonts w:eastAsia="Times New Roman" w:cs="Arial"/>
          <w:color w:val="262626"/>
          <w:sz w:val="28"/>
          <w:szCs w:val="28"/>
          <w:lang w:val="en" w:eastAsia="en-GB"/>
        </w:rPr>
        <w:t>trustee</w:t>
      </w:r>
      <w:proofErr w:type="gramEnd"/>
      <w:r w:rsidRPr="00FA1799">
        <w:rPr>
          <w:rFonts w:eastAsia="Times New Roman" w:cs="Arial"/>
          <w:color w:val="262626"/>
          <w:sz w:val="28"/>
          <w:szCs w:val="28"/>
          <w:lang w:val="en" w:eastAsia="en-GB"/>
        </w:rPr>
        <w:t xml:space="preserve"> </w:t>
      </w:r>
    </w:p>
    <w:p w14:paraId="37C47E59" w14:textId="77777777" w:rsidR="003F7D2E" w:rsidRPr="00FA1799" w:rsidRDefault="003F7D2E" w:rsidP="003F7D2E">
      <w:pPr>
        <w:numPr>
          <w:ilvl w:val="0"/>
          <w:numId w:val="23"/>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a statutory authority (</w:t>
      </w:r>
      <w:proofErr w:type="spellStart"/>
      <w:r w:rsidRPr="00FA1799">
        <w:rPr>
          <w:rFonts w:eastAsia="Times New Roman" w:cs="Arial"/>
          <w:color w:val="262626"/>
          <w:sz w:val="28"/>
          <w:szCs w:val="28"/>
          <w:lang w:val="en" w:eastAsia="en-GB"/>
        </w:rPr>
        <w:t>eg</w:t>
      </w:r>
      <w:proofErr w:type="spellEnd"/>
      <w:r w:rsidRPr="00FA1799">
        <w:rPr>
          <w:rFonts w:eastAsia="Times New Roman" w:cs="Arial"/>
          <w:color w:val="262626"/>
          <w:sz w:val="28"/>
          <w:szCs w:val="28"/>
          <w:lang w:val="en" w:eastAsia="en-GB"/>
        </w:rPr>
        <w:t xml:space="preserve"> a local authority or NHS Trust) acting as charity trustee may wish to use the charity's funds to pay one of its staff to provide services to the charity, for example secretarial or legal services. Where this is the case, and: </w:t>
      </w:r>
    </w:p>
    <w:p w14:paraId="082FEEAF" w14:textId="77777777" w:rsidR="003F7D2E" w:rsidRPr="00FA1799" w:rsidRDefault="003F7D2E" w:rsidP="003F7D2E">
      <w:pPr>
        <w:numPr>
          <w:ilvl w:val="1"/>
          <w:numId w:val="23"/>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the service provided is necessary to the </w:t>
      </w:r>
      <w:proofErr w:type="gramStart"/>
      <w:r w:rsidRPr="00FA1799">
        <w:rPr>
          <w:rFonts w:eastAsia="Times New Roman" w:cs="Arial"/>
          <w:color w:val="262626"/>
          <w:sz w:val="28"/>
          <w:szCs w:val="28"/>
          <w:lang w:val="en" w:eastAsia="en-GB"/>
        </w:rPr>
        <w:t>charity;</w:t>
      </w:r>
      <w:proofErr w:type="gramEnd"/>
      <w:r w:rsidRPr="00FA1799">
        <w:rPr>
          <w:rFonts w:eastAsia="Times New Roman" w:cs="Arial"/>
          <w:color w:val="262626"/>
          <w:sz w:val="28"/>
          <w:szCs w:val="28"/>
          <w:lang w:val="en" w:eastAsia="en-GB"/>
        </w:rPr>
        <w:t xml:space="preserve"> </w:t>
      </w:r>
    </w:p>
    <w:p w14:paraId="31E45497" w14:textId="77777777" w:rsidR="003F7D2E" w:rsidRPr="00FA1799" w:rsidRDefault="003F7D2E" w:rsidP="003F7D2E">
      <w:pPr>
        <w:numPr>
          <w:ilvl w:val="1"/>
          <w:numId w:val="23"/>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the payment is reasonable for the service </w:t>
      </w:r>
      <w:proofErr w:type="gramStart"/>
      <w:r w:rsidRPr="00FA1799">
        <w:rPr>
          <w:rFonts w:eastAsia="Times New Roman" w:cs="Arial"/>
          <w:color w:val="262626"/>
          <w:sz w:val="28"/>
          <w:szCs w:val="28"/>
          <w:lang w:val="en" w:eastAsia="en-GB"/>
        </w:rPr>
        <w:t>provided;</w:t>
      </w:r>
      <w:proofErr w:type="gramEnd"/>
      <w:r w:rsidRPr="00FA1799">
        <w:rPr>
          <w:rFonts w:eastAsia="Times New Roman" w:cs="Arial"/>
          <w:color w:val="262626"/>
          <w:sz w:val="28"/>
          <w:szCs w:val="28"/>
          <w:lang w:val="en" w:eastAsia="en-GB"/>
        </w:rPr>
        <w:t xml:space="preserve"> </w:t>
      </w:r>
    </w:p>
    <w:p w14:paraId="1F8DF45B" w14:textId="77777777" w:rsidR="003F7D2E" w:rsidRPr="00FA1799" w:rsidRDefault="003F7D2E" w:rsidP="003F7D2E">
      <w:pPr>
        <w:numPr>
          <w:ilvl w:val="1"/>
          <w:numId w:val="23"/>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the payment reflects only what it costs the authority to employ the person and no more; and </w:t>
      </w:r>
    </w:p>
    <w:p w14:paraId="23E4162F" w14:textId="77777777" w:rsidR="003F7D2E" w:rsidRPr="00FA1799" w:rsidRDefault="003F7D2E" w:rsidP="003F7D2E">
      <w:pPr>
        <w:numPr>
          <w:ilvl w:val="1"/>
          <w:numId w:val="23"/>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the employee is suitably </w:t>
      </w:r>
      <w:proofErr w:type="gramStart"/>
      <w:r w:rsidRPr="00FA1799">
        <w:rPr>
          <w:rFonts w:eastAsia="Times New Roman" w:cs="Arial"/>
          <w:color w:val="262626"/>
          <w:sz w:val="28"/>
          <w:szCs w:val="28"/>
          <w:lang w:val="en" w:eastAsia="en-GB"/>
        </w:rPr>
        <w:t>qualified;</w:t>
      </w:r>
      <w:proofErr w:type="gramEnd"/>
      <w:r w:rsidRPr="00FA1799">
        <w:rPr>
          <w:rFonts w:eastAsia="Times New Roman" w:cs="Arial"/>
          <w:color w:val="262626"/>
          <w:sz w:val="28"/>
          <w:szCs w:val="28"/>
          <w:lang w:val="en" w:eastAsia="en-GB"/>
        </w:rPr>
        <w:t xml:space="preserve"> </w:t>
      </w:r>
    </w:p>
    <w:p w14:paraId="0033DBB9" w14:textId="77777777" w:rsidR="003F7D2E" w:rsidRPr="00FA1799" w:rsidRDefault="003F7D2E" w:rsidP="003F7D2E">
      <w:pPr>
        <w:shd w:val="clear" w:color="auto" w:fill="FFFFFF"/>
        <w:spacing w:beforeAutospacing="1" w:after="0" w:afterAutospacing="1"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these payments form part of the necessary running costs of the charity. They are not trustee expenses nor are they a trustee benefit. In this case, the trustee must ensure that the service provided does not put the employee in a position of possible conflict, for example, a local authority solicitor must not provide legal advice to a charity about a contract between it and the local authority. (NOTE: This does not extend to allowing the authority to charge the charity for staff salary paid while the </w:t>
      </w:r>
      <w:r w:rsidRPr="00FA1799">
        <w:rPr>
          <w:rFonts w:eastAsia="Times New Roman" w:cs="Arial"/>
          <w:color w:val="262626"/>
          <w:sz w:val="28"/>
          <w:szCs w:val="28"/>
          <w:lang w:val="en" w:eastAsia="en-GB"/>
        </w:rPr>
        <w:lastRenderedPageBreak/>
        <w:t xml:space="preserve">staff member acts for the authority as trustee. Nor does this mean that an authority can charge the charity for any expenses or allowances it pays to board members or </w:t>
      </w:r>
      <w:proofErr w:type="spellStart"/>
      <w:r w:rsidRPr="00FA1799">
        <w:rPr>
          <w:rFonts w:eastAsia="Times New Roman" w:cs="Arial"/>
          <w:color w:val="262626"/>
          <w:sz w:val="28"/>
          <w:szCs w:val="28"/>
          <w:lang w:val="en" w:eastAsia="en-GB"/>
        </w:rPr>
        <w:t>councillors</w:t>
      </w:r>
      <w:proofErr w:type="spellEnd"/>
      <w:r w:rsidRPr="00FA1799">
        <w:rPr>
          <w:rFonts w:eastAsia="Times New Roman" w:cs="Arial"/>
          <w:color w:val="262626"/>
          <w:sz w:val="28"/>
          <w:szCs w:val="28"/>
          <w:lang w:val="en" w:eastAsia="en-GB"/>
        </w:rPr>
        <w:t xml:space="preserve"> when discussing charity business at a meeting of the authority’s board. Each of these examples would be a trustee benefit requiring express authority.)</w:t>
      </w:r>
    </w:p>
    <w:p w14:paraId="60810918"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When preparing the charity’s accounts, charities that fall under the requirements of the charities' SORP must disclose this type of payment as a related party transaction. (See </w:t>
      </w:r>
      <w:hyperlink r:id="rId19" w:anchor="tab6#heading_toc_bu_16" w:tooltip="E11 How should expenses be dealt with in a charity’s accounts? " w:history="1">
        <w:r w:rsidRPr="00FA1799">
          <w:rPr>
            <w:rFonts w:eastAsia="Times New Roman" w:cs="Arial"/>
            <w:color w:val="323298"/>
            <w:sz w:val="28"/>
            <w:szCs w:val="28"/>
            <w:lang w:val="en" w:eastAsia="en-GB"/>
          </w:rPr>
          <w:t>E11</w:t>
        </w:r>
      </w:hyperlink>
      <w:r w:rsidRPr="00FA1799">
        <w:rPr>
          <w:rFonts w:eastAsia="Times New Roman" w:cs="Arial"/>
          <w:color w:val="262626"/>
          <w:sz w:val="28"/>
          <w:szCs w:val="28"/>
          <w:lang w:val="en" w:eastAsia="en-GB"/>
        </w:rPr>
        <w:t xml:space="preserve"> for further information on what type of charity must comply with the SORP.) </w:t>
      </w:r>
    </w:p>
    <w:p w14:paraId="5146C319" w14:textId="3483B662" w:rsidR="003F7D2E" w:rsidRPr="00FA1799" w:rsidRDefault="00FA1799" w:rsidP="003F7D2E">
      <w:pPr>
        <w:shd w:val="clear" w:color="auto" w:fill="FFFFFF"/>
        <w:spacing w:after="0" w:line="346" w:lineRule="atLeast"/>
        <w:rPr>
          <w:rFonts w:eastAsia="Times New Roman" w:cs="Arial"/>
          <w:color w:val="262626"/>
          <w:sz w:val="28"/>
          <w:szCs w:val="28"/>
          <w:lang w:val="en" w:eastAsia="en-GB"/>
        </w:rPr>
      </w:pPr>
      <w:r w:rsidRPr="00FA1799">
        <w:rPr>
          <w:rFonts w:eastAsia="Times New Roman" w:cs="Arial"/>
          <w:b/>
          <w:bCs/>
          <w:color w:val="262626"/>
          <w:sz w:val="28"/>
          <w:szCs w:val="28"/>
          <w:lang w:val="en" w:eastAsia="en-GB"/>
        </w:rPr>
        <w:t>IMPORTANT NOTE:</w:t>
      </w:r>
      <w:r>
        <w:rPr>
          <w:rFonts w:eastAsia="Times New Roman" w:cs="Arial"/>
          <w:color w:val="262626"/>
          <w:sz w:val="28"/>
          <w:szCs w:val="28"/>
          <w:lang w:val="en" w:eastAsia="en-GB"/>
        </w:rPr>
        <w:t xml:space="preserve"> </w:t>
      </w:r>
      <w:r w:rsidR="003F7D2E" w:rsidRPr="00FA1799">
        <w:rPr>
          <w:rFonts w:eastAsia="Times New Roman" w:cs="Arial"/>
          <w:color w:val="262626"/>
          <w:sz w:val="28"/>
          <w:szCs w:val="28"/>
          <w:lang w:val="en" w:eastAsia="en-GB"/>
        </w:rPr>
        <w:t xml:space="preserve">If you have any queries about what is or is not a proper expense, ask a Commission accountant to advise. </w:t>
      </w:r>
    </w:p>
    <w:p w14:paraId="22B77518" w14:textId="77777777" w:rsidR="003F7D2E" w:rsidRPr="00FA1799" w:rsidRDefault="003F7D2E" w:rsidP="003F7D2E">
      <w:pPr>
        <w:shd w:val="clear" w:color="auto" w:fill="FFFFFF"/>
        <w:spacing w:after="0" w:line="345" w:lineRule="atLeast"/>
        <w:outlineLvl w:val="2"/>
        <w:rPr>
          <w:rFonts w:eastAsia="Times New Roman" w:cs="Arial"/>
          <w:b/>
          <w:bCs/>
          <w:color w:val="000000"/>
          <w:sz w:val="28"/>
          <w:szCs w:val="28"/>
          <w:lang w:val="en" w:eastAsia="en-GB"/>
        </w:rPr>
      </w:pPr>
      <w:r w:rsidRPr="00FA1799">
        <w:rPr>
          <w:rFonts w:eastAsia="Times New Roman" w:cs="Arial"/>
          <w:b/>
          <w:bCs/>
          <w:color w:val="000000"/>
          <w:sz w:val="28"/>
          <w:szCs w:val="28"/>
          <w:lang w:val="en" w:eastAsia="en-GB"/>
        </w:rPr>
        <w:t xml:space="preserve">  </w:t>
      </w:r>
    </w:p>
    <w:p w14:paraId="7313D97B" w14:textId="77777777" w:rsidR="003F7D2E" w:rsidRPr="00FA1799" w:rsidRDefault="003F7D2E" w:rsidP="00ED4D99">
      <w:pPr>
        <w:pStyle w:val="Heading2"/>
        <w:rPr>
          <w:lang w:val="en"/>
        </w:rPr>
      </w:pPr>
      <w:bookmarkStart w:id="18" w:name="_Toc125553037"/>
      <w:r w:rsidRPr="00FA1799">
        <w:rPr>
          <w:lang w:val="en"/>
        </w:rPr>
        <w:t>E7 Should all charities have an expenses policy?</w:t>
      </w:r>
      <w:bookmarkEnd w:id="18"/>
      <w:r w:rsidRPr="00FA1799">
        <w:rPr>
          <w:lang w:val="en"/>
        </w:rPr>
        <w:t xml:space="preserve"> </w:t>
      </w:r>
    </w:p>
    <w:p w14:paraId="5B8B33A0" w14:textId="77777777" w:rsidR="003F7D2E" w:rsidRPr="00FA1799" w:rsidRDefault="003F7D2E" w:rsidP="003F7D2E">
      <w:pPr>
        <w:shd w:val="clear" w:color="auto" w:fill="FFFFFF"/>
        <w:spacing w:after="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As a matter of good practice, any charity that is likely to pay expenses to trustees should have a written expenses policy. An expenses policy will usually set out what is and is not a recoverable expense and might also record the charity’s process for claiming expenses. For instance, the expenses policy could include a standard claims form and also set out the sign-off procedure for approving expenses claims. </w:t>
      </w:r>
    </w:p>
    <w:p w14:paraId="0648695B"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Where trustees discuss a charity’s expenses policy, or any exceptional or unusual expenses claims, discussions should be properly recorded in the minutes of the meeting in case of any queries in the future. </w:t>
      </w:r>
    </w:p>
    <w:p w14:paraId="22FE6E93" w14:textId="77777777" w:rsidR="003F7D2E" w:rsidRPr="00FA1799" w:rsidRDefault="003F7D2E" w:rsidP="00ED4D99">
      <w:pPr>
        <w:pStyle w:val="Heading2"/>
        <w:rPr>
          <w:lang w:val="en"/>
        </w:rPr>
      </w:pPr>
      <w:bookmarkStart w:id="19" w:name="_Toc125553038"/>
      <w:r w:rsidRPr="00FA1799">
        <w:rPr>
          <w:lang w:val="en"/>
        </w:rPr>
        <w:t xml:space="preserve">E8 How should a charity handle </w:t>
      </w:r>
      <w:proofErr w:type="gramStart"/>
      <w:r w:rsidRPr="00FA1799">
        <w:rPr>
          <w:lang w:val="en"/>
        </w:rPr>
        <w:t>expenses</w:t>
      </w:r>
      <w:proofErr w:type="gramEnd"/>
      <w:r w:rsidRPr="00FA1799">
        <w:rPr>
          <w:lang w:val="en"/>
        </w:rPr>
        <w:t xml:space="preserve"> claims?</w:t>
      </w:r>
      <w:bookmarkEnd w:id="19"/>
      <w:r w:rsidRPr="00FA1799">
        <w:rPr>
          <w:lang w:val="en"/>
        </w:rPr>
        <w:t xml:space="preserve"> </w:t>
      </w:r>
    </w:p>
    <w:p w14:paraId="15E4BED1"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It is best practice for a charity to only repay expenses on production of supporting documents such as bills, receipts, etc. However, this may not always be possible, for example where the amounts are particularly small or if a receipt was not issued at the time the cost was incurred. A charity's expenses policy would usually require that a trustee submits a signed expenses claim for processing. This may be an official expenses claim </w:t>
      </w:r>
      <w:proofErr w:type="gramStart"/>
      <w:r w:rsidRPr="00FA1799">
        <w:rPr>
          <w:rFonts w:eastAsia="Times New Roman" w:cs="Arial"/>
          <w:color w:val="262626"/>
          <w:sz w:val="28"/>
          <w:szCs w:val="28"/>
          <w:lang w:val="en" w:eastAsia="en-GB"/>
        </w:rPr>
        <w:t>form</w:t>
      </w:r>
      <w:proofErr w:type="gramEnd"/>
      <w:r w:rsidRPr="00FA1799">
        <w:rPr>
          <w:rFonts w:eastAsia="Times New Roman" w:cs="Arial"/>
          <w:color w:val="262626"/>
          <w:sz w:val="28"/>
          <w:szCs w:val="28"/>
          <w:lang w:val="en" w:eastAsia="en-GB"/>
        </w:rPr>
        <w:t xml:space="preserve"> or the claim might simply be in writing, accompanied by any available receipts. </w:t>
      </w:r>
    </w:p>
    <w:p w14:paraId="0379215C" w14:textId="260973F1"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Occasionally, a charity may make a prepayment to cover upcoming trustee expenses (see </w:t>
      </w:r>
      <w:r w:rsidRPr="00FA1799">
        <w:rPr>
          <w:rFonts w:eastAsia="Times New Roman" w:cs="Arial"/>
          <w:color w:val="323298"/>
          <w:sz w:val="28"/>
          <w:szCs w:val="28"/>
          <w:lang w:val="en" w:eastAsia="en-GB"/>
        </w:rPr>
        <w:t>E9 Can expenses be paid in advance?</w:t>
      </w:r>
      <w:r w:rsidRPr="00FA1799">
        <w:rPr>
          <w:rFonts w:eastAsia="Times New Roman" w:cs="Arial"/>
          <w:color w:val="262626"/>
          <w:sz w:val="28"/>
          <w:szCs w:val="28"/>
          <w:lang w:val="en" w:eastAsia="en-GB"/>
        </w:rPr>
        <w:t xml:space="preserve">). Where this happens, particular care should be taken to record the amount </w:t>
      </w:r>
      <w:r w:rsidRPr="00FA1799">
        <w:rPr>
          <w:rFonts w:eastAsia="Times New Roman" w:cs="Arial"/>
          <w:color w:val="262626"/>
          <w:sz w:val="28"/>
          <w:szCs w:val="28"/>
          <w:lang w:val="en" w:eastAsia="en-GB"/>
        </w:rPr>
        <w:lastRenderedPageBreak/>
        <w:t xml:space="preserve">advanced and to clearly show that any surplus was repaid by the trustee once the actual cost of the expense became known. </w:t>
      </w:r>
    </w:p>
    <w:p w14:paraId="59017A32"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Expenses claims documentation forms part of a charity's accounting records and should be retained with the charity's other financial records. Details of expenses claims must be retained by the charity for six years from the end of the financial year in which the transaction was made.  </w:t>
      </w:r>
    </w:p>
    <w:p w14:paraId="28B9BDB6" w14:textId="77777777" w:rsidR="003F7D2E" w:rsidRPr="00FA1799" w:rsidRDefault="003F7D2E" w:rsidP="00ED4D99">
      <w:pPr>
        <w:pStyle w:val="Heading2"/>
        <w:rPr>
          <w:lang w:val="en"/>
        </w:rPr>
      </w:pPr>
      <w:bookmarkStart w:id="20" w:name="_Toc125553039"/>
      <w:r w:rsidRPr="00FA1799">
        <w:rPr>
          <w:lang w:val="en"/>
        </w:rPr>
        <w:t>E9 Can expenses be paid in advance?</w:t>
      </w:r>
      <w:bookmarkEnd w:id="20"/>
      <w:r w:rsidRPr="00FA1799">
        <w:rPr>
          <w:lang w:val="en"/>
        </w:rPr>
        <w:t xml:space="preserve"> </w:t>
      </w:r>
    </w:p>
    <w:p w14:paraId="78AFB805" w14:textId="77777777" w:rsidR="003F7D2E" w:rsidRPr="00FA1799" w:rsidRDefault="003F7D2E" w:rsidP="003F7D2E">
      <w:pPr>
        <w:shd w:val="clear" w:color="auto" w:fill="FFFFFF"/>
        <w:spacing w:after="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A charity can, in certain circumstances, prepay expenses to cover anticipated costs. This can be particularly helpful to a trustee on low income or state benefits. Where trustees agree that prepayment is necessary the trustees should ensure that any adjustments are made as soon as possible after the actual expenditure is known. Any surplus held by the trustee after paying the final costs must be returned to the charity, otherwise this will amount to an </w:t>
      </w:r>
      <w:proofErr w:type="spellStart"/>
      <w:r w:rsidRPr="00FA1799">
        <w:rPr>
          <w:rFonts w:eastAsia="Times New Roman" w:cs="Arial"/>
          <w:color w:val="262626"/>
          <w:sz w:val="28"/>
          <w:szCs w:val="28"/>
          <w:lang w:val="en" w:eastAsia="en-GB"/>
        </w:rPr>
        <w:t>unauthorised</w:t>
      </w:r>
      <w:proofErr w:type="spellEnd"/>
      <w:r w:rsidRPr="00FA1799">
        <w:rPr>
          <w:rFonts w:eastAsia="Times New Roman" w:cs="Arial"/>
          <w:color w:val="262626"/>
          <w:sz w:val="28"/>
          <w:szCs w:val="28"/>
          <w:lang w:val="en" w:eastAsia="en-GB"/>
        </w:rPr>
        <w:t xml:space="preserve"> trustee payment. </w:t>
      </w:r>
    </w:p>
    <w:p w14:paraId="08338DE8" w14:textId="77777777" w:rsidR="003F7D2E" w:rsidRPr="00FA1799" w:rsidRDefault="003F7D2E" w:rsidP="003F7D2E">
      <w:pPr>
        <w:shd w:val="clear" w:color="auto" w:fill="FFFFFF"/>
        <w:spacing w:after="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Where a charity makes a prepayment to cover expenses to a trustee in receipt of state benefit, this is not classed as income and will not affect the level of state benefit payable. Where prepayments are made, the charity will need to keep precise records, particularly where a trustee in receipt of prepaid expenses is on state benefits, in case of any future queries. </w:t>
      </w:r>
    </w:p>
    <w:p w14:paraId="3CD7BAF3" w14:textId="77777777" w:rsidR="003F7D2E" w:rsidRPr="00FA1799" w:rsidRDefault="003F7D2E" w:rsidP="00ED4D99">
      <w:pPr>
        <w:pStyle w:val="Heading2"/>
        <w:rPr>
          <w:lang w:val="en"/>
        </w:rPr>
      </w:pPr>
      <w:bookmarkStart w:id="21" w:name="_Toc125553040"/>
      <w:r w:rsidRPr="00FA1799">
        <w:rPr>
          <w:lang w:val="en"/>
        </w:rPr>
        <w:t>E10 How might expense repayments affect a trustee's tax and/or benefits?</w:t>
      </w:r>
      <w:bookmarkEnd w:id="21"/>
      <w:r w:rsidRPr="00FA1799">
        <w:rPr>
          <w:lang w:val="en"/>
        </w:rPr>
        <w:t xml:space="preserve"> </w:t>
      </w:r>
    </w:p>
    <w:p w14:paraId="3B2BC290"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If we are asked to advise regarding expenses and tax we should always refer the enquirer to </w:t>
      </w:r>
      <w:hyperlink r:id="rId20" w:tgtFrame="_blank" w:tooltip="HMRC" w:history="1">
        <w:r w:rsidRPr="00FA1799">
          <w:rPr>
            <w:rFonts w:eastAsia="Times New Roman" w:cs="Arial"/>
            <w:color w:val="323298"/>
            <w:sz w:val="28"/>
            <w:szCs w:val="28"/>
            <w:lang w:val="en" w:eastAsia="en-GB"/>
          </w:rPr>
          <w:t>HMRC</w:t>
        </w:r>
      </w:hyperlink>
      <w:r w:rsidRPr="00FA1799">
        <w:rPr>
          <w:rFonts w:eastAsia="Times New Roman" w:cs="Arial"/>
          <w:color w:val="262626"/>
          <w:sz w:val="28"/>
          <w:szCs w:val="28"/>
          <w:lang w:val="en" w:eastAsia="en-GB"/>
        </w:rPr>
        <w:t xml:space="preserve"> as we are not able to offer advice regarding tax matters. Similarly, if we are asked about how trustee expenses might affect a person's benefits entitlement, we should refer the enquirer to the </w:t>
      </w:r>
      <w:hyperlink r:id="rId21" w:tgtFrame="_blank" w:tooltip="gov.uk - benefits and financial support" w:history="1">
        <w:r w:rsidRPr="00FA1799">
          <w:rPr>
            <w:rFonts w:eastAsia="Times New Roman" w:cs="Arial"/>
            <w:color w:val="323298"/>
            <w:sz w:val="28"/>
            <w:szCs w:val="28"/>
            <w:lang w:val="en" w:eastAsia="en-GB"/>
          </w:rPr>
          <w:t>benefits section of the gov.uk website</w:t>
        </w:r>
      </w:hyperlink>
      <w:r w:rsidRPr="00FA1799">
        <w:rPr>
          <w:rFonts w:eastAsia="Times New Roman" w:cs="Arial"/>
          <w:color w:val="262626"/>
          <w:sz w:val="28"/>
          <w:szCs w:val="28"/>
          <w:lang w:val="en" w:eastAsia="en-GB"/>
        </w:rPr>
        <w:t xml:space="preserve">. </w:t>
      </w:r>
    </w:p>
    <w:p w14:paraId="18D3D054" w14:textId="77777777" w:rsidR="003F7D2E" w:rsidRPr="00FA1799" w:rsidRDefault="003F7D2E" w:rsidP="00ED4D99">
      <w:pPr>
        <w:pStyle w:val="Heading2"/>
        <w:rPr>
          <w:lang w:val="en"/>
        </w:rPr>
      </w:pPr>
      <w:bookmarkStart w:id="22" w:name="_Toc125553041"/>
      <w:r w:rsidRPr="00FA1799">
        <w:rPr>
          <w:lang w:val="en"/>
        </w:rPr>
        <w:t>E11 How should expenses be reported in a charity’s accounts?</w:t>
      </w:r>
      <w:bookmarkEnd w:id="22"/>
      <w:r w:rsidRPr="00FA1799">
        <w:rPr>
          <w:lang w:val="en"/>
        </w:rPr>
        <w:t xml:space="preserve"> </w:t>
      </w:r>
    </w:p>
    <w:p w14:paraId="10EBDAF8"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The </w:t>
      </w:r>
      <w:hyperlink r:id="rId22" w:tgtFrame="_blank" w:tooltip="The Charities Statement of Recommended Practice 2005" w:history="1">
        <w:r w:rsidRPr="00FA1799">
          <w:rPr>
            <w:rFonts w:eastAsia="Times New Roman" w:cs="Arial"/>
            <w:color w:val="323298"/>
            <w:sz w:val="28"/>
            <w:szCs w:val="28"/>
            <w:lang w:val="en" w:eastAsia="en-GB"/>
          </w:rPr>
          <w:t>Statement of Recommended Practice on accounting and reporting by charities (SORP)</w:t>
        </w:r>
      </w:hyperlink>
      <w:r w:rsidRPr="00FA1799">
        <w:rPr>
          <w:rFonts w:eastAsia="Times New Roman" w:cs="Arial"/>
          <w:color w:val="262626"/>
          <w:sz w:val="28"/>
          <w:szCs w:val="28"/>
          <w:lang w:val="en" w:eastAsia="en-GB"/>
        </w:rPr>
        <w:t xml:space="preserve">, which applies to all charitable companies, and to any charity with an annual income of more than £250,000, sets out the requirements for reporting trustee expenses. (We recommend </w:t>
      </w:r>
      <w:r w:rsidRPr="00FA1799">
        <w:rPr>
          <w:rFonts w:eastAsia="Times New Roman" w:cs="Arial"/>
          <w:color w:val="262626"/>
          <w:sz w:val="28"/>
          <w:szCs w:val="28"/>
          <w:lang w:val="en" w:eastAsia="en-GB"/>
        </w:rPr>
        <w:lastRenderedPageBreak/>
        <w:t xml:space="preserve">that all charities, whether or not the SORP applies, should follow the SORP requirements when reporting trustee expenses.) </w:t>
      </w:r>
    </w:p>
    <w:p w14:paraId="433C1544"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Paragraphs 231 to 233 of the SORP explain that a charity’s accounts must: </w:t>
      </w:r>
    </w:p>
    <w:p w14:paraId="73089BE1" w14:textId="77777777" w:rsidR="003F7D2E" w:rsidRPr="00FA1799" w:rsidRDefault="003F7D2E" w:rsidP="003F7D2E">
      <w:pPr>
        <w:numPr>
          <w:ilvl w:val="0"/>
          <w:numId w:val="24"/>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set out the total amount of expenses paid by the charity on behalf of its trustees. This total will include all expenses, </w:t>
      </w:r>
      <w:proofErr w:type="spellStart"/>
      <w:r w:rsidRPr="00FA1799">
        <w:rPr>
          <w:rFonts w:eastAsia="Times New Roman" w:cs="Arial"/>
          <w:color w:val="262626"/>
          <w:sz w:val="28"/>
          <w:szCs w:val="28"/>
          <w:lang w:val="en" w:eastAsia="en-GB"/>
        </w:rPr>
        <w:t>ie</w:t>
      </w:r>
      <w:proofErr w:type="spellEnd"/>
      <w:r w:rsidRPr="00FA1799">
        <w:rPr>
          <w:rFonts w:eastAsia="Times New Roman" w:cs="Arial"/>
          <w:color w:val="262626"/>
          <w:sz w:val="28"/>
          <w:szCs w:val="28"/>
          <w:lang w:val="en" w:eastAsia="en-GB"/>
        </w:rPr>
        <w:t xml:space="preserve">, those claimed directly by the trustee, those that were prepaid then adjusted and those that were paid directly to a third party; and </w:t>
      </w:r>
    </w:p>
    <w:p w14:paraId="2C510033" w14:textId="77777777" w:rsidR="003F7D2E" w:rsidRPr="00FA1799" w:rsidRDefault="003F7D2E" w:rsidP="003F7D2E">
      <w:pPr>
        <w:numPr>
          <w:ilvl w:val="0"/>
          <w:numId w:val="24"/>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set out the nature of the expense incurred (travel, accommodation, </w:t>
      </w:r>
      <w:proofErr w:type="spellStart"/>
      <w:r w:rsidRPr="00FA1799">
        <w:rPr>
          <w:rFonts w:eastAsia="Times New Roman" w:cs="Arial"/>
          <w:color w:val="262626"/>
          <w:sz w:val="28"/>
          <w:szCs w:val="28"/>
          <w:lang w:val="en" w:eastAsia="en-GB"/>
        </w:rPr>
        <w:t>etc</w:t>
      </w:r>
      <w:proofErr w:type="spellEnd"/>
      <w:r w:rsidRPr="00FA1799">
        <w:rPr>
          <w:rFonts w:eastAsia="Times New Roman" w:cs="Arial"/>
          <w:color w:val="262626"/>
          <w:sz w:val="28"/>
          <w:szCs w:val="28"/>
          <w:lang w:val="en" w:eastAsia="en-GB"/>
        </w:rPr>
        <w:t xml:space="preserve">) and the number of trustees in receipt of expense payments; or </w:t>
      </w:r>
    </w:p>
    <w:p w14:paraId="3A8168F0" w14:textId="77777777" w:rsidR="003F7D2E" w:rsidRPr="00FA1799" w:rsidRDefault="003F7D2E" w:rsidP="003F7D2E">
      <w:pPr>
        <w:numPr>
          <w:ilvl w:val="0"/>
          <w:numId w:val="24"/>
        </w:numPr>
        <w:shd w:val="clear" w:color="auto" w:fill="FFFFFF"/>
        <w:spacing w:before="100" w:beforeAutospacing="1" w:after="100" w:afterAutospacing="1" w:line="346" w:lineRule="atLeast"/>
        <w:ind w:left="-75"/>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where no expenses have been paid to or on behalf of its trustees, the charity’s accounts should clearly state that no expenses were paid during the year. </w:t>
      </w:r>
    </w:p>
    <w:p w14:paraId="11A392D0" w14:textId="77777777" w:rsidR="003F7D2E" w:rsidRPr="00FA1799" w:rsidRDefault="003F7D2E" w:rsidP="003F7D2E">
      <w:pPr>
        <w:shd w:val="clear" w:color="auto" w:fill="FFFFFF"/>
        <w:spacing w:after="12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This section of the SORP also clarifies that, where a trustee buys goods or services for a charity, repayment of the costs incurred is not a repayment of expenses and such payments do not need to be disclosed in the accounts as expenses. The reason for this is that the trustee is, in effect, acting as the agent of the charity in making the purchase. The cost of the purchase is not a cost incurred while acting as a trustee, it is simply a straightforward reimbursement of money spent on behalf of the charity. </w:t>
      </w:r>
    </w:p>
    <w:p w14:paraId="4B09E6C7" w14:textId="77777777" w:rsidR="003F7D2E" w:rsidRPr="00FA1799" w:rsidRDefault="003F7D2E" w:rsidP="00ED4D99">
      <w:pPr>
        <w:pStyle w:val="Heading2"/>
        <w:rPr>
          <w:lang w:val="en"/>
        </w:rPr>
      </w:pPr>
      <w:bookmarkStart w:id="23" w:name="_Toc125553042"/>
      <w:r w:rsidRPr="00FA1799">
        <w:rPr>
          <w:lang w:val="en"/>
        </w:rPr>
        <w:t>Q&amp;A</w:t>
      </w:r>
      <w:bookmarkEnd w:id="23"/>
      <w:r w:rsidRPr="00FA1799">
        <w:rPr>
          <w:lang w:val="en"/>
        </w:rPr>
        <w:t xml:space="preserve"> </w:t>
      </w:r>
    </w:p>
    <w:p w14:paraId="55E74C7D" w14:textId="77777777" w:rsidR="003F7D2E" w:rsidRPr="00FA1799" w:rsidRDefault="003F7D2E" w:rsidP="00ED4D99">
      <w:pPr>
        <w:pStyle w:val="Heading3"/>
        <w:rPr>
          <w:rFonts w:eastAsia="Times New Roman"/>
          <w:lang w:val="en" w:eastAsia="en-GB"/>
        </w:rPr>
      </w:pPr>
      <w:bookmarkStart w:id="24" w:name="_Toc125553043"/>
      <w:r w:rsidRPr="00FA1799">
        <w:rPr>
          <w:rFonts w:eastAsia="Times New Roman"/>
          <w:lang w:val="en" w:eastAsia="en-GB"/>
        </w:rPr>
        <w:t>F1 What are trustee expenses?</w:t>
      </w:r>
      <w:bookmarkEnd w:id="24"/>
      <w:r w:rsidRPr="00FA1799">
        <w:rPr>
          <w:rFonts w:eastAsia="Times New Roman"/>
          <w:lang w:val="en" w:eastAsia="en-GB"/>
        </w:rPr>
        <w:t xml:space="preserve"> </w:t>
      </w:r>
    </w:p>
    <w:p w14:paraId="256E3C57" w14:textId="3628A953" w:rsidR="003F7D2E" w:rsidRPr="00FA1799" w:rsidRDefault="003F7D2E" w:rsidP="003F7D2E">
      <w:pPr>
        <w:shd w:val="clear" w:color="auto" w:fill="FFFFFF"/>
        <w:spacing w:after="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Trustee expenses are payments to cover reasonable and necessary costs legitimately incurred by a trustee while acting on behalf of a charity. (See </w:t>
      </w:r>
      <w:r w:rsidRPr="00FA1799">
        <w:rPr>
          <w:rFonts w:eastAsia="Times New Roman" w:cs="Arial"/>
          <w:color w:val="323298"/>
          <w:sz w:val="28"/>
          <w:szCs w:val="28"/>
          <w:lang w:val="en" w:eastAsia="en-GB"/>
        </w:rPr>
        <w:t>E4 Trustee expenses must be reasonable and necessary</w:t>
      </w:r>
      <w:r w:rsidRPr="00FA1799">
        <w:rPr>
          <w:rFonts w:eastAsia="Times New Roman" w:cs="Arial"/>
          <w:color w:val="262626"/>
          <w:sz w:val="28"/>
          <w:szCs w:val="28"/>
          <w:lang w:val="en" w:eastAsia="en-GB"/>
        </w:rPr>
        <w:t>.) The payment of expenses is not a trustee benefit. (See </w:t>
      </w:r>
      <w:r w:rsidRPr="00FA1799">
        <w:rPr>
          <w:rFonts w:eastAsia="Times New Roman" w:cs="Arial"/>
          <w:color w:val="323298"/>
          <w:sz w:val="28"/>
          <w:szCs w:val="28"/>
          <w:lang w:val="en" w:eastAsia="en-GB"/>
        </w:rPr>
        <w:t>E5 What is a reclaimable trustee expense?</w:t>
      </w:r>
      <w:r w:rsidRPr="00FA1799">
        <w:rPr>
          <w:rFonts w:eastAsia="Times New Roman" w:cs="Arial"/>
          <w:color w:val="262626"/>
          <w:sz w:val="28"/>
          <w:szCs w:val="28"/>
          <w:lang w:val="en" w:eastAsia="en-GB"/>
        </w:rPr>
        <w:t xml:space="preserve">)   </w:t>
      </w:r>
    </w:p>
    <w:p w14:paraId="110DA2C9" w14:textId="77777777" w:rsidR="003F7D2E" w:rsidRPr="00FA1799" w:rsidRDefault="003F7D2E" w:rsidP="00ED4D99">
      <w:pPr>
        <w:pStyle w:val="Heading2"/>
        <w:rPr>
          <w:lang w:val="en"/>
        </w:rPr>
      </w:pPr>
      <w:bookmarkStart w:id="25" w:name="_Toc125553044"/>
      <w:r w:rsidRPr="00FA1799">
        <w:rPr>
          <w:lang w:val="en"/>
        </w:rPr>
        <w:t>F2 What payments are not legitimate trustee expenses?</w:t>
      </w:r>
      <w:bookmarkEnd w:id="25"/>
      <w:r w:rsidRPr="00FA1799">
        <w:rPr>
          <w:lang w:val="en"/>
        </w:rPr>
        <w:t xml:space="preserve"> </w:t>
      </w:r>
    </w:p>
    <w:p w14:paraId="532AAFF1" w14:textId="77777777" w:rsidR="003F7D2E" w:rsidRPr="00FA1799" w:rsidRDefault="003F7D2E" w:rsidP="00ED4D99">
      <w:pPr>
        <w:pStyle w:val="Heading3"/>
        <w:rPr>
          <w:rFonts w:eastAsia="Times New Roman"/>
          <w:lang w:val="en" w:eastAsia="en-GB"/>
        </w:rPr>
      </w:pPr>
      <w:bookmarkStart w:id="26" w:name="_Toc125553045"/>
      <w:r w:rsidRPr="00FA1799">
        <w:rPr>
          <w:rFonts w:eastAsia="Times New Roman"/>
          <w:lang w:val="en" w:eastAsia="en-GB"/>
        </w:rPr>
        <w:t xml:space="preserve">F2.1 Payments which are benefits not </w:t>
      </w:r>
      <w:proofErr w:type="gramStart"/>
      <w:r w:rsidRPr="00FA1799">
        <w:rPr>
          <w:rFonts w:eastAsia="Times New Roman"/>
          <w:lang w:val="en" w:eastAsia="en-GB"/>
        </w:rPr>
        <w:t>expenses</w:t>
      </w:r>
      <w:bookmarkEnd w:id="26"/>
      <w:proofErr w:type="gramEnd"/>
      <w:r w:rsidRPr="00FA1799">
        <w:rPr>
          <w:rFonts w:eastAsia="Times New Roman"/>
          <w:lang w:val="en" w:eastAsia="en-GB"/>
        </w:rPr>
        <w:t xml:space="preserve"> </w:t>
      </w:r>
    </w:p>
    <w:p w14:paraId="27AC8FDD" w14:textId="52F05A37" w:rsidR="003F7D2E" w:rsidRPr="00FA1799" w:rsidRDefault="003F7D2E" w:rsidP="003F7D2E">
      <w:pPr>
        <w:shd w:val="clear" w:color="auto" w:fill="FFFFFF"/>
        <w:spacing w:after="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Any payments made by a charity to a trustee which are not directly linked to costs incurred by the trustee when acting for the charity, and result in the trustee profiting from the charity, are not expenses and could only be made where clear authority exists. (See </w:t>
      </w:r>
      <w:r w:rsidRPr="00FA1799">
        <w:rPr>
          <w:rFonts w:eastAsia="Times New Roman" w:cs="Arial"/>
          <w:color w:val="323298"/>
          <w:sz w:val="28"/>
          <w:szCs w:val="28"/>
          <w:lang w:val="en" w:eastAsia="en-GB"/>
        </w:rPr>
        <w:t>E6.1 What is not a trustee expense?</w:t>
      </w:r>
      <w:r w:rsidRPr="00FA1799">
        <w:rPr>
          <w:rFonts w:eastAsia="Times New Roman" w:cs="Arial"/>
          <w:color w:val="262626"/>
          <w:sz w:val="28"/>
          <w:szCs w:val="28"/>
          <w:lang w:val="en" w:eastAsia="en-GB"/>
        </w:rPr>
        <w:t xml:space="preserve">) </w:t>
      </w:r>
    </w:p>
    <w:p w14:paraId="2217C690" w14:textId="77777777" w:rsidR="003F7D2E" w:rsidRPr="00FA1799" w:rsidRDefault="003F7D2E" w:rsidP="00ED4D99">
      <w:pPr>
        <w:pStyle w:val="Heading3"/>
        <w:rPr>
          <w:rFonts w:eastAsia="Times New Roman"/>
          <w:lang w:val="en"/>
        </w:rPr>
      </w:pPr>
      <w:bookmarkStart w:id="27" w:name="_Toc125553046"/>
      <w:r w:rsidRPr="00FA1799">
        <w:rPr>
          <w:rFonts w:eastAsia="Times New Roman"/>
          <w:lang w:val="en"/>
        </w:rPr>
        <w:lastRenderedPageBreak/>
        <w:t xml:space="preserve">F2.2 Payments which are neither expenses nor </w:t>
      </w:r>
      <w:proofErr w:type="gramStart"/>
      <w:r w:rsidRPr="00FA1799">
        <w:rPr>
          <w:rFonts w:eastAsia="Times New Roman"/>
          <w:lang w:val="en"/>
        </w:rPr>
        <w:t>benefits</w:t>
      </w:r>
      <w:bookmarkEnd w:id="27"/>
      <w:proofErr w:type="gramEnd"/>
      <w:r w:rsidRPr="00FA1799">
        <w:rPr>
          <w:rFonts w:eastAsia="Times New Roman"/>
          <w:lang w:val="en"/>
        </w:rPr>
        <w:t xml:space="preserve"> </w:t>
      </w:r>
    </w:p>
    <w:p w14:paraId="05293B69" w14:textId="4D0610D4" w:rsidR="003F7D2E" w:rsidRPr="00FA1799" w:rsidRDefault="003F7D2E" w:rsidP="003F7D2E">
      <w:pPr>
        <w:shd w:val="clear" w:color="auto" w:fill="FFFFFF"/>
        <w:spacing w:after="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There are certain payments which a charity makes to a trustee which are neither expenses nor benefits. For example, refunding a trustee who has made purchases on behalf of the charity or where a statutory authority, acting as a charity trustee, pays one of its staff to work for the charity. (See </w:t>
      </w:r>
      <w:r w:rsidRPr="00FA1799">
        <w:rPr>
          <w:rFonts w:eastAsia="Times New Roman" w:cs="Arial"/>
          <w:color w:val="323298"/>
          <w:sz w:val="28"/>
          <w:szCs w:val="28"/>
          <w:lang w:val="en" w:eastAsia="en-GB"/>
        </w:rPr>
        <w:t>E6.2 Payments to trustees which are neither expenses nor trustee benefits.</w:t>
      </w:r>
      <w:r w:rsidRPr="00FA1799">
        <w:rPr>
          <w:rFonts w:eastAsia="Times New Roman" w:cs="Arial"/>
          <w:color w:val="262626"/>
          <w:sz w:val="28"/>
          <w:szCs w:val="28"/>
          <w:lang w:val="en" w:eastAsia="en-GB"/>
        </w:rPr>
        <w:t xml:space="preserve">) </w:t>
      </w:r>
    </w:p>
    <w:p w14:paraId="19D8EE5C" w14:textId="77777777" w:rsidR="003F7D2E" w:rsidRPr="00FA1799" w:rsidRDefault="003F7D2E" w:rsidP="00ED4D99">
      <w:pPr>
        <w:pStyle w:val="Heading2"/>
        <w:rPr>
          <w:lang w:val="en"/>
        </w:rPr>
      </w:pPr>
      <w:bookmarkStart w:id="28" w:name="_Toc125553047"/>
      <w:r w:rsidRPr="00FA1799">
        <w:rPr>
          <w:lang w:val="en"/>
        </w:rPr>
        <w:t>F3 Who can claim expenses?</w:t>
      </w:r>
      <w:bookmarkEnd w:id="28"/>
      <w:r w:rsidRPr="00FA1799">
        <w:rPr>
          <w:lang w:val="en"/>
        </w:rPr>
        <w:t xml:space="preserve"> </w:t>
      </w:r>
    </w:p>
    <w:p w14:paraId="323CF047" w14:textId="77777777" w:rsidR="003F7D2E" w:rsidRPr="00FA1799" w:rsidRDefault="003F7D2E" w:rsidP="003F7D2E">
      <w:pPr>
        <w:shd w:val="clear" w:color="auto" w:fill="FFFFFF"/>
        <w:spacing w:after="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Any trustee who incurs expenses while acting for a charity is entitled to claim these expenses back from the charity. </w:t>
      </w:r>
    </w:p>
    <w:p w14:paraId="66DA97C0" w14:textId="77777777" w:rsidR="003F7D2E" w:rsidRPr="00FA1799" w:rsidRDefault="003F7D2E" w:rsidP="00ED4D99">
      <w:pPr>
        <w:pStyle w:val="Heading2"/>
        <w:rPr>
          <w:lang w:val="en"/>
        </w:rPr>
      </w:pPr>
      <w:bookmarkStart w:id="29" w:name="_Toc125553048"/>
      <w:r w:rsidRPr="00FA1799">
        <w:rPr>
          <w:lang w:val="en"/>
        </w:rPr>
        <w:t>F4 Can expenses be paid directly to a third party?</w:t>
      </w:r>
      <w:bookmarkEnd w:id="29"/>
      <w:r w:rsidRPr="00FA1799">
        <w:rPr>
          <w:lang w:val="en"/>
        </w:rPr>
        <w:t xml:space="preserve"> </w:t>
      </w:r>
    </w:p>
    <w:p w14:paraId="6AFC9749" w14:textId="77777777" w:rsidR="003F7D2E" w:rsidRPr="00FA1799" w:rsidRDefault="003F7D2E" w:rsidP="003F7D2E">
      <w:pPr>
        <w:shd w:val="clear" w:color="auto" w:fill="FFFFFF"/>
        <w:spacing w:after="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There may be occasions where a charity pays a third party for the provision of a service to a trustee when acting for the charity, for example, for hotel accommodation or rail travel. It is acceptable for the charity to do this. This is still a trustee expense and needs to be recorded and reported as such.  </w:t>
      </w:r>
    </w:p>
    <w:p w14:paraId="7744B2FE" w14:textId="77777777" w:rsidR="003F7D2E" w:rsidRPr="00FA1799" w:rsidRDefault="003F7D2E" w:rsidP="00ED4D99">
      <w:pPr>
        <w:pStyle w:val="Heading2"/>
        <w:rPr>
          <w:lang w:val="en"/>
        </w:rPr>
      </w:pPr>
      <w:bookmarkStart w:id="30" w:name="_Toc125553049"/>
      <w:r w:rsidRPr="00FA1799">
        <w:rPr>
          <w:lang w:val="en"/>
        </w:rPr>
        <w:t>F5 Can expenses be paid in advance?</w:t>
      </w:r>
      <w:bookmarkEnd w:id="30"/>
      <w:r w:rsidRPr="00FA1799">
        <w:rPr>
          <w:lang w:val="en"/>
        </w:rPr>
        <w:t xml:space="preserve"> </w:t>
      </w:r>
    </w:p>
    <w:p w14:paraId="2193B4A2" w14:textId="7D2D3BF1" w:rsidR="003F7D2E" w:rsidRPr="00FA1799" w:rsidRDefault="003F7D2E" w:rsidP="003F7D2E">
      <w:pPr>
        <w:shd w:val="clear" w:color="auto" w:fill="FFFFFF"/>
        <w:spacing w:after="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Yes, where a trustee might not be able to afford to pay costs themselves, before claiming these costs back from the charity, the charity can prepay anticipated expenses. This can be particularly useful where a trustee is on low income. Where expenses are paid in advance, the trustee must provide receipts as soon as they are available and settle any difference between the expense incurred and the amount prepaid by the charity. (See </w:t>
      </w:r>
      <w:r w:rsidRPr="00FA1799">
        <w:rPr>
          <w:rFonts w:eastAsia="Times New Roman" w:cs="Arial"/>
          <w:color w:val="323298"/>
          <w:sz w:val="28"/>
          <w:szCs w:val="28"/>
          <w:lang w:val="en" w:eastAsia="en-GB"/>
        </w:rPr>
        <w:t>E9 Can expenses be paid in advance?</w:t>
      </w:r>
      <w:r w:rsidRPr="00FA1799">
        <w:rPr>
          <w:rFonts w:eastAsia="Times New Roman" w:cs="Arial"/>
          <w:color w:val="262626"/>
          <w:sz w:val="28"/>
          <w:szCs w:val="28"/>
          <w:lang w:val="en" w:eastAsia="en-GB"/>
        </w:rPr>
        <w:t xml:space="preserve">) </w:t>
      </w:r>
    </w:p>
    <w:p w14:paraId="3A857628" w14:textId="77777777" w:rsidR="003F7D2E" w:rsidRPr="00FA1799" w:rsidRDefault="003F7D2E" w:rsidP="00ED4D99">
      <w:pPr>
        <w:pStyle w:val="Heading2"/>
        <w:rPr>
          <w:lang w:val="en"/>
        </w:rPr>
      </w:pPr>
      <w:bookmarkStart w:id="31" w:name="_Toc125553050"/>
      <w:r w:rsidRPr="00FA1799">
        <w:rPr>
          <w:lang w:val="en"/>
        </w:rPr>
        <w:t>F6 Does a charity need to have a formal expenses policy?</w:t>
      </w:r>
      <w:bookmarkEnd w:id="31"/>
      <w:r w:rsidRPr="00FA1799">
        <w:rPr>
          <w:lang w:val="en"/>
        </w:rPr>
        <w:t xml:space="preserve"> </w:t>
      </w:r>
    </w:p>
    <w:p w14:paraId="2D12A510" w14:textId="79CBC990" w:rsidR="003F7D2E" w:rsidRPr="00FA1799" w:rsidRDefault="003F7D2E" w:rsidP="003F7D2E">
      <w:pPr>
        <w:shd w:val="clear" w:color="auto" w:fill="FFFFFF"/>
        <w:spacing w:after="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There is no legal requirement for a charity to have in place a formal expenses policy. However, we would recommend that all charities, whose trustees may incur expenses, adopt an expenses policy. This will help the charity manage the payment of expenses and also set out what constitutes a legitimate expense. (See </w:t>
      </w:r>
      <w:r w:rsidRPr="00FA1799">
        <w:rPr>
          <w:rFonts w:eastAsia="Times New Roman" w:cs="Arial"/>
          <w:color w:val="323298"/>
          <w:sz w:val="28"/>
          <w:szCs w:val="28"/>
          <w:lang w:val="en" w:eastAsia="en-GB"/>
        </w:rPr>
        <w:t>E7 Should all charities have an expenses policy?</w:t>
      </w:r>
      <w:r w:rsidRPr="00FA1799">
        <w:rPr>
          <w:rFonts w:eastAsia="Times New Roman" w:cs="Arial"/>
          <w:color w:val="262626"/>
          <w:sz w:val="28"/>
          <w:szCs w:val="28"/>
          <w:lang w:val="en" w:eastAsia="en-GB"/>
        </w:rPr>
        <w:t xml:space="preserve">) </w:t>
      </w:r>
    </w:p>
    <w:p w14:paraId="3F532A0F" w14:textId="77777777" w:rsidR="003F7D2E" w:rsidRPr="00FA1799" w:rsidRDefault="003F7D2E" w:rsidP="00ED4D99">
      <w:pPr>
        <w:pStyle w:val="Heading2"/>
        <w:rPr>
          <w:lang w:val="en"/>
        </w:rPr>
      </w:pPr>
      <w:bookmarkStart w:id="32" w:name="_Toc125553051"/>
      <w:r w:rsidRPr="00FA1799">
        <w:rPr>
          <w:lang w:val="en"/>
        </w:rPr>
        <w:lastRenderedPageBreak/>
        <w:t>F7 Do expenses need to be reported in a charity's accounts?</w:t>
      </w:r>
      <w:bookmarkEnd w:id="32"/>
      <w:r w:rsidRPr="00FA1799">
        <w:rPr>
          <w:lang w:val="en"/>
        </w:rPr>
        <w:t xml:space="preserve">  </w:t>
      </w:r>
    </w:p>
    <w:p w14:paraId="748153B8" w14:textId="21F4A6D0" w:rsidR="003F7D2E" w:rsidRPr="00FA1799" w:rsidRDefault="003F7D2E" w:rsidP="003F7D2E">
      <w:pPr>
        <w:shd w:val="clear" w:color="auto" w:fill="FFFFFF"/>
        <w:spacing w:after="0" w:line="346" w:lineRule="atLeast"/>
        <w:rPr>
          <w:rFonts w:eastAsia="Times New Roman" w:cs="Arial"/>
          <w:color w:val="262626"/>
          <w:sz w:val="28"/>
          <w:szCs w:val="28"/>
          <w:lang w:val="en" w:eastAsia="en-GB"/>
        </w:rPr>
      </w:pPr>
      <w:r w:rsidRPr="00FA1799">
        <w:rPr>
          <w:rFonts w:eastAsia="Times New Roman" w:cs="Arial"/>
          <w:color w:val="262626"/>
          <w:sz w:val="28"/>
          <w:szCs w:val="28"/>
          <w:lang w:val="en" w:eastAsia="en-GB"/>
        </w:rPr>
        <w:t xml:space="preserve">The Statement of Recommended Practice on accounting and reporting by charities (SORP), which applies to all charitable companies, and to charities with an annual income of over £250,000, states that all expenses must be reported a charity's accounts. For charities which do not fall under the SORP, we recommend, as a matter of good practice, that the reporting requirements of the SORP are followed. (See </w:t>
      </w:r>
      <w:r w:rsidRPr="00FA1799">
        <w:rPr>
          <w:rFonts w:eastAsia="Times New Roman" w:cs="Arial"/>
          <w:color w:val="323298"/>
          <w:sz w:val="28"/>
          <w:szCs w:val="28"/>
          <w:lang w:val="en" w:eastAsia="en-GB"/>
        </w:rPr>
        <w:t>E11 How should expenses be reported in a charity's accounts?</w:t>
      </w:r>
      <w:r w:rsidRPr="00FA1799">
        <w:rPr>
          <w:rFonts w:eastAsia="Times New Roman" w:cs="Arial"/>
          <w:color w:val="262626"/>
          <w:sz w:val="28"/>
          <w:szCs w:val="28"/>
          <w:lang w:val="en" w:eastAsia="en-GB"/>
        </w:rPr>
        <w:t xml:space="preserve">) </w:t>
      </w:r>
    </w:p>
    <w:p w14:paraId="2075A49E" w14:textId="77777777" w:rsidR="003F7D2E" w:rsidRPr="00FA1799" w:rsidRDefault="003F7D2E" w:rsidP="00ED4D99">
      <w:pPr>
        <w:pStyle w:val="Heading2"/>
        <w:rPr>
          <w:lang w:val="en"/>
        </w:rPr>
      </w:pPr>
      <w:bookmarkStart w:id="33" w:name="_Toc125553052"/>
      <w:r w:rsidRPr="00FA1799">
        <w:rPr>
          <w:lang w:val="en"/>
        </w:rPr>
        <w:t>F8 When might expenses be a cause for concern?</w:t>
      </w:r>
      <w:bookmarkEnd w:id="33"/>
      <w:r w:rsidRPr="00FA1799">
        <w:rPr>
          <w:lang w:val="en"/>
        </w:rPr>
        <w:t xml:space="preserve">   </w:t>
      </w:r>
    </w:p>
    <w:p w14:paraId="206207D4" w14:textId="1F2CC543" w:rsidR="00EB27E7" w:rsidRPr="00FA1799" w:rsidRDefault="003F7D2E" w:rsidP="003F7D2E">
      <w:pPr>
        <w:rPr>
          <w:sz w:val="28"/>
          <w:szCs w:val="28"/>
        </w:rPr>
      </w:pPr>
      <w:r w:rsidRPr="00FA1799">
        <w:rPr>
          <w:rFonts w:eastAsia="Times New Roman" w:cs="Arial"/>
          <w:color w:val="262626"/>
          <w:sz w:val="28"/>
          <w:szCs w:val="28"/>
          <w:lang w:val="en" w:eastAsia="en-GB"/>
        </w:rPr>
        <w:t xml:space="preserve">If we come across a case where trustee expenses make up a relatively high proportion of the charity's income or appear inappropriate (for example where a small local charity is paying significant amounts of travel or accommodation expenses) we should consider what action might be required. (See </w:t>
      </w:r>
      <w:r w:rsidRPr="00FA1799">
        <w:rPr>
          <w:rFonts w:eastAsia="Times New Roman" w:cs="Arial"/>
          <w:color w:val="323298"/>
          <w:sz w:val="28"/>
          <w:szCs w:val="28"/>
          <w:lang w:val="en" w:eastAsia="en-GB"/>
        </w:rPr>
        <w:t>B3 What should we do where expenses appear unnecessary or unreasonably high?</w:t>
      </w:r>
      <w:r w:rsidRPr="00FA1799">
        <w:rPr>
          <w:rFonts w:eastAsia="Times New Roman" w:cs="Arial"/>
          <w:color w:val="262626"/>
          <w:sz w:val="28"/>
          <w:szCs w:val="28"/>
          <w:lang w:val="en" w:eastAsia="en-GB"/>
        </w:rPr>
        <w:t>)</w:t>
      </w:r>
    </w:p>
    <w:sectPr w:rsidR="00EB27E7" w:rsidRPr="00FA1799" w:rsidSect="0031107E">
      <w:footerReference w:type="default" r:id="rId2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93093" w14:textId="77777777" w:rsidR="00F6410D" w:rsidRDefault="00F6410D" w:rsidP="00E75B8E">
      <w:pPr>
        <w:spacing w:after="0" w:line="240" w:lineRule="auto"/>
      </w:pPr>
      <w:r>
        <w:separator/>
      </w:r>
    </w:p>
  </w:endnote>
  <w:endnote w:type="continuationSeparator" w:id="0">
    <w:p w14:paraId="77726612" w14:textId="77777777" w:rsidR="00F6410D" w:rsidRDefault="00F6410D" w:rsidP="00E75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9342746"/>
      <w:docPartObj>
        <w:docPartGallery w:val="Page Numbers (Bottom of Page)"/>
        <w:docPartUnique/>
      </w:docPartObj>
    </w:sdtPr>
    <w:sdtEndPr>
      <w:rPr>
        <w:noProof/>
      </w:rPr>
    </w:sdtEndPr>
    <w:sdtContent>
      <w:p w14:paraId="72F0FFF8" w14:textId="79ECF4B8" w:rsidR="00E75B8E" w:rsidRDefault="00E75B8E">
        <w:pPr>
          <w:pStyle w:val="Footer"/>
        </w:pPr>
        <w:r>
          <w:fldChar w:fldCharType="begin"/>
        </w:r>
        <w:r>
          <w:instrText xml:space="preserve"> PAGE   \* MERGEFORMAT </w:instrText>
        </w:r>
        <w:r>
          <w:fldChar w:fldCharType="separate"/>
        </w:r>
        <w:r>
          <w:rPr>
            <w:noProof/>
          </w:rPr>
          <w:t>2</w:t>
        </w:r>
        <w:r>
          <w:rPr>
            <w:noProof/>
          </w:rPr>
          <w:fldChar w:fldCharType="end"/>
        </w:r>
      </w:p>
    </w:sdtContent>
  </w:sdt>
  <w:p w14:paraId="7B5CD910" w14:textId="77777777" w:rsidR="00E75B8E" w:rsidRDefault="00E75B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2B2EE" w14:textId="77777777" w:rsidR="00F6410D" w:rsidRDefault="00F6410D" w:rsidP="00E75B8E">
      <w:pPr>
        <w:spacing w:after="0" w:line="240" w:lineRule="auto"/>
      </w:pPr>
      <w:r>
        <w:separator/>
      </w:r>
    </w:p>
  </w:footnote>
  <w:footnote w:type="continuationSeparator" w:id="0">
    <w:p w14:paraId="280B16E0" w14:textId="77777777" w:rsidR="00F6410D" w:rsidRDefault="00F6410D" w:rsidP="00E75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041"/>
    <w:multiLevelType w:val="multilevel"/>
    <w:tmpl w:val="190C3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B271A"/>
    <w:multiLevelType w:val="multilevel"/>
    <w:tmpl w:val="A81C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90B6D"/>
    <w:multiLevelType w:val="multilevel"/>
    <w:tmpl w:val="FD9E3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46A84"/>
    <w:multiLevelType w:val="multilevel"/>
    <w:tmpl w:val="197E4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9363D"/>
    <w:multiLevelType w:val="multilevel"/>
    <w:tmpl w:val="0BA04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835BF5"/>
    <w:multiLevelType w:val="multilevel"/>
    <w:tmpl w:val="441069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356083"/>
    <w:multiLevelType w:val="multilevel"/>
    <w:tmpl w:val="79146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4D77A6"/>
    <w:multiLevelType w:val="multilevel"/>
    <w:tmpl w:val="C2C49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A57D4B"/>
    <w:multiLevelType w:val="multilevel"/>
    <w:tmpl w:val="06D0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605FA5"/>
    <w:multiLevelType w:val="multilevel"/>
    <w:tmpl w:val="0C265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2E36B5"/>
    <w:multiLevelType w:val="multilevel"/>
    <w:tmpl w:val="F974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B24720"/>
    <w:multiLevelType w:val="multilevel"/>
    <w:tmpl w:val="90465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E87F49"/>
    <w:multiLevelType w:val="multilevel"/>
    <w:tmpl w:val="AC06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0D1945"/>
    <w:multiLevelType w:val="multilevel"/>
    <w:tmpl w:val="27762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3F453E"/>
    <w:multiLevelType w:val="multilevel"/>
    <w:tmpl w:val="2D48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FD2033"/>
    <w:multiLevelType w:val="multilevel"/>
    <w:tmpl w:val="E1FE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DD4C4C"/>
    <w:multiLevelType w:val="multilevel"/>
    <w:tmpl w:val="65BE9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A5125E"/>
    <w:multiLevelType w:val="multilevel"/>
    <w:tmpl w:val="81B4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875D02"/>
    <w:multiLevelType w:val="multilevel"/>
    <w:tmpl w:val="C9DC8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FE21CE"/>
    <w:multiLevelType w:val="multilevel"/>
    <w:tmpl w:val="346EF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E26669"/>
    <w:multiLevelType w:val="multilevel"/>
    <w:tmpl w:val="23F25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E335FD"/>
    <w:multiLevelType w:val="multilevel"/>
    <w:tmpl w:val="E03C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18546D"/>
    <w:multiLevelType w:val="multilevel"/>
    <w:tmpl w:val="26A03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933303"/>
    <w:multiLevelType w:val="multilevel"/>
    <w:tmpl w:val="4B4E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187428">
    <w:abstractNumId w:val="21"/>
  </w:num>
  <w:num w:numId="2" w16cid:durableId="1604650522">
    <w:abstractNumId w:val="9"/>
  </w:num>
  <w:num w:numId="3" w16cid:durableId="93285127">
    <w:abstractNumId w:val="18"/>
  </w:num>
  <w:num w:numId="4" w16cid:durableId="255792652">
    <w:abstractNumId w:val="22"/>
  </w:num>
  <w:num w:numId="5" w16cid:durableId="627588880">
    <w:abstractNumId w:val="3"/>
  </w:num>
  <w:num w:numId="6" w16cid:durableId="1450977135">
    <w:abstractNumId w:val="1"/>
  </w:num>
  <w:num w:numId="7" w16cid:durableId="2043555590">
    <w:abstractNumId w:val="15"/>
  </w:num>
  <w:num w:numId="8" w16cid:durableId="1568807655">
    <w:abstractNumId w:val="4"/>
  </w:num>
  <w:num w:numId="9" w16cid:durableId="1634561447">
    <w:abstractNumId w:val="23"/>
  </w:num>
  <w:num w:numId="10" w16cid:durableId="1496725245">
    <w:abstractNumId w:val="0"/>
  </w:num>
  <w:num w:numId="11" w16cid:durableId="1998990774">
    <w:abstractNumId w:val="7"/>
  </w:num>
  <w:num w:numId="12" w16cid:durableId="1047492654">
    <w:abstractNumId w:val="11"/>
  </w:num>
  <w:num w:numId="13" w16cid:durableId="1269703767">
    <w:abstractNumId w:val="16"/>
  </w:num>
  <w:num w:numId="14" w16cid:durableId="447284570">
    <w:abstractNumId w:val="20"/>
  </w:num>
  <w:num w:numId="15" w16cid:durableId="876308962">
    <w:abstractNumId w:val="5"/>
  </w:num>
  <w:num w:numId="16" w16cid:durableId="2056158674">
    <w:abstractNumId w:val="12"/>
  </w:num>
  <w:num w:numId="17" w16cid:durableId="980231044">
    <w:abstractNumId w:val="2"/>
  </w:num>
  <w:num w:numId="18" w16cid:durableId="1348019979">
    <w:abstractNumId w:val="8"/>
  </w:num>
  <w:num w:numId="19" w16cid:durableId="435715754">
    <w:abstractNumId w:val="17"/>
  </w:num>
  <w:num w:numId="20" w16cid:durableId="278026304">
    <w:abstractNumId w:val="19"/>
  </w:num>
  <w:num w:numId="21" w16cid:durableId="375668334">
    <w:abstractNumId w:val="10"/>
  </w:num>
  <w:num w:numId="22" w16cid:durableId="1382710040">
    <w:abstractNumId w:val="14"/>
  </w:num>
  <w:num w:numId="23" w16cid:durableId="509224990">
    <w:abstractNumId w:val="13"/>
  </w:num>
  <w:num w:numId="24" w16cid:durableId="123033822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234"/>
    <w:rsid w:val="000E46FC"/>
    <w:rsid w:val="0031107E"/>
    <w:rsid w:val="003247D7"/>
    <w:rsid w:val="003F7D2E"/>
    <w:rsid w:val="00556821"/>
    <w:rsid w:val="00823007"/>
    <w:rsid w:val="00957234"/>
    <w:rsid w:val="009936F3"/>
    <w:rsid w:val="00A37E4D"/>
    <w:rsid w:val="00B87DF4"/>
    <w:rsid w:val="00E75B8E"/>
    <w:rsid w:val="00EB27E7"/>
    <w:rsid w:val="00ED4D99"/>
    <w:rsid w:val="00F6410D"/>
    <w:rsid w:val="00FA1799"/>
    <w:rsid w:val="00FC6345"/>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413FD"/>
  <w15:chartTrackingRefBased/>
  <w15:docId w15:val="{86D80F54-605D-48D9-B4CE-86E459086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A1799"/>
    <w:pPr>
      <w:spacing w:before="100" w:beforeAutospacing="1" w:after="100" w:afterAutospacing="1" w:line="240" w:lineRule="auto"/>
      <w:outlineLvl w:val="0"/>
    </w:pPr>
    <w:rPr>
      <w:rFonts w:eastAsia="Times New Roman" w:cs="Times New Roman"/>
      <w:b/>
      <w:bCs/>
      <w:color w:val="000000" w:themeColor="text1"/>
      <w:kern w:val="36"/>
      <w:sz w:val="36"/>
      <w:szCs w:val="48"/>
      <w:lang w:eastAsia="en-GB"/>
    </w:rPr>
  </w:style>
  <w:style w:type="paragraph" w:styleId="Heading2">
    <w:name w:val="heading 2"/>
    <w:basedOn w:val="Normal"/>
    <w:link w:val="Heading2Char"/>
    <w:uiPriority w:val="9"/>
    <w:qFormat/>
    <w:rsid w:val="00FA1799"/>
    <w:pPr>
      <w:spacing w:before="100" w:beforeAutospacing="1" w:after="100" w:afterAutospacing="1" w:line="240" w:lineRule="auto"/>
      <w:outlineLvl w:val="1"/>
    </w:pPr>
    <w:rPr>
      <w:rFonts w:eastAsia="Times New Roman" w:cs="Times New Roman"/>
      <w:b/>
      <w:bCs/>
      <w:color w:val="000000" w:themeColor="text1"/>
      <w:sz w:val="32"/>
      <w:szCs w:val="36"/>
      <w:lang w:eastAsia="en-GB"/>
    </w:rPr>
  </w:style>
  <w:style w:type="paragraph" w:styleId="Heading3">
    <w:name w:val="heading 3"/>
    <w:basedOn w:val="Normal"/>
    <w:next w:val="Normal"/>
    <w:link w:val="Heading3Char"/>
    <w:uiPriority w:val="9"/>
    <w:unhideWhenUsed/>
    <w:qFormat/>
    <w:rsid w:val="00ED4D99"/>
    <w:pPr>
      <w:keepNext/>
      <w:keepLines/>
      <w:spacing w:before="40" w:after="0"/>
      <w:outlineLvl w:val="2"/>
    </w:pPr>
    <w:rPr>
      <w:rFonts w:eastAsiaTheme="majorEastAsia" w:cstheme="majorBidi"/>
      <w:b/>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799"/>
    <w:rPr>
      <w:rFonts w:eastAsia="Times New Roman" w:cs="Times New Roman"/>
      <w:b/>
      <w:bCs/>
      <w:color w:val="000000" w:themeColor="text1"/>
      <w:kern w:val="36"/>
      <w:sz w:val="36"/>
      <w:szCs w:val="48"/>
      <w:lang w:eastAsia="en-GB"/>
    </w:rPr>
  </w:style>
  <w:style w:type="character" w:customStyle="1" w:styleId="Heading2Char">
    <w:name w:val="Heading 2 Char"/>
    <w:basedOn w:val="DefaultParagraphFont"/>
    <w:link w:val="Heading2"/>
    <w:uiPriority w:val="9"/>
    <w:rsid w:val="00FA1799"/>
    <w:rPr>
      <w:rFonts w:eastAsia="Times New Roman" w:cs="Times New Roman"/>
      <w:b/>
      <w:bCs/>
      <w:color w:val="000000" w:themeColor="text1"/>
      <w:sz w:val="32"/>
      <w:szCs w:val="36"/>
      <w:lang w:eastAsia="en-GB"/>
    </w:rPr>
  </w:style>
  <w:style w:type="paragraph" w:styleId="NormalWeb">
    <w:name w:val="Normal (Web)"/>
    <w:basedOn w:val="Normal"/>
    <w:uiPriority w:val="99"/>
    <w:semiHidden/>
    <w:unhideWhenUsed/>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957234"/>
    <w:rPr>
      <w:color w:val="0000FF"/>
      <w:u w:val="single"/>
    </w:rPr>
  </w:style>
  <w:style w:type="paragraph" w:customStyle="1" w:styleId="first">
    <w:name w:val="first"/>
    <w:basedOn w:val="Normal"/>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
    <w:name w:val="last"/>
    <w:basedOn w:val="Normal"/>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57234"/>
    <w:rPr>
      <w:b/>
      <w:bCs/>
    </w:rPr>
  </w:style>
  <w:style w:type="character" w:customStyle="1" w:styleId="Heading3Char">
    <w:name w:val="Heading 3 Char"/>
    <w:basedOn w:val="DefaultParagraphFont"/>
    <w:link w:val="Heading3"/>
    <w:uiPriority w:val="9"/>
    <w:rsid w:val="00ED4D99"/>
    <w:rPr>
      <w:rFonts w:eastAsiaTheme="majorEastAsia" w:cstheme="majorBidi"/>
      <w:b/>
      <w:color w:val="000000" w:themeColor="text1"/>
      <w:sz w:val="28"/>
      <w:szCs w:val="24"/>
    </w:rPr>
  </w:style>
  <w:style w:type="paragraph" w:styleId="Header">
    <w:name w:val="header"/>
    <w:basedOn w:val="Normal"/>
    <w:link w:val="HeaderChar"/>
    <w:uiPriority w:val="99"/>
    <w:unhideWhenUsed/>
    <w:rsid w:val="00E75B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5B8E"/>
  </w:style>
  <w:style w:type="paragraph" w:styleId="Footer">
    <w:name w:val="footer"/>
    <w:basedOn w:val="Normal"/>
    <w:link w:val="FooterChar"/>
    <w:uiPriority w:val="99"/>
    <w:unhideWhenUsed/>
    <w:rsid w:val="00E75B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5B8E"/>
  </w:style>
  <w:style w:type="paragraph" w:styleId="TOCHeading">
    <w:name w:val="TOC Heading"/>
    <w:basedOn w:val="Heading1"/>
    <w:next w:val="Normal"/>
    <w:uiPriority w:val="39"/>
    <w:unhideWhenUsed/>
    <w:qFormat/>
    <w:rsid w:val="0031107E"/>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31107E"/>
    <w:pPr>
      <w:spacing w:after="100"/>
    </w:pPr>
  </w:style>
  <w:style w:type="paragraph" w:styleId="TOC2">
    <w:name w:val="toc 2"/>
    <w:basedOn w:val="Normal"/>
    <w:next w:val="Normal"/>
    <w:autoRedefine/>
    <w:uiPriority w:val="39"/>
    <w:unhideWhenUsed/>
    <w:rsid w:val="0031107E"/>
    <w:pPr>
      <w:spacing w:after="100"/>
      <w:ind w:left="240"/>
    </w:pPr>
  </w:style>
  <w:style w:type="paragraph" w:styleId="TOC3">
    <w:name w:val="toc 3"/>
    <w:basedOn w:val="Normal"/>
    <w:next w:val="Normal"/>
    <w:autoRedefine/>
    <w:uiPriority w:val="39"/>
    <w:unhideWhenUsed/>
    <w:rsid w:val="0031107E"/>
    <w:pPr>
      <w:spacing w:after="100"/>
      <w:ind w:left="480"/>
    </w:pPr>
  </w:style>
  <w:style w:type="paragraph" w:styleId="NoSpacing">
    <w:name w:val="No Spacing"/>
    <w:link w:val="NoSpacingChar"/>
    <w:uiPriority w:val="1"/>
    <w:qFormat/>
    <w:rsid w:val="0031107E"/>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31107E"/>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5286">
      <w:bodyDiv w:val="1"/>
      <w:marLeft w:val="0"/>
      <w:marRight w:val="0"/>
      <w:marTop w:val="0"/>
      <w:marBottom w:val="0"/>
      <w:divBdr>
        <w:top w:val="none" w:sz="0" w:space="0" w:color="auto"/>
        <w:left w:val="none" w:sz="0" w:space="0" w:color="auto"/>
        <w:bottom w:val="none" w:sz="0" w:space="0" w:color="auto"/>
        <w:right w:val="none" w:sz="0" w:space="0" w:color="auto"/>
      </w:divBdr>
    </w:div>
    <w:div w:id="82578759">
      <w:bodyDiv w:val="1"/>
      <w:marLeft w:val="0"/>
      <w:marRight w:val="0"/>
      <w:marTop w:val="0"/>
      <w:marBottom w:val="0"/>
      <w:divBdr>
        <w:top w:val="none" w:sz="0" w:space="0" w:color="auto"/>
        <w:left w:val="none" w:sz="0" w:space="0" w:color="auto"/>
        <w:bottom w:val="none" w:sz="0" w:space="0" w:color="auto"/>
        <w:right w:val="none" w:sz="0" w:space="0" w:color="auto"/>
      </w:divBdr>
      <w:divsChild>
        <w:div w:id="1336375625">
          <w:marLeft w:val="0"/>
          <w:marRight w:val="120"/>
          <w:marTop w:val="120"/>
          <w:marBottom w:val="0"/>
          <w:divBdr>
            <w:top w:val="single" w:sz="12" w:space="4" w:color="D5E28D"/>
            <w:left w:val="single" w:sz="12" w:space="6" w:color="D5E28D"/>
            <w:bottom w:val="single" w:sz="12" w:space="0" w:color="D5E28D"/>
            <w:right w:val="single" w:sz="12" w:space="6" w:color="D5E28D"/>
          </w:divBdr>
        </w:div>
        <w:div w:id="1171486614">
          <w:marLeft w:val="0"/>
          <w:marRight w:val="0"/>
          <w:marTop w:val="0"/>
          <w:marBottom w:val="0"/>
          <w:divBdr>
            <w:top w:val="none" w:sz="0" w:space="0" w:color="auto"/>
            <w:left w:val="none" w:sz="0" w:space="0" w:color="auto"/>
            <w:bottom w:val="none" w:sz="0" w:space="0" w:color="auto"/>
            <w:right w:val="none" w:sz="0" w:space="0" w:color="auto"/>
          </w:divBdr>
          <w:divsChild>
            <w:div w:id="17425624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532811502">
                  <w:marLeft w:val="0"/>
                  <w:marRight w:val="90"/>
                  <w:marTop w:val="0"/>
                  <w:marBottom w:val="0"/>
                  <w:divBdr>
                    <w:top w:val="none" w:sz="0" w:space="0" w:color="auto"/>
                    <w:left w:val="none" w:sz="0" w:space="0" w:color="auto"/>
                    <w:bottom w:val="none" w:sz="0" w:space="0" w:color="auto"/>
                    <w:right w:val="none" w:sz="0" w:space="0" w:color="auto"/>
                  </w:divBdr>
                </w:div>
                <w:div w:id="1309241985">
                  <w:marLeft w:val="0"/>
                  <w:marRight w:val="0"/>
                  <w:marTop w:val="0"/>
                  <w:marBottom w:val="0"/>
                  <w:divBdr>
                    <w:top w:val="none" w:sz="0" w:space="0" w:color="auto"/>
                    <w:left w:val="none" w:sz="0" w:space="0" w:color="auto"/>
                    <w:bottom w:val="none" w:sz="0" w:space="0" w:color="auto"/>
                    <w:right w:val="none" w:sz="0" w:space="0" w:color="auto"/>
                  </w:divBdr>
                </w:div>
              </w:divsChild>
            </w:div>
            <w:div w:id="37423694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05695385">
                  <w:marLeft w:val="0"/>
                  <w:marRight w:val="90"/>
                  <w:marTop w:val="0"/>
                  <w:marBottom w:val="0"/>
                  <w:divBdr>
                    <w:top w:val="none" w:sz="0" w:space="0" w:color="auto"/>
                    <w:left w:val="none" w:sz="0" w:space="0" w:color="auto"/>
                    <w:bottom w:val="none" w:sz="0" w:space="0" w:color="auto"/>
                    <w:right w:val="none" w:sz="0" w:space="0" w:color="auto"/>
                  </w:divBdr>
                </w:div>
                <w:div w:id="149155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624355">
          <w:marLeft w:val="0"/>
          <w:marRight w:val="0"/>
          <w:marTop w:val="120"/>
          <w:marBottom w:val="0"/>
          <w:divBdr>
            <w:top w:val="single" w:sz="12" w:space="2" w:color="D5E28D"/>
            <w:left w:val="single" w:sz="12" w:space="6" w:color="D5E28D"/>
            <w:bottom w:val="single" w:sz="12" w:space="9" w:color="D5E28D"/>
            <w:right w:val="single" w:sz="12" w:space="6" w:color="D5E28D"/>
          </w:divBdr>
        </w:div>
        <w:div w:id="8021151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2173082">
      <w:bodyDiv w:val="1"/>
      <w:marLeft w:val="0"/>
      <w:marRight w:val="0"/>
      <w:marTop w:val="0"/>
      <w:marBottom w:val="0"/>
      <w:divBdr>
        <w:top w:val="none" w:sz="0" w:space="0" w:color="auto"/>
        <w:left w:val="none" w:sz="0" w:space="0" w:color="auto"/>
        <w:bottom w:val="none" w:sz="0" w:space="0" w:color="auto"/>
        <w:right w:val="none" w:sz="0" w:space="0" w:color="auto"/>
      </w:divBdr>
      <w:divsChild>
        <w:div w:id="196816966">
          <w:marLeft w:val="0"/>
          <w:marRight w:val="0"/>
          <w:marTop w:val="30"/>
          <w:marBottom w:val="0"/>
          <w:divBdr>
            <w:top w:val="none" w:sz="0" w:space="0" w:color="auto"/>
            <w:left w:val="none" w:sz="0" w:space="0" w:color="auto"/>
            <w:bottom w:val="none" w:sz="0" w:space="0" w:color="auto"/>
            <w:right w:val="none" w:sz="0" w:space="0" w:color="auto"/>
          </w:divBdr>
          <w:divsChild>
            <w:div w:id="1843549213">
              <w:marLeft w:val="0"/>
              <w:marRight w:val="0"/>
              <w:marTop w:val="0"/>
              <w:marBottom w:val="0"/>
              <w:divBdr>
                <w:top w:val="none" w:sz="0" w:space="0" w:color="auto"/>
                <w:left w:val="none" w:sz="0" w:space="0" w:color="auto"/>
                <w:bottom w:val="none" w:sz="0" w:space="0" w:color="auto"/>
                <w:right w:val="none" w:sz="0" w:space="0" w:color="auto"/>
              </w:divBdr>
              <w:divsChild>
                <w:div w:id="732779949">
                  <w:marLeft w:val="0"/>
                  <w:marRight w:val="0"/>
                  <w:marTop w:val="0"/>
                  <w:marBottom w:val="0"/>
                  <w:divBdr>
                    <w:top w:val="none" w:sz="0" w:space="0" w:color="auto"/>
                    <w:left w:val="none" w:sz="0" w:space="0" w:color="auto"/>
                    <w:bottom w:val="none" w:sz="0" w:space="0" w:color="auto"/>
                    <w:right w:val="none" w:sz="0" w:space="0" w:color="auto"/>
                  </w:divBdr>
                  <w:divsChild>
                    <w:div w:id="1927298554">
                      <w:marLeft w:val="-75"/>
                      <w:marRight w:val="-75"/>
                      <w:marTop w:val="0"/>
                      <w:marBottom w:val="0"/>
                      <w:divBdr>
                        <w:top w:val="none" w:sz="0" w:space="0" w:color="auto"/>
                        <w:left w:val="none" w:sz="0" w:space="0" w:color="auto"/>
                        <w:bottom w:val="none" w:sz="0" w:space="0" w:color="auto"/>
                        <w:right w:val="none" w:sz="0" w:space="0" w:color="auto"/>
                      </w:divBdr>
                      <w:divsChild>
                        <w:div w:id="210652118">
                          <w:marLeft w:val="0"/>
                          <w:marRight w:val="0"/>
                          <w:marTop w:val="0"/>
                          <w:marBottom w:val="0"/>
                          <w:divBdr>
                            <w:top w:val="none" w:sz="0" w:space="0" w:color="auto"/>
                            <w:left w:val="none" w:sz="0" w:space="0" w:color="auto"/>
                            <w:bottom w:val="none" w:sz="0" w:space="0" w:color="auto"/>
                            <w:right w:val="none" w:sz="0" w:space="0" w:color="auto"/>
                          </w:divBdr>
                          <w:divsChild>
                            <w:div w:id="964970321">
                              <w:marLeft w:val="0"/>
                              <w:marRight w:val="0"/>
                              <w:marTop w:val="0"/>
                              <w:marBottom w:val="0"/>
                              <w:divBdr>
                                <w:top w:val="none" w:sz="0" w:space="0" w:color="auto"/>
                                <w:left w:val="single" w:sz="6" w:space="9" w:color="AFAFAA"/>
                                <w:bottom w:val="none" w:sz="0" w:space="0" w:color="auto"/>
                                <w:right w:val="single" w:sz="6" w:space="9" w:color="AFAFAA"/>
                              </w:divBdr>
                              <w:divsChild>
                                <w:div w:id="1992051115">
                                  <w:marLeft w:val="0"/>
                                  <w:marRight w:val="0"/>
                                  <w:marTop w:val="0"/>
                                  <w:marBottom w:val="0"/>
                                  <w:divBdr>
                                    <w:top w:val="none" w:sz="0" w:space="0" w:color="auto"/>
                                    <w:left w:val="none" w:sz="0" w:space="0" w:color="auto"/>
                                    <w:bottom w:val="none" w:sz="0" w:space="0" w:color="auto"/>
                                    <w:right w:val="none" w:sz="0" w:space="0" w:color="auto"/>
                                  </w:divBdr>
                                  <w:divsChild>
                                    <w:div w:id="92985044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36387128">
      <w:bodyDiv w:val="1"/>
      <w:marLeft w:val="0"/>
      <w:marRight w:val="0"/>
      <w:marTop w:val="0"/>
      <w:marBottom w:val="0"/>
      <w:divBdr>
        <w:top w:val="none" w:sz="0" w:space="0" w:color="auto"/>
        <w:left w:val="none" w:sz="0" w:space="0" w:color="auto"/>
        <w:bottom w:val="none" w:sz="0" w:space="0" w:color="auto"/>
        <w:right w:val="none" w:sz="0" w:space="0" w:color="auto"/>
      </w:divBdr>
    </w:div>
    <w:div w:id="145316262">
      <w:bodyDiv w:val="1"/>
      <w:marLeft w:val="0"/>
      <w:marRight w:val="0"/>
      <w:marTop w:val="0"/>
      <w:marBottom w:val="0"/>
      <w:divBdr>
        <w:top w:val="none" w:sz="0" w:space="0" w:color="auto"/>
        <w:left w:val="none" w:sz="0" w:space="0" w:color="auto"/>
        <w:bottom w:val="none" w:sz="0" w:space="0" w:color="auto"/>
        <w:right w:val="none" w:sz="0" w:space="0" w:color="auto"/>
      </w:divBdr>
      <w:divsChild>
        <w:div w:id="686104271">
          <w:marLeft w:val="0"/>
          <w:marRight w:val="0"/>
          <w:marTop w:val="30"/>
          <w:marBottom w:val="0"/>
          <w:divBdr>
            <w:top w:val="none" w:sz="0" w:space="0" w:color="auto"/>
            <w:left w:val="none" w:sz="0" w:space="0" w:color="auto"/>
            <w:bottom w:val="none" w:sz="0" w:space="0" w:color="auto"/>
            <w:right w:val="none" w:sz="0" w:space="0" w:color="auto"/>
          </w:divBdr>
          <w:divsChild>
            <w:div w:id="658382040">
              <w:marLeft w:val="0"/>
              <w:marRight w:val="0"/>
              <w:marTop w:val="0"/>
              <w:marBottom w:val="0"/>
              <w:divBdr>
                <w:top w:val="none" w:sz="0" w:space="0" w:color="auto"/>
                <w:left w:val="none" w:sz="0" w:space="0" w:color="auto"/>
                <w:bottom w:val="none" w:sz="0" w:space="0" w:color="auto"/>
                <w:right w:val="none" w:sz="0" w:space="0" w:color="auto"/>
              </w:divBdr>
              <w:divsChild>
                <w:div w:id="107744268">
                  <w:marLeft w:val="0"/>
                  <w:marRight w:val="0"/>
                  <w:marTop w:val="0"/>
                  <w:marBottom w:val="0"/>
                  <w:divBdr>
                    <w:top w:val="none" w:sz="0" w:space="0" w:color="auto"/>
                    <w:left w:val="none" w:sz="0" w:space="0" w:color="auto"/>
                    <w:bottom w:val="none" w:sz="0" w:space="0" w:color="auto"/>
                    <w:right w:val="none" w:sz="0" w:space="0" w:color="auto"/>
                  </w:divBdr>
                  <w:divsChild>
                    <w:div w:id="108162339">
                      <w:marLeft w:val="-75"/>
                      <w:marRight w:val="-75"/>
                      <w:marTop w:val="0"/>
                      <w:marBottom w:val="0"/>
                      <w:divBdr>
                        <w:top w:val="none" w:sz="0" w:space="0" w:color="auto"/>
                        <w:left w:val="none" w:sz="0" w:space="0" w:color="auto"/>
                        <w:bottom w:val="none" w:sz="0" w:space="0" w:color="auto"/>
                        <w:right w:val="none" w:sz="0" w:space="0" w:color="auto"/>
                      </w:divBdr>
                      <w:divsChild>
                        <w:div w:id="1246960105">
                          <w:marLeft w:val="0"/>
                          <w:marRight w:val="0"/>
                          <w:marTop w:val="0"/>
                          <w:marBottom w:val="0"/>
                          <w:divBdr>
                            <w:top w:val="none" w:sz="0" w:space="0" w:color="auto"/>
                            <w:left w:val="none" w:sz="0" w:space="0" w:color="auto"/>
                            <w:bottom w:val="none" w:sz="0" w:space="0" w:color="auto"/>
                            <w:right w:val="none" w:sz="0" w:space="0" w:color="auto"/>
                          </w:divBdr>
                          <w:divsChild>
                            <w:div w:id="1847014092">
                              <w:marLeft w:val="0"/>
                              <w:marRight w:val="0"/>
                              <w:marTop w:val="0"/>
                              <w:marBottom w:val="0"/>
                              <w:divBdr>
                                <w:top w:val="none" w:sz="0" w:space="0" w:color="auto"/>
                                <w:left w:val="single" w:sz="6" w:space="9" w:color="AFAFAA"/>
                                <w:bottom w:val="none" w:sz="0" w:space="0" w:color="auto"/>
                                <w:right w:val="single" w:sz="6" w:space="9" w:color="AFAFAA"/>
                              </w:divBdr>
                              <w:divsChild>
                                <w:div w:id="138763573">
                                  <w:marLeft w:val="0"/>
                                  <w:marRight w:val="0"/>
                                  <w:marTop w:val="0"/>
                                  <w:marBottom w:val="0"/>
                                  <w:divBdr>
                                    <w:top w:val="none" w:sz="0" w:space="0" w:color="auto"/>
                                    <w:left w:val="none" w:sz="0" w:space="0" w:color="auto"/>
                                    <w:bottom w:val="none" w:sz="0" w:space="0" w:color="auto"/>
                                    <w:right w:val="none" w:sz="0" w:space="0" w:color="auto"/>
                                  </w:divBdr>
                                  <w:divsChild>
                                    <w:div w:id="260534033">
                                      <w:marLeft w:val="0"/>
                                      <w:marRight w:val="0"/>
                                      <w:marTop w:val="0"/>
                                      <w:marBottom w:val="0"/>
                                      <w:divBdr>
                                        <w:top w:val="none" w:sz="0" w:space="0" w:color="auto"/>
                                        <w:left w:val="none" w:sz="0" w:space="0" w:color="auto"/>
                                        <w:bottom w:val="none" w:sz="0" w:space="0" w:color="auto"/>
                                        <w:right w:val="none" w:sz="0" w:space="0" w:color="auto"/>
                                      </w:divBdr>
                                      <w:divsChild>
                                        <w:div w:id="37049881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69103876">
      <w:bodyDiv w:val="1"/>
      <w:marLeft w:val="0"/>
      <w:marRight w:val="0"/>
      <w:marTop w:val="0"/>
      <w:marBottom w:val="0"/>
      <w:divBdr>
        <w:top w:val="none" w:sz="0" w:space="0" w:color="auto"/>
        <w:left w:val="none" w:sz="0" w:space="0" w:color="auto"/>
        <w:bottom w:val="none" w:sz="0" w:space="0" w:color="auto"/>
        <w:right w:val="none" w:sz="0" w:space="0" w:color="auto"/>
      </w:divBdr>
    </w:div>
    <w:div w:id="221064085">
      <w:bodyDiv w:val="1"/>
      <w:marLeft w:val="0"/>
      <w:marRight w:val="0"/>
      <w:marTop w:val="0"/>
      <w:marBottom w:val="0"/>
      <w:divBdr>
        <w:top w:val="none" w:sz="0" w:space="0" w:color="auto"/>
        <w:left w:val="none" w:sz="0" w:space="0" w:color="auto"/>
        <w:bottom w:val="none" w:sz="0" w:space="0" w:color="auto"/>
        <w:right w:val="none" w:sz="0" w:space="0" w:color="auto"/>
      </w:divBdr>
      <w:divsChild>
        <w:div w:id="2031447927">
          <w:marLeft w:val="0"/>
          <w:marRight w:val="120"/>
          <w:marTop w:val="120"/>
          <w:marBottom w:val="0"/>
          <w:divBdr>
            <w:top w:val="single" w:sz="12" w:space="4" w:color="D5E28D"/>
            <w:left w:val="single" w:sz="12" w:space="6" w:color="D5E28D"/>
            <w:bottom w:val="single" w:sz="12" w:space="0" w:color="D5E28D"/>
            <w:right w:val="single" w:sz="12" w:space="6" w:color="D5E28D"/>
          </w:divBdr>
        </w:div>
        <w:div w:id="513156904">
          <w:marLeft w:val="0"/>
          <w:marRight w:val="0"/>
          <w:marTop w:val="0"/>
          <w:marBottom w:val="0"/>
          <w:divBdr>
            <w:top w:val="none" w:sz="0" w:space="0" w:color="auto"/>
            <w:left w:val="none" w:sz="0" w:space="0" w:color="auto"/>
            <w:bottom w:val="none" w:sz="0" w:space="0" w:color="auto"/>
            <w:right w:val="none" w:sz="0" w:space="0" w:color="auto"/>
          </w:divBdr>
          <w:divsChild>
            <w:div w:id="29506562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37724231">
                  <w:marLeft w:val="0"/>
                  <w:marRight w:val="90"/>
                  <w:marTop w:val="0"/>
                  <w:marBottom w:val="0"/>
                  <w:divBdr>
                    <w:top w:val="none" w:sz="0" w:space="0" w:color="auto"/>
                    <w:left w:val="none" w:sz="0" w:space="0" w:color="auto"/>
                    <w:bottom w:val="none" w:sz="0" w:space="0" w:color="auto"/>
                    <w:right w:val="none" w:sz="0" w:space="0" w:color="auto"/>
                  </w:divBdr>
                </w:div>
                <w:div w:id="332731224">
                  <w:marLeft w:val="0"/>
                  <w:marRight w:val="0"/>
                  <w:marTop w:val="0"/>
                  <w:marBottom w:val="0"/>
                  <w:divBdr>
                    <w:top w:val="none" w:sz="0" w:space="0" w:color="auto"/>
                    <w:left w:val="none" w:sz="0" w:space="0" w:color="auto"/>
                    <w:bottom w:val="none" w:sz="0" w:space="0" w:color="auto"/>
                    <w:right w:val="none" w:sz="0" w:space="0" w:color="auto"/>
                  </w:divBdr>
                </w:div>
              </w:divsChild>
            </w:div>
            <w:div w:id="1491287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84687088">
                  <w:marLeft w:val="0"/>
                  <w:marRight w:val="90"/>
                  <w:marTop w:val="0"/>
                  <w:marBottom w:val="0"/>
                  <w:divBdr>
                    <w:top w:val="none" w:sz="0" w:space="0" w:color="auto"/>
                    <w:left w:val="none" w:sz="0" w:space="0" w:color="auto"/>
                    <w:bottom w:val="none" w:sz="0" w:space="0" w:color="auto"/>
                    <w:right w:val="none" w:sz="0" w:space="0" w:color="auto"/>
                  </w:divBdr>
                </w:div>
                <w:div w:id="110973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32992">
          <w:marLeft w:val="0"/>
          <w:marRight w:val="0"/>
          <w:marTop w:val="120"/>
          <w:marBottom w:val="0"/>
          <w:divBdr>
            <w:top w:val="single" w:sz="12" w:space="2" w:color="D5E28D"/>
            <w:left w:val="single" w:sz="12" w:space="6" w:color="D5E28D"/>
            <w:bottom w:val="single" w:sz="12" w:space="9" w:color="D5E28D"/>
            <w:right w:val="single" w:sz="12" w:space="6" w:color="D5E28D"/>
          </w:divBdr>
        </w:div>
        <w:div w:id="76804353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45387984">
      <w:bodyDiv w:val="1"/>
      <w:marLeft w:val="0"/>
      <w:marRight w:val="0"/>
      <w:marTop w:val="0"/>
      <w:marBottom w:val="0"/>
      <w:divBdr>
        <w:top w:val="none" w:sz="0" w:space="0" w:color="auto"/>
        <w:left w:val="none" w:sz="0" w:space="0" w:color="auto"/>
        <w:bottom w:val="none" w:sz="0" w:space="0" w:color="auto"/>
        <w:right w:val="none" w:sz="0" w:space="0" w:color="auto"/>
      </w:divBdr>
    </w:div>
    <w:div w:id="246882966">
      <w:bodyDiv w:val="1"/>
      <w:marLeft w:val="0"/>
      <w:marRight w:val="0"/>
      <w:marTop w:val="0"/>
      <w:marBottom w:val="0"/>
      <w:divBdr>
        <w:top w:val="none" w:sz="0" w:space="0" w:color="auto"/>
        <w:left w:val="none" w:sz="0" w:space="0" w:color="auto"/>
        <w:bottom w:val="none" w:sz="0" w:space="0" w:color="auto"/>
        <w:right w:val="none" w:sz="0" w:space="0" w:color="auto"/>
      </w:divBdr>
    </w:div>
    <w:div w:id="361633598">
      <w:bodyDiv w:val="1"/>
      <w:marLeft w:val="0"/>
      <w:marRight w:val="0"/>
      <w:marTop w:val="0"/>
      <w:marBottom w:val="0"/>
      <w:divBdr>
        <w:top w:val="none" w:sz="0" w:space="0" w:color="auto"/>
        <w:left w:val="none" w:sz="0" w:space="0" w:color="auto"/>
        <w:bottom w:val="none" w:sz="0" w:space="0" w:color="auto"/>
        <w:right w:val="none" w:sz="0" w:space="0" w:color="auto"/>
      </w:divBdr>
    </w:div>
    <w:div w:id="436026102">
      <w:bodyDiv w:val="1"/>
      <w:marLeft w:val="0"/>
      <w:marRight w:val="0"/>
      <w:marTop w:val="0"/>
      <w:marBottom w:val="0"/>
      <w:divBdr>
        <w:top w:val="none" w:sz="0" w:space="0" w:color="auto"/>
        <w:left w:val="none" w:sz="0" w:space="0" w:color="auto"/>
        <w:bottom w:val="none" w:sz="0" w:space="0" w:color="auto"/>
        <w:right w:val="none" w:sz="0" w:space="0" w:color="auto"/>
      </w:divBdr>
    </w:div>
    <w:div w:id="502814629">
      <w:bodyDiv w:val="1"/>
      <w:marLeft w:val="0"/>
      <w:marRight w:val="0"/>
      <w:marTop w:val="0"/>
      <w:marBottom w:val="0"/>
      <w:divBdr>
        <w:top w:val="none" w:sz="0" w:space="0" w:color="auto"/>
        <w:left w:val="none" w:sz="0" w:space="0" w:color="auto"/>
        <w:bottom w:val="none" w:sz="0" w:space="0" w:color="auto"/>
        <w:right w:val="none" w:sz="0" w:space="0" w:color="auto"/>
      </w:divBdr>
      <w:divsChild>
        <w:div w:id="1894848727">
          <w:marLeft w:val="0"/>
          <w:marRight w:val="120"/>
          <w:marTop w:val="120"/>
          <w:marBottom w:val="0"/>
          <w:divBdr>
            <w:top w:val="single" w:sz="12" w:space="4" w:color="D5E28D"/>
            <w:left w:val="single" w:sz="12" w:space="6" w:color="D5E28D"/>
            <w:bottom w:val="single" w:sz="12" w:space="0" w:color="D5E28D"/>
            <w:right w:val="single" w:sz="12" w:space="6" w:color="D5E28D"/>
          </w:divBdr>
        </w:div>
        <w:div w:id="946423849">
          <w:marLeft w:val="0"/>
          <w:marRight w:val="0"/>
          <w:marTop w:val="0"/>
          <w:marBottom w:val="0"/>
          <w:divBdr>
            <w:top w:val="none" w:sz="0" w:space="0" w:color="auto"/>
            <w:left w:val="none" w:sz="0" w:space="0" w:color="auto"/>
            <w:bottom w:val="none" w:sz="0" w:space="0" w:color="auto"/>
            <w:right w:val="none" w:sz="0" w:space="0" w:color="auto"/>
          </w:divBdr>
          <w:divsChild>
            <w:div w:id="127941388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0778008">
                  <w:marLeft w:val="0"/>
                  <w:marRight w:val="90"/>
                  <w:marTop w:val="0"/>
                  <w:marBottom w:val="0"/>
                  <w:divBdr>
                    <w:top w:val="none" w:sz="0" w:space="0" w:color="auto"/>
                    <w:left w:val="none" w:sz="0" w:space="0" w:color="auto"/>
                    <w:bottom w:val="none" w:sz="0" w:space="0" w:color="auto"/>
                    <w:right w:val="none" w:sz="0" w:space="0" w:color="auto"/>
                  </w:divBdr>
                </w:div>
                <w:div w:id="196891936">
                  <w:marLeft w:val="0"/>
                  <w:marRight w:val="0"/>
                  <w:marTop w:val="0"/>
                  <w:marBottom w:val="0"/>
                  <w:divBdr>
                    <w:top w:val="none" w:sz="0" w:space="0" w:color="auto"/>
                    <w:left w:val="none" w:sz="0" w:space="0" w:color="auto"/>
                    <w:bottom w:val="none" w:sz="0" w:space="0" w:color="auto"/>
                    <w:right w:val="none" w:sz="0" w:space="0" w:color="auto"/>
                  </w:divBdr>
                </w:div>
              </w:divsChild>
            </w:div>
            <w:div w:id="161370517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38285842">
                  <w:marLeft w:val="0"/>
                  <w:marRight w:val="90"/>
                  <w:marTop w:val="0"/>
                  <w:marBottom w:val="0"/>
                  <w:divBdr>
                    <w:top w:val="none" w:sz="0" w:space="0" w:color="auto"/>
                    <w:left w:val="none" w:sz="0" w:space="0" w:color="auto"/>
                    <w:bottom w:val="none" w:sz="0" w:space="0" w:color="auto"/>
                    <w:right w:val="none" w:sz="0" w:space="0" w:color="auto"/>
                  </w:divBdr>
                </w:div>
                <w:div w:id="192919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1377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2889042">
              <w:marLeft w:val="0"/>
              <w:marRight w:val="0"/>
              <w:marTop w:val="0"/>
              <w:marBottom w:val="120"/>
              <w:divBdr>
                <w:top w:val="none" w:sz="0" w:space="0" w:color="auto"/>
                <w:left w:val="none" w:sz="0" w:space="0" w:color="auto"/>
                <w:bottom w:val="none" w:sz="0" w:space="0" w:color="auto"/>
                <w:right w:val="none" w:sz="0" w:space="0" w:color="auto"/>
              </w:divBdr>
            </w:div>
            <w:div w:id="1676417075">
              <w:marLeft w:val="0"/>
              <w:marRight w:val="0"/>
              <w:marTop w:val="0"/>
              <w:marBottom w:val="120"/>
              <w:divBdr>
                <w:top w:val="none" w:sz="0" w:space="0" w:color="auto"/>
                <w:left w:val="none" w:sz="0" w:space="0" w:color="auto"/>
                <w:bottom w:val="none" w:sz="0" w:space="0" w:color="auto"/>
                <w:right w:val="none" w:sz="0" w:space="0" w:color="auto"/>
              </w:divBdr>
            </w:div>
          </w:divsChild>
        </w:div>
        <w:div w:id="7085555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48432072">
              <w:marLeft w:val="0"/>
              <w:marRight w:val="0"/>
              <w:marTop w:val="0"/>
              <w:marBottom w:val="120"/>
              <w:divBdr>
                <w:top w:val="none" w:sz="0" w:space="0" w:color="auto"/>
                <w:left w:val="none" w:sz="0" w:space="0" w:color="auto"/>
                <w:bottom w:val="none" w:sz="0" w:space="0" w:color="auto"/>
                <w:right w:val="none" w:sz="0" w:space="0" w:color="auto"/>
              </w:divBdr>
            </w:div>
            <w:div w:id="1871528979">
              <w:marLeft w:val="0"/>
              <w:marRight w:val="0"/>
              <w:marTop w:val="0"/>
              <w:marBottom w:val="120"/>
              <w:divBdr>
                <w:top w:val="none" w:sz="0" w:space="0" w:color="auto"/>
                <w:left w:val="none" w:sz="0" w:space="0" w:color="auto"/>
                <w:bottom w:val="none" w:sz="0" w:space="0" w:color="auto"/>
                <w:right w:val="none" w:sz="0" w:space="0" w:color="auto"/>
              </w:divBdr>
            </w:div>
            <w:div w:id="38387586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43051240">
      <w:bodyDiv w:val="1"/>
      <w:marLeft w:val="0"/>
      <w:marRight w:val="0"/>
      <w:marTop w:val="0"/>
      <w:marBottom w:val="0"/>
      <w:divBdr>
        <w:top w:val="none" w:sz="0" w:space="0" w:color="auto"/>
        <w:left w:val="none" w:sz="0" w:space="0" w:color="auto"/>
        <w:bottom w:val="none" w:sz="0" w:space="0" w:color="auto"/>
        <w:right w:val="none" w:sz="0" w:space="0" w:color="auto"/>
      </w:divBdr>
    </w:div>
    <w:div w:id="796223322">
      <w:bodyDiv w:val="1"/>
      <w:marLeft w:val="0"/>
      <w:marRight w:val="0"/>
      <w:marTop w:val="0"/>
      <w:marBottom w:val="0"/>
      <w:divBdr>
        <w:top w:val="none" w:sz="0" w:space="0" w:color="auto"/>
        <w:left w:val="none" w:sz="0" w:space="0" w:color="auto"/>
        <w:bottom w:val="none" w:sz="0" w:space="0" w:color="auto"/>
        <w:right w:val="none" w:sz="0" w:space="0" w:color="auto"/>
      </w:divBdr>
    </w:div>
    <w:div w:id="805129010">
      <w:bodyDiv w:val="1"/>
      <w:marLeft w:val="0"/>
      <w:marRight w:val="0"/>
      <w:marTop w:val="0"/>
      <w:marBottom w:val="0"/>
      <w:divBdr>
        <w:top w:val="none" w:sz="0" w:space="0" w:color="auto"/>
        <w:left w:val="none" w:sz="0" w:space="0" w:color="auto"/>
        <w:bottom w:val="none" w:sz="0" w:space="0" w:color="auto"/>
        <w:right w:val="none" w:sz="0" w:space="0" w:color="auto"/>
      </w:divBdr>
      <w:divsChild>
        <w:div w:id="2003002937">
          <w:marLeft w:val="0"/>
          <w:marRight w:val="0"/>
          <w:marTop w:val="0"/>
          <w:marBottom w:val="120"/>
          <w:divBdr>
            <w:top w:val="none" w:sz="0" w:space="0" w:color="auto"/>
            <w:left w:val="none" w:sz="0" w:space="0" w:color="auto"/>
            <w:bottom w:val="none" w:sz="0" w:space="0" w:color="auto"/>
            <w:right w:val="none" w:sz="0" w:space="0" w:color="auto"/>
          </w:divBdr>
        </w:div>
        <w:div w:id="953249376">
          <w:marLeft w:val="0"/>
          <w:marRight w:val="0"/>
          <w:marTop w:val="0"/>
          <w:marBottom w:val="120"/>
          <w:divBdr>
            <w:top w:val="none" w:sz="0" w:space="0" w:color="auto"/>
            <w:left w:val="none" w:sz="0" w:space="0" w:color="auto"/>
            <w:bottom w:val="none" w:sz="0" w:space="0" w:color="auto"/>
            <w:right w:val="none" w:sz="0" w:space="0" w:color="auto"/>
          </w:divBdr>
        </w:div>
        <w:div w:id="295111046">
          <w:marLeft w:val="0"/>
          <w:marRight w:val="0"/>
          <w:marTop w:val="0"/>
          <w:marBottom w:val="120"/>
          <w:divBdr>
            <w:top w:val="none" w:sz="0" w:space="0" w:color="auto"/>
            <w:left w:val="none" w:sz="0" w:space="0" w:color="auto"/>
            <w:bottom w:val="none" w:sz="0" w:space="0" w:color="auto"/>
            <w:right w:val="none" w:sz="0" w:space="0" w:color="auto"/>
          </w:divBdr>
        </w:div>
        <w:div w:id="1522426301">
          <w:marLeft w:val="0"/>
          <w:marRight w:val="0"/>
          <w:marTop w:val="0"/>
          <w:marBottom w:val="120"/>
          <w:divBdr>
            <w:top w:val="none" w:sz="0" w:space="0" w:color="auto"/>
            <w:left w:val="none" w:sz="0" w:space="0" w:color="auto"/>
            <w:bottom w:val="none" w:sz="0" w:space="0" w:color="auto"/>
            <w:right w:val="none" w:sz="0" w:space="0" w:color="auto"/>
          </w:divBdr>
        </w:div>
        <w:div w:id="1863742843">
          <w:marLeft w:val="0"/>
          <w:marRight w:val="0"/>
          <w:marTop w:val="0"/>
          <w:marBottom w:val="120"/>
          <w:divBdr>
            <w:top w:val="none" w:sz="0" w:space="0" w:color="auto"/>
            <w:left w:val="none" w:sz="0" w:space="0" w:color="auto"/>
            <w:bottom w:val="none" w:sz="0" w:space="0" w:color="auto"/>
            <w:right w:val="none" w:sz="0" w:space="0" w:color="auto"/>
          </w:divBdr>
        </w:div>
        <w:div w:id="557134792">
          <w:marLeft w:val="0"/>
          <w:marRight w:val="0"/>
          <w:marTop w:val="0"/>
          <w:marBottom w:val="120"/>
          <w:divBdr>
            <w:top w:val="none" w:sz="0" w:space="0" w:color="auto"/>
            <w:left w:val="none" w:sz="0" w:space="0" w:color="auto"/>
            <w:bottom w:val="none" w:sz="0" w:space="0" w:color="auto"/>
            <w:right w:val="none" w:sz="0" w:space="0" w:color="auto"/>
          </w:divBdr>
        </w:div>
        <w:div w:id="320042771">
          <w:marLeft w:val="0"/>
          <w:marRight w:val="0"/>
          <w:marTop w:val="0"/>
          <w:marBottom w:val="120"/>
          <w:divBdr>
            <w:top w:val="none" w:sz="0" w:space="0" w:color="auto"/>
            <w:left w:val="none" w:sz="0" w:space="0" w:color="auto"/>
            <w:bottom w:val="none" w:sz="0" w:space="0" w:color="auto"/>
            <w:right w:val="none" w:sz="0" w:space="0" w:color="auto"/>
          </w:divBdr>
        </w:div>
        <w:div w:id="1313826041">
          <w:marLeft w:val="0"/>
          <w:marRight w:val="0"/>
          <w:marTop w:val="0"/>
          <w:marBottom w:val="120"/>
          <w:divBdr>
            <w:top w:val="none" w:sz="0" w:space="0" w:color="auto"/>
            <w:left w:val="none" w:sz="0" w:space="0" w:color="auto"/>
            <w:bottom w:val="none" w:sz="0" w:space="0" w:color="auto"/>
            <w:right w:val="none" w:sz="0" w:space="0" w:color="auto"/>
          </w:divBdr>
        </w:div>
        <w:div w:id="1296643912">
          <w:marLeft w:val="0"/>
          <w:marRight w:val="0"/>
          <w:marTop w:val="0"/>
          <w:marBottom w:val="120"/>
          <w:divBdr>
            <w:top w:val="none" w:sz="0" w:space="0" w:color="auto"/>
            <w:left w:val="none" w:sz="0" w:space="0" w:color="auto"/>
            <w:bottom w:val="none" w:sz="0" w:space="0" w:color="auto"/>
            <w:right w:val="none" w:sz="0" w:space="0" w:color="auto"/>
          </w:divBdr>
        </w:div>
        <w:div w:id="1799880902">
          <w:marLeft w:val="0"/>
          <w:marRight w:val="0"/>
          <w:marTop w:val="0"/>
          <w:marBottom w:val="120"/>
          <w:divBdr>
            <w:top w:val="none" w:sz="0" w:space="0" w:color="auto"/>
            <w:left w:val="none" w:sz="0" w:space="0" w:color="auto"/>
            <w:bottom w:val="none" w:sz="0" w:space="0" w:color="auto"/>
            <w:right w:val="none" w:sz="0" w:space="0" w:color="auto"/>
          </w:divBdr>
        </w:div>
        <w:div w:id="832918154">
          <w:marLeft w:val="0"/>
          <w:marRight w:val="0"/>
          <w:marTop w:val="0"/>
          <w:marBottom w:val="120"/>
          <w:divBdr>
            <w:top w:val="none" w:sz="0" w:space="0" w:color="auto"/>
            <w:left w:val="none" w:sz="0" w:space="0" w:color="auto"/>
            <w:bottom w:val="none" w:sz="0" w:space="0" w:color="auto"/>
            <w:right w:val="none" w:sz="0" w:space="0" w:color="auto"/>
          </w:divBdr>
        </w:div>
        <w:div w:id="685517273">
          <w:marLeft w:val="0"/>
          <w:marRight w:val="0"/>
          <w:marTop w:val="0"/>
          <w:marBottom w:val="120"/>
          <w:divBdr>
            <w:top w:val="none" w:sz="0" w:space="0" w:color="auto"/>
            <w:left w:val="none" w:sz="0" w:space="0" w:color="auto"/>
            <w:bottom w:val="none" w:sz="0" w:space="0" w:color="auto"/>
            <w:right w:val="none" w:sz="0" w:space="0" w:color="auto"/>
          </w:divBdr>
        </w:div>
        <w:div w:id="1005013957">
          <w:marLeft w:val="0"/>
          <w:marRight w:val="0"/>
          <w:marTop w:val="0"/>
          <w:marBottom w:val="120"/>
          <w:divBdr>
            <w:top w:val="none" w:sz="0" w:space="0" w:color="auto"/>
            <w:left w:val="none" w:sz="0" w:space="0" w:color="auto"/>
            <w:bottom w:val="none" w:sz="0" w:space="0" w:color="auto"/>
            <w:right w:val="none" w:sz="0" w:space="0" w:color="auto"/>
          </w:divBdr>
        </w:div>
        <w:div w:id="1733844243">
          <w:marLeft w:val="0"/>
          <w:marRight w:val="0"/>
          <w:marTop w:val="0"/>
          <w:marBottom w:val="120"/>
          <w:divBdr>
            <w:top w:val="none" w:sz="0" w:space="0" w:color="auto"/>
            <w:left w:val="none" w:sz="0" w:space="0" w:color="auto"/>
            <w:bottom w:val="none" w:sz="0" w:space="0" w:color="auto"/>
            <w:right w:val="none" w:sz="0" w:space="0" w:color="auto"/>
          </w:divBdr>
        </w:div>
        <w:div w:id="998122132">
          <w:marLeft w:val="0"/>
          <w:marRight w:val="0"/>
          <w:marTop w:val="0"/>
          <w:marBottom w:val="120"/>
          <w:divBdr>
            <w:top w:val="none" w:sz="0" w:space="0" w:color="auto"/>
            <w:left w:val="none" w:sz="0" w:space="0" w:color="auto"/>
            <w:bottom w:val="none" w:sz="0" w:space="0" w:color="auto"/>
            <w:right w:val="none" w:sz="0" w:space="0" w:color="auto"/>
          </w:divBdr>
        </w:div>
        <w:div w:id="1635479096">
          <w:marLeft w:val="0"/>
          <w:marRight w:val="0"/>
          <w:marTop w:val="0"/>
          <w:marBottom w:val="120"/>
          <w:divBdr>
            <w:top w:val="none" w:sz="0" w:space="0" w:color="auto"/>
            <w:left w:val="none" w:sz="0" w:space="0" w:color="auto"/>
            <w:bottom w:val="none" w:sz="0" w:space="0" w:color="auto"/>
            <w:right w:val="none" w:sz="0" w:space="0" w:color="auto"/>
          </w:divBdr>
        </w:div>
        <w:div w:id="1967274466">
          <w:marLeft w:val="0"/>
          <w:marRight w:val="0"/>
          <w:marTop w:val="0"/>
          <w:marBottom w:val="120"/>
          <w:divBdr>
            <w:top w:val="none" w:sz="0" w:space="0" w:color="auto"/>
            <w:left w:val="none" w:sz="0" w:space="0" w:color="auto"/>
            <w:bottom w:val="none" w:sz="0" w:space="0" w:color="auto"/>
            <w:right w:val="none" w:sz="0" w:space="0" w:color="auto"/>
          </w:divBdr>
        </w:div>
        <w:div w:id="963929967">
          <w:marLeft w:val="0"/>
          <w:marRight w:val="0"/>
          <w:marTop w:val="0"/>
          <w:marBottom w:val="120"/>
          <w:divBdr>
            <w:top w:val="none" w:sz="0" w:space="0" w:color="auto"/>
            <w:left w:val="none" w:sz="0" w:space="0" w:color="auto"/>
            <w:bottom w:val="none" w:sz="0" w:space="0" w:color="auto"/>
            <w:right w:val="none" w:sz="0" w:space="0" w:color="auto"/>
          </w:divBdr>
        </w:div>
        <w:div w:id="943148091">
          <w:marLeft w:val="0"/>
          <w:marRight w:val="0"/>
          <w:marTop w:val="0"/>
          <w:marBottom w:val="120"/>
          <w:divBdr>
            <w:top w:val="none" w:sz="0" w:space="0" w:color="auto"/>
            <w:left w:val="none" w:sz="0" w:space="0" w:color="auto"/>
            <w:bottom w:val="none" w:sz="0" w:space="0" w:color="auto"/>
            <w:right w:val="none" w:sz="0" w:space="0" w:color="auto"/>
          </w:divBdr>
        </w:div>
        <w:div w:id="68045006">
          <w:marLeft w:val="0"/>
          <w:marRight w:val="0"/>
          <w:marTop w:val="0"/>
          <w:marBottom w:val="120"/>
          <w:divBdr>
            <w:top w:val="none" w:sz="0" w:space="0" w:color="auto"/>
            <w:left w:val="none" w:sz="0" w:space="0" w:color="auto"/>
            <w:bottom w:val="none" w:sz="0" w:space="0" w:color="auto"/>
            <w:right w:val="none" w:sz="0" w:space="0" w:color="auto"/>
          </w:divBdr>
        </w:div>
        <w:div w:id="922835629">
          <w:marLeft w:val="0"/>
          <w:marRight w:val="0"/>
          <w:marTop w:val="0"/>
          <w:marBottom w:val="120"/>
          <w:divBdr>
            <w:top w:val="none" w:sz="0" w:space="0" w:color="auto"/>
            <w:left w:val="none" w:sz="0" w:space="0" w:color="auto"/>
            <w:bottom w:val="none" w:sz="0" w:space="0" w:color="auto"/>
            <w:right w:val="none" w:sz="0" w:space="0" w:color="auto"/>
          </w:divBdr>
        </w:div>
        <w:div w:id="1971204507">
          <w:marLeft w:val="0"/>
          <w:marRight w:val="0"/>
          <w:marTop w:val="0"/>
          <w:marBottom w:val="120"/>
          <w:divBdr>
            <w:top w:val="none" w:sz="0" w:space="0" w:color="auto"/>
            <w:left w:val="none" w:sz="0" w:space="0" w:color="auto"/>
            <w:bottom w:val="none" w:sz="0" w:space="0" w:color="auto"/>
            <w:right w:val="none" w:sz="0" w:space="0" w:color="auto"/>
          </w:divBdr>
        </w:div>
        <w:div w:id="784234212">
          <w:marLeft w:val="0"/>
          <w:marRight w:val="0"/>
          <w:marTop w:val="0"/>
          <w:marBottom w:val="120"/>
          <w:divBdr>
            <w:top w:val="none" w:sz="0" w:space="0" w:color="auto"/>
            <w:left w:val="none" w:sz="0" w:space="0" w:color="auto"/>
            <w:bottom w:val="none" w:sz="0" w:space="0" w:color="auto"/>
            <w:right w:val="none" w:sz="0" w:space="0" w:color="auto"/>
          </w:divBdr>
        </w:div>
        <w:div w:id="1046835659">
          <w:marLeft w:val="0"/>
          <w:marRight w:val="0"/>
          <w:marTop w:val="0"/>
          <w:marBottom w:val="120"/>
          <w:divBdr>
            <w:top w:val="none" w:sz="0" w:space="0" w:color="auto"/>
            <w:left w:val="none" w:sz="0" w:space="0" w:color="auto"/>
            <w:bottom w:val="none" w:sz="0" w:space="0" w:color="auto"/>
            <w:right w:val="none" w:sz="0" w:space="0" w:color="auto"/>
          </w:divBdr>
        </w:div>
      </w:divsChild>
    </w:div>
    <w:div w:id="956986465">
      <w:bodyDiv w:val="1"/>
      <w:marLeft w:val="0"/>
      <w:marRight w:val="0"/>
      <w:marTop w:val="0"/>
      <w:marBottom w:val="0"/>
      <w:divBdr>
        <w:top w:val="none" w:sz="0" w:space="0" w:color="auto"/>
        <w:left w:val="none" w:sz="0" w:space="0" w:color="auto"/>
        <w:bottom w:val="none" w:sz="0" w:space="0" w:color="auto"/>
        <w:right w:val="none" w:sz="0" w:space="0" w:color="auto"/>
      </w:divBdr>
      <w:divsChild>
        <w:div w:id="1952931368">
          <w:marLeft w:val="0"/>
          <w:marRight w:val="0"/>
          <w:marTop w:val="30"/>
          <w:marBottom w:val="0"/>
          <w:divBdr>
            <w:top w:val="none" w:sz="0" w:space="0" w:color="auto"/>
            <w:left w:val="none" w:sz="0" w:space="0" w:color="auto"/>
            <w:bottom w:val="none" w:sz="0" w:space="0" w:color="auto"/>
            <w:right w:val="none" w:sz="0" w:space="0" w:color="auto"/>
          </w:divBdr>
          <w:divsChild>
            <w:div w:id="767194186">
              <w:marLeft w:val="0"/>
              <w:marRight w:val="0"/>
              <w:marTop w:val="0"/>
              <w:marBottom w:val="0"/>
              <w:divBdr>
                <w:top w:val="none" w:sz="0" w:space="0" w:color="auto"/>
                <w:left w:val="none" w:sz="0" w:space="0" w:color="auto"/>
                <w:bottom w:val="none" w:sz="0" w:space="0" w:color="auto"/>
                <w:right w:val="none" w:sz="0" w:space="0" w:color="auto"/>
              </w:divBdr>
              <w:divsChild>
                <w:div w:id="1041134117">
                  <w:marLeft w:val="0"/>
                  <w:marRight w:val="0"/>
                  <w:marTop w:val="0"/>
                  <w:marBottom w:val="0"/>
                  <w:divBdr>
                    <w:top w:val="none" w:sz="0" w:space="0" w:color="auto"/>
                    <w:left w:val="none" w:sz="0" w:space="0" w:color="auto"/>
                    <w:bottom w:val="none" w:sz="0" w:space="0" w:color="auto"/>
                    <w:right w:val="none" w:sz="0" w:space="0" w:color="auto"/>
                  </w:divBdr>
                  <w:divsChild>
                    <w:div w:id="1090927638">
                      <w:marLeft w:val="-75"/>
                      <w:marRight w:val="-75"/>
                      <w:marTop w:val="0"/>
                      <w:marBottom w:val="0"/>
                      <w:divBdr>
                        <w:top w:val="none" w:sz="0" w:space="0" w:color="auto"/>
                        <w:left w:val="none" w:sz="0" w:space="0" w:color="auto"/>
                        <w:bottom w:val="none" w:sz="0" w:space="0" w:color="auto"/>
                        <w:right w:val="none" w:sz="0" w:space="0" w:color="auto"/>
                      </w:divBdr>
                      <w:divsChild>
                        <w:div w:id="536625608">
                          <w:marLeft w:val="0"/>
                          <w:marRight w:val="0"/>
                          <w:marTop w:val="0"/>
                          <w:marBottom w:val="0"/>
                          <w:divBdr>
                            <w:top w:val="none" w:sz="0" w:space="0" w:color="auto"/>
                            <w:left w:val="none" w:sz="0" w:space="0" w:color="auto"/>
                            <w:bottom w:val="none" w:sz="0" w:space="0" w:color="auto"/>
                            <w:right w:val="none" w:sz="0" w:space="0" w:color="auto"/>
                          </w:divBdr>
                          <w:divsChild>
                            <w:div w:id="1797329892">
                              <w:marLeft w:val="0"/>
                              <w:marRight w:val="0"/>
                              <w:marTop w:val="0"/>
                              <w:marBottom w:val="0"/>
                              <w:divBdr>
                                <w:top w:val="none" w:sz="0" w:space="0" w:color="auto"/>
                                <w:left w:val="single" w:sz="6" w:space="9" w:color="AFAFAA"/>
                                <w:bottom w:val="none" w:sz="0" w:space="0" w:color="auto"/>
                                <w:right w:val="single" w:sz="6" w:space="9" w:color="AFAFAA"/>
                              </w:divBdr>
                              <w:divsChild>
                                <w:div w:id="135149154">
                                  <w:marLeft w:val="0"/>
                                  <w:marRight w:val="0"/>
                                  <w:marTop w:val="0"/>
                                  <w:marBottom w:val="0"/>
                                  <w:divBdr>
                                    <w:top w:val="none" w:sz="0" w:space="0" w:color="auto"/>
                                    <w:left w:val="none" w:sz="0" w:space="0" w:color="auto"/>
                                    <w:bottom w:val="none" w:sz="0" w:space="0" w:color="auto"/>
                                    <w:right w:val="none" w:sz="0" w:space="0" w:color="auto"/>
                                  </w:divBdr>
                                  <w:divsChild>
                                    <w:div w:id="35816381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967517614">
      <w:bodyDiv w:val="1"/>
      <w:marLeft w:val="0"/>
      <w:marRight w:val="0"/>
      <w:marTop w:val="0"/>
      <w:marBottom w:val="0"/>
      <w:divBdr>
        <w:top w:val="none" w:sz="0" w:space="0" w:color="auto"/>
        <w:left w:val="none" w:sz="0" w:space="0" w:color="auto"/>
        <w:bottom w:val="none" w:sz="0" w:space="0" w:color="auto"/>
        <w:right w:val="none" w:sz="0" w:space="0" w:color="auto"/>
      </w:divBdr>
      <w:divsChild>
        <w:div w:id="2054497789">
          <w:marLeft w:val="0"/>
          <w:marRight w:val="0"/>
          <w:marTop w:val="0"/>
          <w:marBottom w:val="120"/>
          <w:divBdr>
            <w:top w:val="none" w:sz="0" w:space="0" w:color="auto"/>
            <w:left w:val="none" w:sz="0" w:space="0" w:color="auto"/>
            <w:bottom w:val="none" w:sz="0" w:space="0" w:color="auto"/>
            <w:right w:val="none" w:sz="0" w:space="0" w:color="auto"/>
          </w:divBdr>
        </w:div>
        <w:div w:id="1806777634">
          <w:marLeft w:val="0"/>
          <w:marRight w:val="0"/>
          <w:marTop w:val="0"/>
          <w:marBottom w:val="120"/>
          <w:divBdr>
            <w:top w:val="none" w:sz="0" w:space="0" w:color="auto"/>
            <w:left w:val="none" w:sz="0" w:space="0" w:color="auto"/>
            <w:bottom w:val="none" w:sz="0" w:space="0" w:color="auto"/>
            <w:right w:val="none" w:sz="0" w:space="0" w:color="auto"/>
          </w:divBdr>
        </w:div>
        <w:div w:id="365954941">
          <w:marLeft w:val="0"/>
          <w:marRight w:val="0"/>
          <w:marTop w:val="0"/>
          <w:marBottom w:val="120"/>
          <w:divBdr>
            <w:top w:val="none" w:sz="0" w:space="0" w:color="auto"/>
            <w:left w:val="none" w:sz="0" w:space="0" w:color="auto"/>
            <w:bottom w:val="none" w:sz="0" w:space="0" w:color="auto"/>
            <w:right w:val="none" w:sz="0" w:space="0" w:color="auto"/>
          </w:divBdr>
        </w:div>
        <w:div w:id="1282956115">
          <w:marLeft w:val="0"/>
          <w:marRight w:val="0"/>
          <w:marTop w:val="0"/>
          <w:marBottom w:val="120"/>
          <w:divBdr>
            <w:top w:val="none" w:sz="0" w:space="0" w:color="auto"/>
            <w:left w:val="none" w:sz="0" w:space="0" w:color="auto"/>
            <w:bottom w:val="none" w:sz="0" w:space="0" w:color="auto"/>
            <w:right w:val="none" w:sz="0" w:space="0" w:color="auto"/>
          </w:divBdr>
        </w:div>
        <w:div w:id="234248409">
          <w:marLeft w:val="0"/>
          <w:marRight w:val="0"/>
          <w:marTop w:val="0"/>
          <w:marBottom w:val="120"/>
          <w:divBdr>
            <w:top w:val="none" w:sz="0" w:space="0" w:color="auto"/>
            <w:left w:val="none" w:sz="0" w:space="0" w:color="auto"/>
            <w:bottom w:val="none" w:sz="0" w:space="0" w:color="auto"/>
            <w:right w:val="none" w:sz="0" w:space="0" w:color="auto"/>
          </w:divBdr>
        </w:div>
        <w:div w:id="738525801">
          <w:marLeft w:val="0"/>
          <w:marRight w:val="0"/>
          <w:marTop w:val="0"/>
          <w:marBottom w:val="120"/>
          <w:divBdr>
            <w:top w:val="none" w:sz="0" w:space="0" w:color="auto"/>
            <w:left w:val="none" w:sz="0" w:space="0" w:color="auto"/>
            <w:bottom w:val="none" w:sz="0" w:space="0" w:color="auto"/>
            <w:right w:val="none" w:sz="0" w:space="0" w:color="auto"/>
          </w:divBdr>
        </w:div>
        <w:div w:id="222834986">
          <w:marLeft w:val="0"/>
          <w:marRight w:val="0"/>
          <w:marTop w:val="0"/>
          <w:marBottom w:val="120"/>
          <w:divBdr>
            <w:top w:val="none" w:sz="0" w:space="0" w:color="auto"/>
            <w:left w:val="none" w:sz="0" w:space="0" w:color="auto"/>
            <w:bottom w:val="none" w:sz="0" w:space="0" w:color="auto"/>
            <w:right w:val="none" w:sz="0" w:space="0" w:color="auto"/>
          </w:divBdr>
        </w:div>
        <w:div w:id="672418727">
          <w:marLeft w:val="0"/>
          <w:marRight w:val="0"/>
          <w:marTop w:val="0"/>
          <w:marBottom w:val="120"/>
          <w:divBdr>
            <w:top w:val="none" w:sz="0" w:space="0" w:color="auto"/>
            <w:left w:val="none" w:sz="0" w:space="0" w:color="auto"/>
            <w:bottom w:val="none" w:sz="0" w:space="0" w:color="auto"/>
            <w:right w:val="none" w:sz="0" w:space="0" w:color="auto"/>
          </w:divBdr>
        </w:div>
        <w:div w:id="1947806723">
          <w:marLeft w:val="0"/>
          <w:marRight w:val="0"/>
          <w:marTop w:val="0"/>
          <w:marBottom w:val="120"/>
          <w:divBdr>
            <w:top w:val="none" w:sz="0" w:space="0" w:color="auto"/>
            <w:left w:val="none" w:sz="0" w:space="0" w:color="auto"/>
            <w:bottom w:val="none" w:sz="0" w:space="0" w:color="auto"/>
            <w:right w:val="none" w:sz="0" w:space="0" w:color="auto"/>
          </w:divBdr>
        </w:div>
        <w:div w:id="1735349195">
          <w:marLeft w:val="0"/>
          <w:marRight w:val="0"/>
          <w:marTop w:val="0"/>
          <w:marBottom w:val="120"/>
          <w:divBdr>
            <w:top w:val="none" w:sz="0" w:space="0" w:color="auto"/>
            <w:left w:val="none" w:sz="0" w:space="0" w:color="auto"/>
            <w:bottom w:val="none" w:sz="0" w:space="0" w:color="auto"/>
            <w:right w:val="none" w:sz="0" w:space="0" w:color="auto"/>
          </w:divBdr>
        </w:div>
        <w:div w:id="903686110">
          <w:marLeft w:val="0"/>
          <w:marRight w:val="0"/>
          <w:marTop w:val="0"/>
          <w:marBottom w:val="120"/>
          <w:divBdr>
            <w:top w:val="none" w:sz="0" w:space="0" w:color="auto"/>
            <w:left w:val="none" w:sz="0" w:space="0" w:color="auto"/>
            <w:bottom w:val="none" w:sz="0" w:space="0" w:color="auto"/>
            <w:right w:val="none" w:sz="0" w:space="0" w:color="auto"/>
          </w:divBdr>
        </w:div>
        <w:div w:id="104889486">
          <w:marLeft w:val="0"/>
          <w:marRight w:val="0"/>
          <w:marTop w:val="0"/>
          <w:marBottom w:val="120"/>
          <w:divBdr>
            <w:top w:val="none" w:sz="0" w:space="0" w:color="auto"/>
            <w:left w:val="none" w:sz="0" w:space="0" w:color="auto"/>
            <w:bottom w:val="none" w:sz="0" w:space="0" w:color="auto"/>
            <w:right w:val="none" w:sz="0" w:space="0" w:color="auto"/>
          </w:divBdr>
        </w:div>
        <w:div w:id="1155416198">
          <w:marLeft w:val="0"/>
          <w:marRight w:val="0"/>
          <w:marTop w:val="0"/>
          <w:marBottom w:val="120"/>
          <w:divBdr>
            <w:top w:val="none" w:sz="0" w:space="0" w:color="auto"/>
            <w:left w:val="none" w:sz="0" w:space="0" w:color="auto"/>
            <w:bottom w:val="none" w:sz="0" w:space="0" w:color="auto"/>
            <w:right w:val="none" w:sz="0" w:space="0" w:color="auto"/>
          </w:divBdr>
        </w:div>
        <w:div w:id="1879854633">
          <w:marLeft w:val="0"/>
          <w:marRight w:val="0"/>
          <w:marTop w:val="0"/>
          <w:marBottom w:val="120"/>
          <w:divBdr>
            <w:top w:val="none" w:sz="0" w:space="0" w:color="auto"/>
            <w:left w:val="none" w:sz="0" w:space="0" w:color="auto"/>
            <w:bottom w:val="none" w:sz="0" w:space="0" w:color="auto"/>
            <w:right w:val="none" w:sz="0" w:space="0" w:color="auto"/>
          </w:divBdr>
        </w:div>
        <w:div w:id="428694485">
          <w:marLeft w:val="0"/>
          <w:marRight w:val="0"/>
          <w:marTop w:val="0"/>
          <w:marBottom w:val="120"/>
          <w:divBdr>
            <w:top w:val="none" w:sz="0" w:space="0" w:color="auto"/>
            <w:left w:val="none" w:sz="0" w:space="0" w:color="auto"/>
            <w:bottom w:val="none" w:sz="0" w:space="0" w:color="auto"/>
            <w:right w:val="none" w:sz="0" w:space="0" w:color="auto"/>
          </w:divBdr>
        </w:div>
        <w:div w:id="987326494">
          <w:marLeft w:val="0"/>
          <w:marRight w:val="0"/>
          <w:marTop w:val="0"/>
          <w:marBottom w:val="120"/>
          <w:divBdr>
            <w:top w:val="none" w:sz="0" w:space="0" w:color="auto"/>
            <w:left w:val="none" w:sz="0" w:space="0" w:color="auto"/>
            <w:bottom w:val="none" w:sz="0" w:space="0" w:color="auto"/>
            <w:right w:val="none" w:sz="0" w:space="0" w:color="auto"/>
          </w:divBdr>
        </w:div>
        <w:div w:id="1673678152">
          <w:marLeft w:val="0"/>
          <w:marRight w:val="0"/>
          <w:marTop w:val="0"/>
          <w:marBottom w:val="120"/>
          <w:divBdr>
            <w:top w:val="none" w:sz="0" w:space="0" w:color="auto"/>
            <w:left w:val="none" w:sz="0" w:space="0" w:color="auto"/>
            <w:bottom w:val="none" w:sz="0" w:space="0" w:color="auto"/>
            <w:right w:val="none" w:sz="0" w:space="0" w:color="auto"/>
          </w:divBdr>
        </w:div>
        <w:div w:id="1914121590">
          <w:marLeft w:val="0"/>
          <w:marRight w:val="0"/>
          <w:marTop w:val="0"/>
          <w:marBottom w:val="120"/>
          <w:divBdr>
            <w:top w:val="none" w:sz="0" w:space="0" w:color="auto"/>
            <w:left w:val="none" w:sz="0" w:space="0" w:color="auto"/>
            <w:bottom w:val="none" w:sz="0" w:space="0" w:color="auto"/>
            <w:right w:val="none" w:sz="0" w:space="0" w:color="auto"/>
          </w:divBdr>
        </w:div>
        <w:div w:id="257450325">
          <w:marLeft w:val="0"/>
          <w:marRight w:val="0"/>
          <w:marTop w:val="0"/>
          <w:marBottom w:val="120"/>
          <w:divBdr>
            <w:top w:val="none" w:sz="0" w:space="0" w:color="auto"/>
            <w:left w:val="none" w:sz="0" w:space="0" w:color="auto"/>
            <w:bottom w:val="none" w:sz="0" w:space="0" w:color="auto"/>
            <w:right w:val="none" w:sz="0" w:space="0" w:color="auto"/>
          </w:divBdr>
        </w:div>
        <w:div w:id="503402730">
          <w:marLeft w:val="0"/>
          <w:marRight w:val="0"/>
          <w:marTop w:val="0"/>
          <w:marBottom w:val="120"/>
          <w:divBdr>
            <w:top w:val="none" w:sz="0" w:space="0" w:color="auto"/>
            <w:left w:val="none" w:sz="0" w:space="0" w:color="auto"/>
            <w:bottom w:val="none" w:sz="0" w:space="0" w:color="auto"/>
            <w:right w:val="none" w:sz="0" w:space="0" w:color="auto"/>
          </w:divBdr>
        </w:div>
        <w:div w:id="1174028858">
          <w:marLeft w:val="0"/>
          <w:marRight w:val="0"/>
          <w:marTop w:val="0"/>
          <w:marBottom w:val="120"/>
          <w:divBdr>
            <w:top w:val="none" w:sz="0" w:space="0" w:color="auto"/>
            <w:left w:val="none" w:sz="0" w:space="0" w:color="auto"/>
            <w:bottom w:val="none" w:sz="0" w:space="0" w:color="auto"/>
            <w:right w:val="none" w:sz="0" w:space="0" w:color="auto"/>
          </w:divBdr>
        </w:div>
        <w:div w:id="705519168">
          <w:marLeft w:val="0"/>
          <w:marRight w:val="0"/>
          <w:marTop w:val="0"/>
          <w:marBottom w:val="120"/>
          <w:divBdr>
            <w:top w:val="none" w:sz="0" w:space="0" w:color="auto"/>
            <w:left w:val="none" w:sz="0" w:space="0" w:color="auto"/>
            <w:bottom w:val="none" w:sz="0" w:space="0" w:color="auto"/>
            <w:right w:val="none" w:sz="0" w:space="0" w:color="auto"/>
          </w:divBdr>
        </w:div>
        <w:div w:id="1596789175">
          <w:marLeft w:val="0"/>
          <w:marRight w:val="0"/>
          <w:marTop w:val="0"/>
          <w:marBottom w:val="120"/>
          <w:divBdr>
            <w:top w:val="none" w:sz="0" w:space="0" w:color="auto"/>
            <w:left w:val="none" w:sz="0" w:space="0" w:color="auto"/>
            <w:bottom w:val="none" w:sz="0" w:space="0" w:color="auto"/>
            <w:right w:val="none" w:sz="0" w:space="0" w:color="auto"/>
          </w:divBdr>
        </w:div>
        <w:div w:id="374500334">
          <w:marLeft w:val="0"/>
          <w:marRight w:val="0"/>
          <w:marTop w:val="0"/>
          <w:marBottom w:val="120"/>
          <w:divBdr>
            <w:top w:val="none" w:sz="0" w:space="0" w:color="auto"/>
            <w:left w:val="none" w:sz="0" w:space="0" w:color="auto"/>
            <w:bottom w:val="none" w:sz="0" w:space="0" w:color="auto"/>
            <w:right w:val="none" w:sz="0" w:space="0" w:color="auto"/>
          </w:divBdr>
        </w:div>
      </w:divsChild>
    </w:div>
    <w:div w:id="991788581">
      <w:bodyDiv w:val="1"/>
      <w:marLeft w:val="0"/>
      <w:marRight w:val="0"/>
      <w:marTop w:val="0"/>
      <w:marBottom w:val="0"/>
      <w:divBdr>
        <w:top w:val="none" w:sz="0" w:space="0" w:color="auto"/>
        <w:left w:val="none" w:sz="0" w:space="0" w:color="auto"/>
        <w:bottom w:val="none" w:sz="0" w:space="0" w:color="auto"/>
        <w:right w:val="none" w:sz="0" w:space="0" w:color="auto"/>
      </w:divBdr>
    </w:div>
    <w:div w:id="1092242197">
      <w:bodyDiv w:val="1"/>
      <w:marLeft w:val="0"/>
      <w:marRight w:val="0"/>
      <w:marTop w:val="0"/>
      <w:marBottom w:val="0"/>
      <w:divBdr>
        <w:top w:val="none" w:sz="0" w:space="0" w:color="auto"/>
        <w:left w:val="none" w:sz="0" w:space="0" w:color="auto"/>
        <w:bottom w:val="none" w:sz="0" w:space="0" w:color="auto"/>
        <w:right w:val="none" w:sz="0" w:space="0" w:color="auto"/>
      </w:divBdr>
      <w:divsChild>
        <w:div w:id="556862209">
          <w:marLeft w:val="0"/>
          <w:marRight w:val="0"/>
          <w:marTop w:val="30"/>
          <w:marBottom w:val="0"/>
          <w:divBdr>
            <w:top w:val="none" w:sz="0" w:space="0" w:color="auto"/>
            <w:left w:val="none" w:sz="0" w:space="0" w:color="auto"/>
            <w:bottom w:val="none" w:sz="0" w:space="0" w:color="auto"/>
            <w:right w:val="none" w:sz="0" w:space="0" w:color="auto"/>
          </w:divBdr>
          <w:divsChild>
            <w:div w:id="413431744">
              <w:marLeft w:val="0"/>
              <w:marRight w:val="0"/>
              <w:marTop w:val="0"/>
              <w:marBottom w:val="0"/>
              <w:divBdr>
                <w:top w:val="none" w:sz="0" w:space="0" w:color="auto"/>
                <w:left w:val="none" w:sz="0" w:space="0" w:color="auto"/>
                <w:bottom w:val="none" w:sz="0" w:space="0" w:color="auto"/>
                <w:right w:val="none" w:sz="0" w:space="0" w:color="auto"/>
              </w:divBdr>
              <w:divsChild>
                <w:div w:id="2062823221">
                  <w:marLeft w:val="0"/>
                  <w:marRight w:val="0"/>
                  <w:marTop w:val="0"/>
                  <w:marBottom w:val="0"/>
                  <w:divBdr>
                    <w:top w:val="none" w:sz="0" w:space="0" w:color="auto"/>
                    <w:left w:val="none" w:sz="0" w:space="0" w:color="auto"/>
                    <w:bottom w:val="none" w:sz="0" w:space="0" w:color="auto"/>
                    <w:right w:val="none" w:sz="0" w:space="0" w:color="auto"/>
                  </w:divBdr>
                  <w:divsChild>
                    <w:div w:id="697895940">
                      <w:marLeft w:val="-75"/>
                      <w:marRight w:val="-75"/>
                      <w:marTop w:val="0"/>
                      <w:marBottom w:val="0"/>
                      <w:divBdr>
                        <w:top w:val="none" w:sz="0" w:space="0" w:color="auto"/>
                        <w:left w:val="none" w:sz="0" w:space="0" w:color="auto"/>
                        <w:bottom w:val="none" w:sz="0" w:space="0" w:color="auto"/>
                        <w:right w:val="none" w:sz="0" w:space="0" w:color="auto"/>
                      </w:divBdr>
                      <w:divsChild>
                        <w:div w:id="1205755818">
                          <w:marLeft w:val="0"/>
                          <w:marRight w:val="0"/>
                          <w:marTop w:val="0"/>
                          <w:marBottom w:val="0"/>
                          <w:divBdr>
                            <w:top w:val="none" w:sz="0" w:space="0" w:color="auto"/>
                            <w:left w:val="none" w:sz="0" w:space="0" w:color="auto"/>
                            <w:bottom w:val="none" w:sz="0" w:space="0" w:color="auto"/>
                            <w:right w:val="none" w:sz="0" w:space="0" w:color="auto"/>
                          </w:divBdr>
                          <w:divsChild>
                            <w:div w:id="1448506194">
                              <w:marLeft w:val="0"/>
                              <w:marRight w:val="0"/>
                              <w:marTop w:val="0"/>
                              <w:marBottom w:val="0"/>
                              <w:divBdr>
                                <w:top w:val="none" w:sz="0" w:space="0" w:color="auto"/>
                                <w:left w:val="single" w:sz="6" w:space="9" w:color="AFAFAA"/>
                                <w:bottom w:val="none" w:sz="0" w:space="0" w:color="auto"/>
                                <w:right w:val="single" w:sz="6" w:space="9" w:color="AFAFAA"/>
                              </w:divBdr>
                              <w:divsChild>
                                <w:div w:id="1360928776">
                                  <w:marLeft w:val="0"/>
                                  <w:marRight w:val="0"/>
                                  <w:marTop w:val="0"/>
                                  <w:marBottom w:val="0"/>
                                  <w:divBdr>
                                    <w:top w:val="none" w:sz="0" w:space="0" w:color="auto"/>
                                    <w:left w:val="none" w:sz="0" w:space="0" w:color="auto"/>
                                    <w:bottom w:val="none" w:sz="0" w:space="0" w:color="auto"/>
                                    <w:right w:val="none" w:sz="0" w:space="0" w:color="auto"/>
                                  </w:divBdr>
                                  <w:divsChild>
                                    <w:div w:id="267078216">
                                      <w:marLeft w:val="0"/>
                                      <w:marRight w:val="0"/>
                                      <w:marTop w:val="0"/>
                                      <w:marBottom w:val="0"/>
                                      <w:divBdr>
                                        <w:top w:val="none" w:sz="0" w:space="0" w:color="auto"/>
                                        <w:left w:val="none" w:sz="0" w:space="0" w:color="auto"/>
                                        <w:bottom w:val="none" w:sz="0" w:space="0" w:color="auto"/>
                                        <w:right w:val="none" w:sz="0" w:space="0" w:color="auto"/>
                                      </w:divBdr>
                                      <w:divsChild>
                                        <w:div w:id="207461892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136337906">
      <w:bodyDiv w:val="1"/>
      <w:marLeft w:val="0"/>
      <w:marRight w:val="0"/>
      <w:marTop w:val="0"/>
      <w:marBottom w:val="0"/>
      <w:divBdr>
        <w:top w:val="none" w:sz="0" w:space="0" w:color="auto"/>
        <w:left w:val="none" w:sz="0" w:space="0" w:color="auto"/>
        <w:bottom w:val="none" w:sz="0" w:space="0" w:color="auto"/>
        <w:right w:val="none" w:sz="0" w:space="0" w:color="auto"/>
      </w:divBdr>
    </w:div>
    <w:div w:id="1206913869">
      <w:bodyDiv w:val="1"/>
      <w:marLeft w:val="0"/>
      <w:marRight w:val="0"/>
      <w:marTop w:val="0"/>
      <w:marBottom w:val="0"/>
      <w:divBdr>
        <w:top w:val="none" w:sz="0" w:space="0" w:color="auto"/>
        <w:left w:val="none" w:sz="0" w:space="0" w:color="auto"/>
        <w:bottom w:val="none" w:sz="0" w:space="0" w:color="auto"/>
        <w:right w:val="none" w:sz="0" w:space="0" w:color="auto"/>
      </w:divBdr>
    </w:div>
    <w:div w:id="1226799922">
      <w:bodyDiv w:val="1"/>
      <w:marLeft w:val="0"/>
      <w:marRight w:val="0"/>
      <w:marTop w:val="0"/>
      <w:marBottom w:val="0"/>
      <w:divBdr>
        <w:top w:val="none" w:sz="0" w:space="0" w:color="auto"/>
        <w:left w:val="none" w:sz="0" w:space="0" w:color="auto"/>
        <w:bottom w:val="none" w:sz="0" w:space="0" w:color="auto"/>
        <w:right w:val="none" w:sz="0" w:space="0" w:color="auto"/>
      </w:divBdr>
    </w:div>
    <w:div w:id="1302929328">
      <w:bodyDiv w:val="1"/>
      <w:marLeft w:val="0"/>
      <w:marRight w:val="0"/>
      <w:marTop w:val="0"/>
      <w:marBottom w:val="0"/>
      <w:divBdr>
        <w:top w:val="none" w:sz="0" w:space="0" w:color="auto"/>
        <w:left w:val="none" w:sz="0" w:space="0" w:color="auto"/>
        <w:bottom w:val="none" w:sz="0" w:space="0" w:color="auto"/>
        <w:right w:val="none" w:sz="0" w:space="0" w:color="auto"/>
      </w:divBdr>
    </w:div>
    <w:div w:id="1311129588">
      <w:bodyDiv w:val="1"/>
      <w:marLeft w:val="0"/>
      <w:marRight w:val="0"/>
      <w:marTop w:val="0"/>
      <w:marBottom w:val="0"/>
      <w:divBdr>
        <w:top w:val="none" w:sz="0" w:space="0" w:color="auto"/>
        <w:left w:val="none" w:sz="0" w:space="0" w:color="auto"/>
        <w:bottom w:val="none" w:sz="0" w:space="0" w:color="auto"/>
        <w:right w:val="none" w:sz="0" w:space="0" w:color="auto"/>
      </w:divBdr>
      <w:divsChild>
        <w:div w:id="1720058021">
          <w:marLeft w:val="0"/>
          <w:marRight w:val="120"/>
          <w:marTop w:val="120"/>
          <w:marBottom w:val="0"/>
          <w:divBdr>
            <w:top w:val="single" w:sz="12" w:space="4" w:color="D5E28D"/>
            <w:left w:val="single" w:sz="12" w:space="6" w:color="D5E28D"/>
            <w:bottom w:val="single" w:sz="12" w:space="0" w:color="D5E28D"/>
            <w:right w:val="single" w:sz="12" w:space="6" w:color="D5E28D"/>
          </w:divBdr>
        </w:div>
        <w:div w:id="1034769424">
          <w:marLeft w:val="0"/>
          <w:marRight w:val="0"/>
          <w:marTop w:val="0"/>
          <w:marBottom w:val="0"/>
          <w:divBdr>
            <w:top w:val="none" w:sz="0" w:space="0" w:color="auto"/>
            <w:left w:val="none" w:sz="0" w:space="0" w:color="auto"/>
            <w:bottom w:val="none" w:sz="0" w:space="0" w:color="auto"/>
            <w:right w:val="none" w:sz="0" w:space="0" w:color="auto"/>
          </w:divBdr>
          <w:divsChild>
            <w:div w:id="168520787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77899817">
                  <w:marLeft w:val="0"/>
                  <w:marRight w:val="90"/>
                  <w:marTop w:val="0"/>
                  <w:marBottom w:val="0"/>
                  <w:divBdr>
                    <w:top w:val="none" w:sz="0" w:space="0" w:color="auto"/>
                    <w:left w:val="none" w:sz="0" w:space="0" w:color="auto"/>
                    <w:bottom w:val="none" w:sz="0" w:space="0" w:color="auto"/>
                    <w:right w:val="none" w:sz="0" w:space="0" w:color="auto"/>
                  </w:divBdr>
                </w:div>
                <w:div w:id="722564584">
                  <w:marLeft w:val="0"/>
                  <w:marRight w:val="0"/>
                  <w:marTop w:val="0"/>
                  <w:marBottom w:val="0"/>
                  <w:divBdr>
                    <w:top w:val="none" w:sz="0" w:space="0" w:color="auto"/>
                    <w:left w:val="none" w:sz="0" w:space="0" w:color="auto"/>
                    <w:bottom w:val="none" w:sz="0" w:space="0" w:color="auto"/>
                    <w:right w:val="none" w:sz="0" w:space="0" w:color="auto"/>
                  </w:divBdr>
                </w:div>
              </w:divsChild>
            </w:div>
            <w:div w:id="1910654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639963881">
                  <w:marLeft w:val="0"/>
                  <w:marRight w:val="90"/>
                  <w:marTop w:val="0"/>
                  <w:marBottom w:val="0"/>
                  <w:divBdr>
                    <w:top w:val="none" w:sz="0" w:space="0" w:color="auto"/>
                    <w:left w:val="none" w:sz="0" w:space="0" w:color="auto"/>
                    <w:bottom w:val="none" w:sz="0" w:space="0" w:color="auto"/>
                    <w:right w:val="none" w:sz="0" w:space="0" w:color="auto"/>
                  </w:divBdr>
                </w:div>
                <w:div w:id="13857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184949">
          <w:marLeft w:val="0"/>
          <w:marRight w:val="0"/>
          <w:marTop w:val="120"/>
          <w:marBottom w:val="0"/>
          <w:divBdr>
            <w:top w:val="single" w:sz="12" w:space="2" w:color="D5E28D"/>
            <w:left w:val="single" w:sz="12" w:space="6" w:color="D5E28D"/>
            <w:bottom w:val="single" w:sz="12" w:space="9" w:color="D5E28D"/>
            <w:right w:val="single" w:sz="12" w:space="6" w:color="D5E28D"/>
          </w:divBdr>
        </w:div>
        <w:div w:id="12739731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19074800">
      <w:bodyDiv w:val="1"/>
      <w:marLeft w:val="0"/>
      <w:marRight w:val="0"/>
      <w:marTop w:val="0"/>
      <w:marBottom w:val="0"/>
      <w:divBdr>
        <w:top w:val="none" w:sz="0" w:space="0" w:color="auto"/>
        <w:left w:val="none" w:sz="0" w:space="0" w:color="auto"/>
        <w:bottom w:val="none" w:sz="0" w:space="0" w:color="auto"/>
        <w:right w:val="none" w:sz="0" w:space="0" w:color="auto"/>
      </w:divBdr>
      <w:divsChild>
        <w:div w:id="607078398">
          <w:marLeft w:val="0"/>
          <w:marRight w:val="0"/>
          <w:marTop w:val="0"/>
          <w:marBottom w:val="0"/>
          <w:divBdr>
            <w:top w:val="none" w:sz="0" w:space="0" w:color="auto"/>
            <w:left w:val="none" w:sz="0" w:space="0" w:color="auto"/>
            <w:bottom w:val="none" w:sz="0" w:space="0" w:color="auto"/>
            <w:right w:val="none" w:sz="0" w:space="0" w:color="auto"/>
          </w:divBdr>
        </w:div>
        <w:div w:id="35354095">
          <w:marLeft w:val="0"/>
          <w:marRight w:val="0"/>
          <w:marTop w:val="0"/>
          <w:marBottom w:val="120"/>
          <w:divBdr>
            <w:top w:val="none" w:sz="0" w:space="0" w:color="auto"/>
            <w:left w:val="none" w:sz="0" w:space="0" w:color="auto"/>
            <w:bottom w:val="none" w:sz="0" w:space="0" w:color="auto"/>
            <w:right w:val="none" w:sz="0" w:space="0" w:color="auto"/>
          </w:divBdr>
        </w:div>
        <w:div w:id="2108308396">
          <w:marLeft w:val="0"/>
          <w:marRight w:val="0"/>
          <w:marTop w:val="0"/>
          <w:marBottom w:val="120"/>
          <w:divBdr>
            <w:top w:val="none" w:sz="0" w:space="0" w:color="auto"/>
            <w:left w:val="none" w:sz="0" w:space="0" w:color="auto"/>
            <w:bottom w:val="none" w:sz="0" w:space="0" w:color="auto"/>
            <w:right w:val="none" w:sz="0" w:space="0" w:color="auto"/>
          </w:divBdr>
        </w:div>
        <w:div w:id="1168909062">
          <w:marLeft w:val="0"/>
          <w:marRight w:val="0"/>
          <w:marTop w:val="0"/>
          <w:marBottom w:val="120"/>
          <w:divBdr>
            <w:top w:val="none" w:sz="0" w:space="0" w:color="auto"/>
            <w:left w:val="none" w:sz="0" w:space="0" w:color="auto"/>
            <w:bottom w:val="none" w:sz="0" w:space="0" w:color="auto"/>
            <w:right w:val="none" w:sz="0" w:space="0" w:color="auto"/>
          </w:divBdr>
        </w:div>
        <w:div w:id="733746962">
          <w:marLeft w:val="0"/>
          <w:marRight w:val="0"/>
          <w:marTop w:val="0"/>
          <w:marBottom w:val="120"/>
          <w:divBdr>
            <w:top w:val="none" w:sz="0" w:space="0" w:color="auto"/>
            <w:left w:val="none" w:sz="0" w:space="0" w:color="auto"/>
            <w:bottom w:val="none" w:sz="0" w:space="0" w:color="auto"/>
            <w:right w:val="none" w:sz="0" w:space="0" w:color="auto"/>
          </w:divBdr>
        </w:div>
        <w:div w:id="603616073">
          <w:marLeft w:val="0"/>
          <w:marRight w:val="0"/>
          <w:marTop w:val="0"/>
          <w:marBottom w:val="120"/>
          <w:divBdr>
            <w:top w:val="none" w:sz="0" w:space="0" w:color="auto"/>
            <w:left w:val="none" w:sz="0" w:space="0" w:color="auto"/>
            <w:bottom w:val="none" w:sz="0" w:space="0" w:color="auto"/>
            <w:right w:val="none" w:sz="0" w:space="0" w:color="auto"/>
          </w:divBdr>
        </w:div>
        <w:div w:id="1935479125">
          <w:marLeft w:val="0"/>
          <w:marRight w:val="0"/>
          <w:marTop w:val="0"/>
          <w:marBottom w:val="120"/>
          <w:divBdr>
            <w:top w:val="none" w:sz="0" w:space="0" w:color="auto"/>
            <w:left w:val="none" w:sz="0" w:space="0" w:color="auto"/>
            <w:bottom w:val="none" w:sz="0" w:space="0" w:color="auto"/>
            <w:right w:val="none" w:sz="0" w:space="0" w:color="auto"/>
          </w:divBdr>
        </w:div>
        <w:div w:id="1924949555">
          <w:marLeft w:val="0"/>
          <w:marRight w:val="0"/>
          <w:marTop w:val="0"/>
          <w:marBottom w:val="120"/>
          <w:divBdr>
            <w:top w:val="none" w:sz="0" w:space="0" w:color="auto"/>
            <w:left w:val="none" w:sz="0" w:space="0" w:color="auto"/>
            <w:bottom w:val="none" w:sz="0" w:space="0" w:color="auto"/>
            <w:right w:val="none" w:sz="0" w:space="0" w:color="auto"/>
          </w:divBdr>
        </w:div>
        <w:div w:id="1572543402">
          <w:marLeft w:val="0"/>
          <w:marRight w:val="0"/>
          <w:marTop w:val="0"/>
          <w:marBottom w:val="120"/>
          <w:divBdr>
            <w:top w:val="none" w:sz="0" w:space="0" w:color="auto"/>
            <w:left w:val="none" w:sz="0" w:space="0" w:color="auto"/>
            <w:bottom w:val="none" w:sz="0" w:space="0" w:color="auto"/>
            <w:right w:val="none" w:sz="0" w:space="0" w:color="auto"/>
          </w:divBdr>
        </w:div>
        <w:div w:id="1280066653">
          <w:marLeft w:val="0"/>
          <w:marRight w:val="0"/>
          <w:marTop w:val="0"/>
          <w:marBottom w:val="120"/>
          <w:divBdr>
            <w:top w:val="none" w:sz="0" w:space="0" w:color="auto"/>
            <w:left w:val="none" w:sz="0" w:space="0" w:color="auto"/>
            <w:bottom w:val="none" w:sz="0" w:space="0" w:color="auto"/>
            <w:right w:val="none" w:sz="0" w:space="0" w:color="auto"/>
          </w:divBdr>
        </w:div>
        <w:div w:id="1216621236">
          <w:marLeft w:val="0"/>
          <w:marRight w:val="0"/>
          <w:marTop w:val="0"/>
          <w:marBottom w:val="120"/>
          <w:divBdr>
            <w:top w:val="none" w:sz="0" w:space="0" w:color="auto"/>
            <w:left w:val="none" w:sz="0" w:space="0" w:color="auto"/>
            <w:bottom w:val="none" w:sz="0" w:space="0" w:color="auto"/>
            <w:right w:val="none" w:sz="0" w:space="0" w:color="auto"/>
          </w:divBdr>
        </w:div>
        <w:div w:id="1238051991">
          <w:marLeft w:val="0"/>
          <w:marRight w:val="0"/>
          <w:marTop w:val="0"/>
          <w:marBottom w:val="120"/>
          <w:divBdr>
            <w:top w:val="none" w:sz="0" w:space="0" w:color="auto"/>
            <w:left w:val="none" w:sz="0" w:space="0" w:color="auto"/>
            <w:bottom w:val="none" w:sz="0" w:space="0" w:color="auto"/>
            <w:right w:val="none" w:sz="0" w:space="0" w:color="auto"/>
          </w:divBdr>
        </w:div>
        <w:div w:id="1415542893">
          <w:marLeft w:val="0"/>
          <w:marRight w:val="0"/>
          <w:marTop w:val="0"/>
          <w:marBottom w:val="120"/>
          <w:divBdr>
            <w:top w:val="none" w:sz="0" w:space="0" w:color="auto"/>
            <w:left w:val="none" w:sz="0" w:space="0" w:color="auto"/>
            <w:bottom w:val="none" w:sz="0" w:space="0" w:color="auto"/>
            <w:right w:val="none" w:sz="0" w:space="0" w:color="auto"/>
          </w:divBdr>
        </w:div>
        <w:div w:id="676617564">
          <w:marLeft w:val="0"/>
          <w:marRight w:val="0"/>
          <w:marTop w:val="0"/>
          <w:marBottom w:val="120"/>
          <w:divBdr>
            <w:top w:val="none" w:sz="0" w:space="0" w:color="auto"/>
            <w:left w:val="none" w:sz="0" w:space="0" w:color="auto"/>
            <w:bottom w:val="none" w:sz="0" w:space="0" w:color="auto"/>
            <w:right w:val="none" w:sz="0" w:space="0" w:color="auto"/>
          </w:divBdr>
        </w:div>
        <w:div w:id="1040058146">
          <w:marLeft w:val="0"/>
          <w:marRight w:val="0"/>
          <w:marTop w:val="0"/>
          <w:marBottom w:val="120"/>
          <w:divBdr>
            <w:top w:val="none" w:sz="0" w:space="0" w:color="auto"/>
            <w:left w:val="none" w:sz="0" w:space="0" w:color="auto"/>
            <w:bottom w:val="none" w:sz="0" w:space="0" w:color="auto"/>
            <w:right w:val="none" w:sz="0" w:space="0" w:color="auto"/>
          </w:divBdr>
        </w:div>
        <w:div w:id="704408154">
          <w:marLeft w:val="0"/>
          <w:marRight w:val="0"/>
          <w:marTop w:val="0"/>
          <w:marBottom w:val="120"/>
          <w:divBdr>
            <w:top w:val="none" w:sz="0" w:space="0" w:color="auto"/>
            <w:left w:val="none" w:sz="0" w:space="0" w:color="auto"/>
            <w:bottom w:val="none" w:sz="0" w:space="0" w:color="auto"/>
            <w:right w:val="none" w:sz="0" w:space="0" w:color="auto"/>
          </w:divBdr>
        </w:div>
        <w:div w:id="928583710">
          <w:marLeft w:val="0"/>
          <w:marRight w:val="0"/>
          <w:marTop w:val="0"/>
          <w:marBottom w:val="120"/>
          <w:divBdr>
            <w:top w:val="none" w:sz="0" w:space="0" w:color="auto"/>
            <w:left w:val="none" w:sz="0" w:space="0" w:color="auto"/>
            <w:bottom w:val="none" w:sz="0" w:space="0" w:color="auto"/>
            <w:right w:val="none" w:sz="0" w:space="0" w:color="auto"/>
          </w:divBdr>
        </w:div>
      </w:divsChild>
    </w:div>
    <w:div w:id="1337998906">
      <w:bodyDiv w:val="1"/>
      <w:marLeft w:val="0"/>
      <w:marRight w:val="0"/>
      <w:marTop w:val="0"/>
      <w:marBottom w:val="0"/>
      <w:divBdr>
        <w:top w:val="none" w:sz="0" w:space="0" w:color="auto"/>
        <w:left w:val="none" w:sz="0" w:space="0" w:color="auto"/>
        <w:bottom w:val="none" w:sz="0" w:space="0" w:color="auto"/>
        <w:right w:val="none" w:sz="0" w:space="0" w:color="auto"/>
      </w:divBdr>
      <w:divsChild>
        <w:div w:id="1322852029">
          <w:marLeft w:val="0"/>
          <w:marRight w:val="0"/>
          <w:marTop w:val="30"/>
          <w:marBottom w:val="0"/>
          <w:divBdr>
            <w:top w:val="none" w:sz="0" w:space="0" w:color="auto"/>
            <w:left w:val="none" w:sz="0" w:space="0" w:color="auto"/>
            <w:bottom w:val="none" w:sz="0" w:space="0" w:color="auto"/>
            <w:right w:val="none" w:sz="0" w:space="0" w:color="auto"/>
          </w:divBdr>
          <w:divsChild>
            <w:div w:id="595483066">
              <w:marLeft w:val="0"/>
              <w:marRight w:val="0"/>
              <w:marTop w:val="0"/>
              <w:marBottom w:val="0"/>
              <w:divBdr>
                <w:top w:val="none" w:sz="0" w:space="0" w:color="auto"/>
                <w:left w:val="none" w:sz="0" w:space="0" w:color="auto"/>
                <w:bottom w:val="none" w:sz="0" w:space="0" w:color="auto"/>
                <w:right w:val="none" w:sz="0" w:space="0" w:color="auto"/>
              </w:divBdr>
              <w:divsChild>
                <w:div w:id="82998931">
                  <w:marLeft w:val="0"/>
                  <w:marRight w:val="0"/>
                  <w:marTop w:val="0"/>
                  <w:marBottom w:val="0"/>
                  <w:divBdr>
                    <w:top w:val="none" w:sz="0" w:space="0" w:color="auto"/>
                    <w:left w:val="none" w:sz="0" w:space="0" w:color="auto"/>
                    <w:bottom w:val="none" w:sz="0" w:space="0" w:color="auto"/>
                    <w:right w:val="none" w:sz="0" w:space="0" w:color="auto"/>
                  </w:divBdr>
                  <w:divsChild>
                    <w:div w:id="650712506">
                      <w:marLeft w:val="-75"/>
                      <w:marRight w:val="-75"/>
                      <w:marTop w:val="0"/>
                      <w:marBottom w:val="0"/>
                      <w:divBdr>
                        <w:top w:val="none" w:sz="0" w:space="0" w:color="auto"/>
                        <w:left w:val="none" w:sz="0" w:space="0" w:color="auto"/>
                        <w:bottom w:val="none" w:sz="0" w:space="0" w:color="auto"/>
                        <w:right w:val="none" w:sz="0" w:space="0" w:color="auto"/>
                      </w:divBdr>
                      <w:divsChild>
                        <w:div w:id="1951161702">
                          <w:marLeft w:val="0"/>
                          <w:marRight w:val="0"/>
                          <w:marTop w:val="0"/>
                          <w:marBottom w:val="0"/>
                          <w:divBdr>
                            <w:top w:val="none" w:sz="0" w:space="0" w:color="auto"/>
                            <w:left w:val="none" w:sz="0" w:space="0" w:color="auto"/>
                            <w:bottom w:val="none" w:sz="0" w:space="0" w:color="auto"/>
                            <w:right w:val="none" w:sz="0" w:space="0" w:color="auto"/>
                          </w:divBdr>
                          <w:divsChild>
                            <w:div w:id="1124814142">
                              <w:marLeft w:val="0"/>
                              <w:marRight w:val="0"/>
                              <w:marTop w:val="0"/>
                              <w:marBottom w:val="0"/>
                              <w:divBdr>
                                <w:top w:val="none" w:sz="0" w:space="0" w:color="auto"/>
                                <w:left w:val="single" w:sz="6" w:space="9" w:color="AFAFAA"/>
                                <w:bottom w:val="none" w:sz="0" w:space="0" w:color="auto"/>
                                <w:right w:val="single" w:sz="6" w:space="9" w:color="AFAFAA"/>
                              </w:divBdr>
                              <w:divsChild>
                                <w:div w:id="1358703174">
                                  <w:marLeft w:val="0"/>
                                  <w:marRight w:val="0"/>
                                  <w:marTop w:val="0"/>
                                  <w:marBottom w:val="0"/>
                                  <w:divBdr>
                                    <w:top w:val="none" w:sz="0" w:space="0" w:color="auto"/>
                                    <w:left w:val="none" w:sz="0" w:space="0" w:color="auto"/>
                                    <w:bottom w:val="none" w:sz="0" w:space="0" w:color="auto"/>
                                    <w:right w:val="none" w:sz="0" w:space="0" w:color="auto"/>
                                  </w:divBdr>
                                  <w:divsChild>
                                    <w:div w:id="118496370">
                                      <w:marLeft w:val="0"/>
                                      <w:marRight w:val="0"/>
                                      <w:marTop w:val="0"/>
                                      <w:marBottom w:val="0"/>
                                      <w:divBdr>
                                        <w:top w:val="none" w:sz="0" w:space="0" w:color="auto"/>
                                        <w:left w:val="none" w:sz="0" w:space="0" w:color="auto"/>
                                        <w:bottom w:val="none" w:sz="0" w:space="0" w:color="auto"/>
                                        <w:right w:val="none" w:sz="0" w:space="0" w:color="auto"/>
                                      </w:divBdr>
                                      <w:divsChild>
                                        <w:div w:id="61560443">
                                          <w:marLeft w:val="0"/>
                                          <w:marRight w:val="0"/>
                                          <w:marTop w:val="120"/>
                                          <w:marBottom w:val="0"/>
                                          <w:divBdr>
                                            <w:top w:val="single" w:sz="12" w:space="2" w:color="D5E28D"/>
                                            <w:left w:val="single" w:sz="12" w:space="6" w:color="D5E28D"/>
                                            <w:bottom w:val="single" w:sz="12" w:space="9" w:color="D5E28D"/>
                                            <w:right w:val="single" w:sz="12" w:space="6" w:color="D5E28D"/>
                                          </w:divBdr>
                                        </w:div>
                                        <w:div w:id="2041935233">
                                          <w:marLeft w:val="0"/>
                                          <w:marRight w:val="0"/>
                                          <w:marTop w:val="0"/>
                                          <w:marBottom w:val="0"/>
                                          <w:divBdr>
                                            <w:top w:val="none" w:sz="0" w:space="0" w:color="auto"/>
                                            <w:left w:val="none" w:sz="0" w:space="0" w:color="auto"/>
                                            <w:bottom w:val="none" w:sz="0" w:space="0" w:color="auto"/>
                                            <w:right w:val="none" w:sz="0" w:space="0" w:color="auto"/>
                                          </w:divBdr>
                                          <w:divsChild>
                                            <w:div w:id="49631296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01619172">
                                                  <w:marLeft w:val="0"/>
                                                  <w:marRight w:val="90"/>
                                                  <w:marTop w:val="0"/>
                                                  <w:marBottom w:val="0"/>
                                                  <w:divBdr>
                                                    <w:top w:val="none" w:sz="0" w:space="0" w:color="auto"/>
                                                    <w:left w:val="none" w:sz="0" w:space="0" w:color="auto"/>
                                                    <w:bottom w:val="none" w:sz="0" w:space="0" w:color="auto"/>
                                                    <w:right w:val="none" w:sz="0" w:space="0" w:color="auto"/>
                                                  </w:divBdr>
                                                </w:div>
                                                <w:div w:id="204564261">
                                                  <w:marLeft w:val="0"/>
                                                  <w:marRight w:val="0"/>
                                                  <w:marTop w:val="0"/>
                                                  <w:marBottom w:val="0"/>
                                                  <w:divBdr>
                                                    <w:top w:val="none" w:sz="0" w:space="0" w:color="auto"/>
                                                    <w:left w:val="none" w:sz="0" w:space="0" w:color="auto"/>
                                                    <w:bottom w:val="none" w:sz="0" w:space="0" w:color="auto"/>
                                                    <w:right w:val="none" w:sz="0" w:space="0" w:color="auto"/>
                                                  </w:divBdr>
                                                </w:div>
                                              </w:divsChild>
                                            </w:div>
                                            <w:div w:id="91667023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49499278">
                                                  <w:marLeft w:val="0"/>
                                                  <w:marRight w:val="90"/>
                                                  <w:marTop w:val="0"/>
                                                  <w:marBottom w:val="0"/>
                                                  <w:divBdr>
                                                    <w:top w:val="none" w:sz="0" w:space="0" w:color="auto"/>
                                                    <w:left w:val="none" w:sz="0" w:space="0" w:color="auto"/>
                                                    <w:bottom w:val="none" w:sz="0" w:space="0" w:color="auto"/>
                                                    <w:right w:val="none" w:sz="0" w:space="0" w:color="auto"/>
                                                  </w:divBdr>
                                                </w:div>
                                                <w:div w:id="116262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20798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22809639">
                                          <w:marLeft w:val="0"/>
                                          <w:marRight w:val="0"/>
                                          <w:marTop w:val="0"/>
                                          <w:marBottom w:val="120"/>
                                          <w:divBdr>
                                            <w:top w:val="none" w:sz="0" w:space="0" w:color="auto"/>
                                            <w:left w:val="none" w:sz="0" w:space="0" w:color="auto"/>
                                            <w:bottom w:val="none" w:sz="0" w:space="0" w:color="auto"/>
                                            <w:right w:val="none" w:sz="0" w:space="0" w:color="auto"/>
                                          </w:divBdr>
                                        </w:div>
                                        <w:div w:id="160895565">
                                          <w:marLeft w:val="0"/>
                                          <w:marRight w:val="0"/>
                                          <w:marTop w:val="0"/>
                                          <w:marBottom w:val="120"/>
                                          <w:divBdr>
                                            <w:top w:val="none" w:sz="0" w:space="0" w:color="auto"/>
                                            <w:left w:val="none" w:sz="0" w:space="0" w:color="auto"/>
                                            <w:bottom w:val="none" w:sz="0" w:space="0" w:color="auto"/>
                                            <w:right w:val="none" w:sz="0" w:space="0" w:color="auto"/>
                                          </w:divBdr>
                                        </w:div>
                                      </w:divsChild>
                                    </w:div>
                                    <w:div w:id="576285939">
                                      <w:marLeft w:val="0"/>
                                      <w:marRight w:val="0"/>
                                      <w:marTop w:val="120"/>
                                      <w:marBottom w:val="0"/>
                                      <w:divBdr>
                                        <w:top w:val="single" w:sz="12" w:space="2" w:color="D5E28D"/>
                                        <w:left w:val="single" w:sz="12" w:space="6" w:color="D5E28D"/>
                                        <w:bottom w:val="single" w:sz="12" w:space="9" w:color="D5E28D"/>
                                        <w:right w:val="single" w:sz="12" w:space="6" w:color="D5E28D"/>
                                      </w:divBdr>
                                      <w:divsChild>
                                        <w:div w:id="41294753">
                                          <w:marLeft w:val="0"/>
                                          <w:marRight w:val="0"/>
                                          <w:marTop w:val="0"/>
                                          <w:marBottom w:val="120"/>
                                          <w:divBdr>
                                            <w:top w:val="none" w:sz="0" w:space="0" w:color="auto"/>
                                            <w:left w:val="none" w:sz="0" w:space="0" w:color="auto"/>
                                            <w:bottom w:val="none" w:sz="0" w:space="0" w:color="auto"/>
                                            <w:right w:val="none" w:sz="0" w:space="0" w:color="auto"/>
                                          </w:divBdr>
                                        </w:div>
                                        <w:div w:id="2036270310">
                                          <w:marLeft w:val="0"/>
                                          <w:marRight w:val="0"/>
                                          <w:marTop w:val="0"/>
                                          <w:marBottom w:val="120"/>
                                          <w:divBdr>
                                            <w:top w:val="none" w:sz="0" w:space="0" w:color="auto"/>
                                            <w:left w:val="none" w:sz="0" w:space="0" w:color="auto"/>
                                            <w:bottom w:val="none" w:sz="0" w:space="0" w:color="auto"/>
                                            <w:right w:val="none" w:sz="0" w:space="0" w:color="auto"/>
                                          </w:divBdr>
                                        </w:div>
                                        <w:div w:id="5775257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4169516">
      <w:bodyDiv w:val="1"/>
      <w:marLeft w:val="0"/>
      <w:marRight w:val="0"/>
      <w:marTop w:val="0"/>
      <w:marBottom w:val="0"/>
      <w:divBdr>
        <w:top w:val="none" w:sz="0" w:space="0" w:color="auto"/>
        <w:left w:val="none" w:sz="0" w:space="0" w:color="auto"/>
        <w:bottom w:val="none" w:sz="0" w:space="0" w:color="auto"/>
        <w:right w:val="none" w:sz="0" w:space="0" w:color="auto"/>
      </w:divBdr>
    </w:div>
    <w:div w:id="1455908926">
      <w:bodyDiv w:val="1"/>
      <w:marLeft w:val="0"/>
      <w:marRight w:val="0"/>
      <w:marTop w:val="0"/>
      <w:marBottom w:val="0"/>
      <w:divBdr>
        <w:top w:val="none" w:sz="0" w:space="0" w:color="auto"/>
        <w:left w:val="none" w:sz="0" w:space="0" w:color="auto"/>
        <w:bottom w:val="none" w:sz="0" w:space="0" w:color="auto"/>
        <w:right w:val="none" w:sz="0" w:space="0" w:color="auto"/>
      </w:divBdr>
    </w:div>
    <w:div w:id="1500197269">
      <w:bodyDiv w:val="1"/>
      <w:marLeft w:val="0"/>
      <w:marRight w:val="0"/>
      <w:marTop w:val="0"/>
      <w:marBottom w:val="0"/>
      <w:divBdr>
        <w:top w:val="none" w:sz="0" w:space="0" w:color="auto"/>
        <w:left w:val="none" w:sz="0" w:space="0" w:color="auto"/>
        <w:bottom w:val="none" w:sz="0" w:space="0" w:color="auto"/>
        <w:right w:val="none" w:sz="0" w:space="0" w:color="auto"/>
      </w:divBdr>
    </w:div>
    <w:div w:id="1500347719">
      <w:bodyDiv w:val="1"/>
      <w:marLeft w:val="0"/>
      <w:marRight w:val="0"/>
      <w:marTop w:val="0"/>
      <w:marBottom w:val="0"/>
      <w:divBdr>
        <w:top w:val="none" w:sz="0" w:space="0" w:color="auto"/>
        <w:left w:val="none" w:sz="0" w:space="0" w:color="auto"/>
        <w:bottom w:val="none" w:sz="0" w:space="0" w:color="auto"/>
        <w:right w:val="none" w:sz="0" w:space="0" w:color="auto"/>
      </w:divBdr>
    </w:div>
    <w:div w:id="1536380223">
      <w:bodyDiv w:val="1"/>
      <w:marLeft w:val="0"/>
      <w:marRight w:val="0"/>
      <w:marTop w:val="0"/>
      <w:marBottom w:val="0"/>
      <w:divBdr>
        <w:top w:val="none" w:sz="0" w:space="0" w:color="auto"/>
        <w:left w:val="none" w:sz="0" w:space="0" w:color="auto"/>
        <w:bottom w:val="none" w:sz="0" w:space="0" w:color="auto"/>
        <w:right w:val="none" w:sz="0" w:space="0" w:color="auto"/>
      </w:divBdr>
    </w:div>
    <w:div w:id="1753508950">
      <w:bodyDiv w:val="1"/>
      <w:marLeft w:val="0"/>
      <w:marRight w:val="0"/>
      <w:marTop w:val="0"/>
      <w:marBottom w:val="0"/>
      <w:divBdr>
        <w:top w:val="none" w:sz="0" w:space="0" w:color="auto"/>
        <w:left w:val="none" w:sz="0" w:space="0" w:color="auto"/>
        <w:bottom w:val="none" w:sz="0" w:space="0" w:color="auto"/>
        <w:right w:val="none" w:sz="0" w:space="0" w:color="auto"/>
      </w:divBdr>
      <w:divsChild>
        <w:div w:id="415398890">
          <w:marLeft w:val="0"/>
          <w:marRight w:val="0"/>
          <w:marTop w:val="30"/>
          <w:marBottom w:val="0"/>
          <w:divBdr>
            <w:top w:val="none" w:sz="0" w:space="0" w:color="auto"/>
            <w:left w:val="none" w:sz="0" w:space="0" w:color="auto"/>
            <w:bottom w:val="none" w:sz="0" w:space="0" w:color="auto"/>
            <w:right w:val="none" w:sz="0" w:space="0" w:color="auto"/>
          </w:divBdr>
          <w:divsChild>
            <w:div w:id="1211113315">
              <w:marLeft w:val="0"/>
              <w:marRight w:val="0"/>
              <w:marTop w:val="0"/>
              <w:marBottom w:val="0"/>
              <w:divBdr>
                <w:top w:val="none" w:sz="0" w:space="0" w:color="auto"/>
                <w:left w:val="none" w:sz="0" w:space="0" w:color="auto"/>
                <w:bottom w:val="none" w:sz="0" w:space="0" w:color="auto"/>
                <w:right w:val="none" w:sz="0" w:space="0" w:color="auto"/>
              </w:divBdr>
              <w:divsChild>
                <w:div w:id="1834640273">
                  <w:marLeft w:val="0"/>
                  <w:marRight w:val="0"/>
                  <w:marTop w:val="0"/>
                  <w:marBottom w:val="0"/>
                  <w:divBdr>
                    <w:top w:val="none" w:sz="0" w:space="0" w:color="auto"/>
                    <w:left w:val="none" w:sz="0" w:space="0" w:color="auto"/>
                    <w:bottom w:val="none" w:sz="0" w:space="0" w:color="auto"/>
                    <w:right w:val="none" w:sz="0" w:space="0" w:color="auto"/>
                  </w:divBdr>
                  <w:divsChild>
                    <w:div w:id="1642495238">
                      <w:marLeft w:val="-75"/>
                      <w:marRight w:val="-75"/>
                      <w:marTop w:val="0"/>
                      <w:marBottom w:val="0"/>
                      <w:divBdr>
                        <w:top w:val="none" w:sz="0" w:space="0" w:color="auto"/>
                        <w:left w:val="none" w:sz="0" w:space="0" w:color="auto"/>
                        <w:bottom w:val="none" w:sz="0" w:space="0" w:color="auto"/>
                        <w:right w:val="none" w:sz="0" w:space="0" w:color="auto"/>
                      </w:divBdr>
                      <w:divsChild>
                        <w:div w:id="1306275362">
                          <w:marLeft w:val="0"/>
                          <w:marRight w:val="0"/>
                          <w:marTop w:val="0"/>
                          <w:marBottom w:val="0"/>
                          <w:divBdr>
                            <w:top w:val="none" w:sz="0" w:space="0" w:color="auto"/>
                            <w:left w:val="none" w:sz="0" w:space="0" w:color="auto"/>
                            <w:bottom w:val="none" w:sz="0" w:space="0" w:color="auto"/>
                            <w:right w:val="none" w:sz="0" w:space="0" w:color="auto"/>
                          </w:divBdr>
                          <w:divsChild>
                            <w:div w:id="517158144">
                              <w:marLeft w:val="0"/>
                              <w:marRight w:val="0"/>
                              <w:marTop w:val="0"/>
                              <w:marBottom w:val="0"/>
                              <w:divBdr>
                                <w:top w:val="none" w:sz="0" w:space="0" w:color="auto"/>
                                <w:left w:val="single" w:sz="6" w:space="9" w:color="AFAFAA"/>
                                <w:bottom w:val="none" w:sz="0" w:space="0" w:color="auto"/>
                                <w:right w:val="single" w:sz="6" w:space="9" w:color="AFAFAA"/>
                              </w:divBdr>
                              <w:divsChild>
                                <w:div w:id="52823942">
                                  <w:marLeft w:val="0"/>
                                  <w:marRight w:val="0"/>
                                  <w:marTop w:val="0"/>
                                  <w:marBottom w:val="0"/>
                                  <w:divBdr>
                                    <w:top w:val="none" w:sz="0" w:space="0" w:color="auto"/>
                                    <w:left w:val="none" w:sz="0" w:space="0" w:color="auto"/>
                                    <w:bottom w:val="none" w:sz="0" w:space="0" w:color="auto"/>
                                    <w:right w:val="none" w:sz="0" w:space="0" w:color="auto"/>
                                  </w:divBdr>
                                  <w:divsChild>
                                    <w:div w:id="451098701">
                                      <w:marLeft w:val="0"/>
                                      <w:marRight w:val="0"/>
                                      <w:marTop w:val="0"/>
                                      <w:marBottom w:val="0"/>
                                      <w:divBdr>
                                        <w:top w:val="none" w:sz="0" w:space="0" w:color="auto"/>
                                        <w:left w:val="none" w:sz="0" w:space="0" w:color="auto"/>
                                        <w:bottom w:val="none" w:sz="0" w:space="0" w:color="auto"/>
                                        <w:right w:val="none" w:sz="0" w:space="0" w:color="auto"/>
                                      </w:divBdr>
                                      <w:divsChild>
                                        <w:div w:id="146330129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51411180">
                                              <w:marLeft w:val="0"/>
                                              <w:marRight w:val="0"/>
                                              <w:marTop w:val="0"/>
                                              <w:marBottom w:val="0"/>
                                              <w:divBdr>
                                                <w:top w:val="none" w:sz="0" w:space="0" w:color="auto"/>
                                                <w:left w:val="none" w:sz="0" w:space="0" w:color="auto"/>
                                                <w:bottom w:val="none" w:sz="0" w:space="0" w:color="auto"/>
                                                <w:right w:val="none" w:sz="0" w:space="0" w:color="auto"/>
                                              </w:divBdr>
                                            </w:div>
                                            <w:div w:id="1615863926">
                                              <w:marLeft w:val="0"/>
                                              <w:marRight w:val="0"/>
                                              <w:marTop w:val="0"/>
                                              <w:marBottom w:val="0"/>
                                              <w:divBdr>
                                                <w:top w:val="none" w:sz="0" w:space="0" w:color="auto"/>
                                                <w:left w:val="none" w:sz="0" w:space="0" w:color="auto"/>
                                                <w:bottom w:val="none" w:sz="0" w:space="0" w:color="auto"/>
                                                <w:right w:val="none" w:sz="0" w:space="0" w:color="auto"/>
                                              </w:divBdr>
                                            </w:div>
                                            <w:div w:id="1464348915">
                                              <w:marLeft w:val="0"/>
                                              <w:marRight w:val="0"/>
                                              <w:marTop w:val="0"/>
                                              <w:marBottom w:val="0"/>
                                              <w:divBdr>
                                                <w:top w:val="none" w:sz="0" w:space="0" w:color="auto"/>
                                                <w:left w:val="none" w:sz="0" w:space="0" w:color="auto"/>
                                                <w:bottom w:val="none" w:sz="0" w:space="0" w:color="auto"/>
                                                <w:right w:val="none" w:sz="0" w:space="0" w:color="auto"/>
                                              </w:divBdr>
                                            </w:div>
                                            <w:div w:id="1899897008">
                                              <w:marLeft w:val="0"/>
                                              <w:marRight w:val="0"/>
                                              <w:marTop w:val="0"/>
                                              <w:marBottom w:val="0"/>
                                              <w:divBdr>
                                                <w:top w:val="none" w:sz="0" w:space="0" w:color="auto"/>
                                                <w:left w:val="none" w:sz="0" w:space="0" w:color="auto"/>
                                                <w:bottom w:val="none" w:sz="0" w:space="0" w:color="auto"/>
                                                <w:right w:val="none" w:sz="0" w:space="0" w:color="auto"/>
                                              </w:divBdr>
                                            </w:div>
                                            <w:div w:id="593444360">
                                              <w:marLeft w:val="0"/>
                                              <w:marRight w:val="0"/>
                                              <w:marTop w:val="0"/>
                                              <w:marBottom w:val="0"/>
                                              <w:divBdr>
                                                <w:top w:val="none" w:sz="0" w:space="0" w:color="auto"/>
                                                <w:left w:val="none" w:sz="0" w:space="0" w:color="auto"/>
                                                <w:bottom w:val="none" w:sz="0" w:space="0" w:color="auto"/>
                                                <w:right w:val="none" w:sz="0" w:space="0" w:color="auto"/>
                                              </w:divBdr>
                                            </w:div>
                                            <w:div w:id="1223561607">
                                              <w:marLeft w:val="0"/>
                                              <w:marRight w:val="0"/>
                                              <w:marTop w:val="0"/>
                                              <w:marBottom w:val="0"/>
                                              <w:divBdr>
                                                <w:top w:val="none" w:sz="0" w:space="0" w:color="auto"/>
                                                <w:left w:val="none" w:sz="0" w:space="0" w:color="auto"/>
                                                <w:bottom w:val="none" w:sz="0" w:space="0" w:color="auto"/>
                                                <w:right w:val="none" w:sz="0" w:space="0" w:color="auto"/>
                                              </w:divBdr>
                                            </w:div>
                                            <w:div w:id="2023818422">
                                              <w:marLeft w:val="0"/>
                                              <w:marRight w:val="0"/>
                                              <w:marTop w:val="0"/>
                                              <w:marBottom w:val="0"/>
                                              <w:divBdr>
                                                <w:top w:val="none" w:sz="0" w:space="0" w:color="auto"/>
                                                <w:left w:val="none" w:sz="0" w:space="0" w:color="auto"/>
                                                <w:bottom w:val="none" w:sz="0" w:space="0" w:color="auto"/>
                                                <w:right w:val="none" w:sz="0" w:space="0" w:color="auto"/>
                                              </w:divBdr>
                                            </w:div>
                                            <w:div w:id="1005472106">
                                              <w:marLeft w:val="0"/>
                                              <w:marRight w:val="0"/>
                                              <w:marTop w:val="0"/>
                                              <w:marBottom w:val="0"/>
                                              <w:divBdr>
                                                <w:top w:val="none" w:sz="0" w:space="0" w:color="auto"/>
                                                <w:left w:val="none" w:sz="0" w:space="0" w:color="auto"/>
                                                <w:bottom w:val="none" w:sz="0" w:space="0" w:color="auto"/>
                                                <w:right w:val="none" w:sz="0" w:space="0" w:color="auto"/>
                                              </w:divBdr>
                                            </w:div>
                                            <w:div w:id="162080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8750210">
      <w:bodyDiv w:val="1"/>
      <w:marLeft w:val="0"/>
      <w:marRight w:val="0"/>
      <w:marTop w:val="0"/>
      <w:marBottom w:val="0"/>
      <w:divBdr>
        <w:top w:val="none" w:sz="0" w:space="0" w:color="auto"/>
        <w:left w:val="none" w:sz="0" w:space="0" w:color="auto"/>
        <w:bottom w:val="none" w:sz="0" w:space="0" w:color="auto"/>
        <w:right w:val="none" w:sz="0" w:space="0" w:color="auto"/>
      </w:divBdr>
      <w:divsChild>
        <w:div w:id="32384869">
          <w:marLeft w:val="0"/>
          <w:marRight w:val="0"/>
          <w:marTop w:val="30"/>
          <w:marBottom w:val="0"/>
          <w:divBdr>
            <w:top w:val="none" w:sz="0" w:space="0" w:color="auto"/>
            <w:left w:val="none" w:sz="0" w:space="0" w:color="auto"/>
            <w:bottom w:val="none" w:sz="0" w:space="0" w:color="auto"/>
            <w:right w:val="none" w:sz="0" w:space="0" w:color="auto"/>
          </w:divBdr>
          <w:divsChild>
            <w:div w:id="1254820421">
              <w:marLeft w:val="0"/>
              <w:marRight w:val="0"/>
              <w:marTop w:val="0"/>
              <w:marBottom w:val="0"/>
              <w:divBdr>
                <w:top w:val="none" w:sz="0" w:space="0" w:color="auto"/>
                <w:left w:val="none" w:sz="0" w:space="0" w:color="auto"/>
                <w:bottom w:val="none" w:sz="0" w:space="0" w:color="auto"/>
                <w:right w:val="none" w:sz="0" w:space="0" w:color="auto"/>
              </w:divBdr>
              <w:divsChild>
                <w:div w:id="89157895">
                  <w:marLeft w:val="0"/>
                  <w:marRight w:val="0"/>
                  <w:marTop w:val="0"/>
                  <w:marBottom w:val="0"/>
                  <w:divBdr>
                    <w:top w:val="none" w:sz="0" w:space="0" w:color="auto"/>
                    <w:left w:val="none" w:sz="0" w:space="0" w:color="auto"/>
                    <w:bottom w:val="none" w:sz="0" w:space="0" w:color="auto"/>
                    <w:right w:val="none" w:sz="0" w:space="0" w:color="auto"/>
                  </w:divBdr>
                  <w:divsChild>
                    <w:div w:id="1172179732">
                      <w:marLeft w:val="-75"/>
                      <w:marRight w:val="-75"/>
                      <w:marTop w:val="0"/>
                      <w:marBottom w:val="0"/>
                      <w:divBdr>
                        <w:top w:val="none" w:sz="0" w:space="0" w:color="auto"/>
                        <w:left w:val="none" w:sz="0" w:space="0" w:color="auto"/>
                        <w:bottom w:val="none" w:sz="0" w:space="0" w:color="auto"/>
                        <w:right w:val="none" w:sz="0" w:space="0" w:color="auto"/>
                      </w:divBdr>
                      <w:divsChild>
                        <w:div w:id="665518826">
                          <w:marLeft w:val="0"/>
                          <w:marRight w:val="0"/>
                          <w:marTop w:val="0"/>
                          <w:marBottom w:val="0"/>
                          <w:divBdr>
                            <w:top w:val="none" w:sz="0" w:space="0" w:color="auto"/>
                            <w:left w:val="none" w:sz="0" w:space="0" w:color="auto"/>
                            <w:bottom w:val="none" w:sz="0" w:space="0" w:color="auto"/>
                            <w:right w:val="none" w:sz="0" w:space="0" w:color="auto"/>
                          </w:divBdr>
                          <w:divsChild>
                            <w:div w:id="968126049">
                              <w:marLeft w:val="0"/>
                              <w:marRight w:val="0"/>
                              <w:marTop w:val="0"/>
                              <w:marBottom w:val="0"/>
                              <w:divBdr>
                                <w:top w:val="none" w:sz="0" w:space="0" w:color="auto"/>
                                <w:left w:val="single" w:sz="6" w:space="9" w:color="AFAFAA"/>
                                <w:bottom w:val="none" w:sz="0" w:space="0" w:color="auto"/>
                                <w:right w:val="single" w:sz="6" w:space="9" w:color="AFAFAA"/>
                              </w:divBdr>
                              <w:divsChild>
                                <w:div w:id="1632437637">
                                  <w:marLeft w:val="0"/>
                                  <w:marRight w:val="0"/>
                                  <w:marTop w:val="0"/>
                                  <w:marBottom w:val="0"/>
                                  <w:divBdr>
                                    <w:top w:val="none" w:sz="0" w:space="0" w:color="auto"/>
                                    <w:left w:val="none" w:sz="0" w:space="0" w:color="auto"/>
                                    <w:bottom w:val="none" w:sz="0" w:space="0" w:color="auto"/>
                                    <w:right w:val="none" w:sz="0" w:space="0" w:color="auto"/>
                                  </w:divBdr>
                                  <w:divsChild>
                                    <w:div w:id="1585651253">
                                      <w:marLeft w:val="0"/>
                                      <w:marRight w:val="0"/>
                                      <w:marTop w:val="0"/>
                                      <w:marBottom w:val="0"/>
                                      <w:divBdr>
                                        <w:top w:val="none" w:sz="0" w:space="0" w:color="auto"/>
                                        <w:left w:val="none" w:sz="0" w:space="0" w:color="auto"/>
                                        <w:bottom w:val="none" w:sz="0" w:space="0" w:color="auto"/>
                                        <w:right w:val="none" w:sz="0" w:space="0" w:color="auto"/>
                                      </w:divBdr>
                                      <w:divsChild>
                                        <w:div w:id="10809073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827936737">
      <w:bodyDiv w:val="1"/>
      <w:marLeft w:val="0"/>
      <w:marRight w:val="0"/>
      <w:marTop w:val="0"/>
      <w:marBottom w:val="0"/>
      <w:divBdr>
        <w:top w:val="none" w:sz="0" w:space="0" w:color="auto"/>
        <w:left w:val="none" w:sz="0" w:space="0" w:color="auto"/>
        <w:bottom w:val="none" w:sz="0" w:space="0" w:color="auto"/>
        <w:right w:val="none" w:sz="0" w:space="0" w:color="auto"/>
      </w:divBdr>
      <w:divsChild>
        <w:div w:id="1357855347">
          <w:marLeft w:val="0"/>
          <w:marRight w:val="0"/>
          <w:marTop w:val="0"/>
          <w:marBottom w:val="0"/>
          <w:divBdr>
            <w:top w:val="none" w:sz="0" w:space="0" w:color="auto"/>
            <w:left w:val="none" w:sz="0" w:space="0" w:color="auto"/>
            <w:bottom w:val="none" w:sz="0" w:space="0" w:color="auto"/>
            <w:right w:val="none" w:sz="0" w:space="0" w:color="auto"/>
          </w:divBdr>
        </w:div>
        <w:div w:id="1912501746">
          <w:marLeft w:val="0"/>
          <w:marRight w:val="0"/>
          <w:marTop w:val="0"/>
          <w:marBottom w:val="120"/>
          <w:divBdr>
            <w:top w:val="none" w:sz="0" w:space="0" w:color="auto"/>
            <w:left w:val="none" w:sz="0" w:space="0" w:color="auto"/>
            <w:bottom w:val="none" w:sz="0" w:space="0" w:color="auto"/>
            <w:right w:val="none" w:sz="0" w:space="0" w:color="auto"/>
          </w:divBdr>
        </w:div>
        <w:div w:id="45223709">
          <w:marLeft w:val="0"/>
          <w:marRight w:val="0"/>
          <w:marTop w:val="0"/>
          <w:marBottom w:val="120"/>
          <w:divBdr>
            <w:top w:val="none" w:sz="0" w:space="0" w:color="auto"/>
            <w:left w:val="none" w:sz="0" w:space="0" w:color="auto"/>
            <w:bottom w:val="none" w:sz="0" w:space="0" w:color="auto"/>
            <w:right w:val="none" w:sz="0" w:space="0" w:color="auto"/>
          </w:divBdr>
        </w:div>
        <w:div w:id="1197237095">
          <w:marLeft w:val="0"/>
          <w:marRight w:val="0"/>
          <w:marTop w:val="0"/>
          <w:marBottom w:val="120"/>
          <w:divBdr>
            <w:top w:val="none" w:sz="0" w:space="0" w:color="auto"/>
            <w:left w:val="none" w:sz="0" w:space="0" w:color="auto"/>
            <w:bottom w:val="none" w:sz="0" w:space="0" w:color="auto"/>
            <w:right w:val="none" w:sz="0" w:space="0" w:color="auto"/>
          </w:divBdr>
        </w:div>
        <w:div w:id="87628470">
          <w:marLeft w:val="0"/>
          <w:marRight w:val="0"/>
          <w:marTop w:val="0"/>
          <w:marBottom w:val="120"/>
          <w:divBdr>
            <w:top w:val="none" w:sz="0" w:space="0" w:color="auto"/>
            <w:left w:val="none" w:sz="0" w:space="0" w:color="auto"/>
            <w:bottom w:val="none" w:sz="0" w:space="0" w:color="auto"/>
            <w:right w:val="none" w:sz="0" w:space="0" w:color="auto"/>
          </w:divBdr>
        </w:div>
        <w:div w:id="953681341">
          <w:marLeft w:val="0"/>
          <w:marRight w:val="0"/>
          <w:marTop w:val="0"/>
          <w:marBottom w:val="120"/>
          <w:divBdr>
            <w:top w:val="none" w:sz="0" w:space="0" w:color="auto"/>
            <w:left w:val="none" w:sz="0" w:space="0" w:color="auto"/>
            <w:bottom w:val="none" w:sz="0" w:space="0" w:color="auto"/>
            <w:right w:val="none" w:sz="0" w:space="0" w:color="auto"/>
          </w:divBdr>
        </w:div>
        <w:div w:id="727726538">
          <w:marLeft w:val="0"/>
          <w:marRight w:val="0"/>
          <w:marTop w:val="0"/>
          <w:marBottom w:val="120"/>
          <w:divBdr>
            <w:top w:val="none" w:sz="0" w:space="0" w:color="auto"/>
            <w:left w:val="none" w:sz="0" w:space="0" w:color="auto"/>
            <w:bottom w:val="none" w:sz="0" w:space="0" w:color="auto"/>
            <w:right w:val="none" w:sz="0" w:space="0" w:color="auto"/>
          </w:divBdr>
        </w:div>
        <w:div w:id="32117284">
          <w:marLeft w:val="0"/>
          <w:marRight w:val="0"/>
          <w:marTop w:val="0"/>
          <w:marBottom w:val="120"/>
          <w:divBdr>
            <w:top w:val="none" w:sz="0" w:space="0" w:color="auto"/>
            <w:left w:val="none" w:sz="0" w:space="0" w:color="auto"/>
            <w:bottom w:val="none" w:sz="0" w:space="0" w:color="auto"/>
            <w:right w:val="none" w:sz="0" w:space="0" w:color="auto"/>
          </w:divBdr>
        </w:div>
        <w:div w:id="1836535756">
          <w:marLeft w:val="0"/>
          <w:marRight w:val="0"/>
          <w:marTop w:val="0"/>
          <w:marBottom w:val="120"/>
          <w:divBdr>
            <w:top w:val="none" w:sz="0" w:space="0" w:color="auto"/>
            <w:left w:val="none" w:sz="0" w:space="0" w:color="auto"/>
            <w:bottom w:val="none" w:sz="0" w:space="0" w:color="auto"/>
            <w:right w:val="none" w:sz="0" w:space="0" w:color="auto"/>
          </w:divBdr>
        </w:div>
        <w:div w:id="1538470564">
          <w:marLeft w:val="0"/>
          <w:marRight w:val="0"/>
          <w:marTop w:val="0"/>
          <w:marBottom w:val="120"/>
          <w:divBdr>
            <w:top w:val="none" w:sz="0" w:space="0" w:color="auto"/>
            <w:left w:val="none" w:sz="0" w:space="0" w:color="auto"/>
            <w:bottom w:val="none" w:sz="0" w:space="0" w:color="auto"/>
            <w:right w:val="none" w:sz="0" w:space="0" w:color="auto"/>
          </w:divBdr>
        </w:div>
        <w:div w:id="1512450039">
          <w:marLeft w:val="0"/>
          <w:marRight w:val="0"/>
          <w:marTop w:val="0"/>
          <w:marBottom w:val="120"/>
          <w:divBdr>
            <w:top w:val="none" w:sz="0" w:space="0" w:color="auto"/>
            <w:left w:val="none" w:sz="0" w:space="0" w:color="auto"/>
            <w:bottom w:val="none" w:sz="0" w:space="0" w:color="auto"/>
            <w:right w:val="none" w:sz="0" w:space="0" w:color="auto"/>
          </w:divBdr>
        </w:div>
        <w:div w:id="1142036832">
          <w:marLeft w:val="0"/>
          <w:marRight w:val="0"/>
          <w:marTop w:val="0"/>
          <w:marBottom w:val="120"/>
          <w:divBdr>
            <w:top w:val="none" w:sz="0" w:space="0" w:color="auto"/>
            <w:left w:val="none" w:sz="0" w:space="0" w:color="auto"/>
            <w:bottom w:val="none" w:sz="0" w:space="0" w:color="auto"/>
            <w:right w:val="none" w:sz="0" w:space="0" w:color="auto"/>
          </w:divBdr>
        </w:div>
        <w:div w:id="594627869">
          <w:marLeft w:val="0"/>
          <w:marRight w:val="0"/>
          <w:marTop w:val="0"/>
          <w:marBottom w:val="120"/>
          <w:divBdr>
            <w:top w:val="none" w:sz="0" w:space="0" w:color="auto"/>
            <w:left w:val="none" w:sz="0" w:space="0" w:color="auto"/>
            <w:bottom w:val="none" w:sz="0" w:space="0" w:color="auto"/>
            <w:right w:val="none" w:sz="0" w:space="0" w:color="auto"/>
          </w:divBdr>
        </w:div>
        <w:div w:id="2025788867">
          <w:marLeft w:val="0"/>
          <w:marRight w:val="0"/>
          <w:marTop w:val="0"/>
          <w:marBottom w:val="120"/>
          <w:divBdr>
            <w:top w:val="none" w:sz="0" w:space="0" w:color="auto"/>
            <w:left w:val="none" w:sz="0" w:space="0" w:color="auto"/>
            <w:bottom w:val="none" w:sz="0" w:space="0" w:color="auto"/>
            <w:right w:val="none" w:sz="0" w:space="0" w:color="auto"/>
          </w:divBdr>
        </w:div>
        <w:div w:id="1839076038">
          <w:marLeft w:val="0"/>
          <w:marRight w:val="0"/>
          <w:marTop w:val="0"/>
          <w:marBottom w:val="120"/>
          <w:divBdr>
            <w:top w:val="none" w:sz="0" w:space="0" w:color="auto"/>
            <w:left w:val="none" w:sz="0" w:space="0" w:color="auto"/>
            <w:bottom w:val="none" w:sz="0" w:space="0" w:color="auto"/>
            <w:right w:val="none" w:sz="0" w:space="0" w:color="auto"/>
          </w:divBdr>
        </w:div>
        <w:div w:id="841890874">
          <w:marLeft w:val="0"/>
          <w:marRight w:val="0"/>
          <w:marTop w:val="0"/>
          <w:marBottom w:val="120"/>
          <w:divBdr>
            <w:top w:val="none" w:sz="0" w:space="0" w:color="auto"/>
            <w:left w:val="none" w:sz="0" w:space="0" w:color="auto"/>
            <w:bottom w:val="none" w:sz="0" w:space="0" w:color="auto"/>
            <w:right w:val="none" w:sz="0" w:space="0" w:color="auto"/>
          </w:divBdr>
        </w:div>
        <w:div w:id="247154068">
          <w:marLeft w:val="0"/>
          <w:marRight w:val="0"/>
          <w:marTop w:val="0"/>
          <w:marBottom w:val="120"/>
          <w:divBdr>
            <w:top w:val="none" w:sz="0" w:space="0" w:color="auto"/>
            <w:left w:val="none" w:sz="0" w:space="0" w:color="auto"/>
            <w:bottom w:val="none" w:sz="0" w:space="0" w:color="auto"/>
            <w:right w:val="none" w:sz="0" w:space="0" w:color="auto"/>
          </w:divBdr>
        </w:div>
      </w:divsChild>
    </w:div>
    <w:div w:id="1882665730">
      <w:bodyDiv w:val="1"/>
      <w:marLeft w:val="0"/>
      <w:marRight w:val="0"/>
      <w:marTop w:val="0"/>
      <w:marBottom w:val="0"/>
      <w:divBdr>
        <w:top w:val="none" w:sz="0" w:space="0" w:color="auto"/>
        <w:left w:val="none" w:sz="0" w:space="0" w:color="auto"/>
        <w:bottom w:val="none" w:sz="0" w:space="0" w:color="auto"/>
        <w:right w:val="none" w:sz="0" w:space="0" w:color="auto"/>
      </w:divBdr>
    </w:div>
    <w:div w:id="1913199007">
      <w:bodyDiv w:val="1"/>
      <w:marLeft w:val="0"/>
      <w:marRight w:val="0"/>
      <w:marTop w:val="0"/>
      <w:marBottom w:val="0"/>
      <w:divBdr>
        <w:top w:val="none" w:sz="0" w:space="0" w:color="auto"/>
        <w:left w:val="none" w:sz="0" w:space="0" w:color="auto"/>
        <w:bottom w:val="none" w:sz="0" w:space="0" w:color="auto"/>
        <w:right w:val="none" w:sz="0" w:space="0" w:color="auto"/>
      </w:divBdr>
      <w:divsChild>
        <w:div w:id="1498957028">
          <w:marLeft w:val="0"/>
          <w:marRight w:val="0"/>
          <w:marTop w:val="30"/>
          <w:marBottom w:val="0"/>
          <w:divBdr>
            <w:top w:val="none" w:sz="0" w:space="0" w:color="auto"/>
            <w:left w:val="none" w:sz="0" w:space="0" w:color="auto"/>
            <w:bottom w:val="none" w:sz="0" w:space="0" w:color="auto"/>
            <w:right w:val="none" w:sz="0" w:space="0" w:color="auto"/>
          </w:divBdr>
          <w:divsChild>
            <w:div w:id="202519578">
              <w:marLeft w:val="0"/>
              <w:marRight w:val="0"/>
              <w:marTop w:val="0"/>
              <w:marBottom w:val="0"/>
              <w:divBdr>
                <w:top w:val="none" w:sz="0" w:space="0" w:color="auto"/>
                <w:left w:val="none" w:sz="0" w:space="0" w:color="auto"/>
                <w:bottom w:val="none" w:sz="0" w:space="0" w:color="auto"/>
                <w:right w:val="none" w:sz="0" w:space="0" w:color="auto"/>
              </w:divBdr>
              <w:divsChild>
                <w:div w:id="138503993">
                  <w:marLeft w:val="0"/>
                  <w:marRight w:val="0"/>
                  <w:marTop w:val="0"/>
                  <w:marBottom w:val="0"/>
                  <w:divBdr>
                    <w:top w:val="none" w:sz="0" w:space="0" w:color="auto"/>
                    <w:left w:val="none" w:sz="0" w:space="0" w:color="auto"/>
                    <w:bottom w:val="none" w:sz="0" w:space="0" w:color="auto"/>
                    <w:right w:val="none" w:sz="0" w:space="0" w:color="auto"/>
                  </w:divBdr>
                  <w:divsChild>
                    <w:div w:id="621958220">
                      <w:marLeft w:val="-75"/>
                      <w:marRight w:val="-75"/>
                      <w:marTop w:val="0"/>
                      <w:marBottom w:val="0"/>
                      <w:divBdr>
                        <w:top w:val="none" w:sz="0" w:space="0" w:color="auto"/>
                        <w:left w:val="none" w:sz="0" w:space="0" w:color="auto"/>
                        <w:bottom w:val="none" w:sz="0" w:space="0" w:color="auto"/>
                        <w:right w:val="none" w:sz="0" w:space="0" w:color="auto"/>
                      </w:divBdr>
                      <w:divsChild>
                        <w:div w:id="52586057">
                          <w:marLeft w:val="0"/>
                          <w:marRight w:val="0"/>
                          <w:marTop w:val="0"/>
                          <w:marBottom w:val="0"/>
                          <w:divBdr>
                            <w:top w:val="none" w:sz="0" w:space="0" w:color="auto"/>
                            <w:left w:val="none" w:sz="0" w:space="0" w:color="auto"/>
                            <w:bottom w:val="none" w:sz="0" w:space="0" w:color="auto"/>
                            <w:right w:val="none" w:sz="0" w:space="0" w:color="auto"/>
                          </w:divBdr>
                          <w:divsChild>
                            <w:div w:id="766391203">
                              <w:marLeft w:val="0"/>
                              <w:marRight w:val="0"/>
                              <w:marTop w:val="0"/>
                              <w:marBottom w:val="0"/>
                              <w:divBdr>
                                <w:top w:val="none" w:sz="0" w:space="0" w:color="auto"/>
                                <w:left w:val="single" w:sz="6" w:space="9" w:color="AFAFAA"/>
                                <w:bottom w:val="none" w:sz="0" w:space="0" w:color="auto"/>
                                <w:right w:val="single" w:sz="6" w:space="9" w:color="AFAFAA"/>
                              </w:divBdr>
                              <w:divsChild>
                                <w:div w:id="2063870860">
                                  <w:marLeft w:val="0"/>
                                  <w:marRight w:val="0"/>
                                  <w:marTop w:val="0"/>
                                  <w:marBottom w:val="0"/>
                                  <w:divBdr>
                                    <w:top w:val="none" w:sz="0" w:space="0" w:color="auto"/>
                                    <w:left w:val="none" w:sz="0" w:space="0" w:color="auto"/>
                                    <w:bottom w:val="none" w:sz="0" w:space="0" w:color="auto"/>
                                    <w:right w:val="none" w:sz="0" w:space="0" w:color="auto"/>
                                  </w:divBdr>
                                  <w:divsChild>
                                    <w:div w:id="781076585">
                                      <w:marLeft w:val="0"/>
                                      <w:marRight w:val="0"/>
                                      <w:marTop w:val="0"/>
                                      <w:marBottom w:val="0"/>
                                      <w:divBdr>
                                        <w:top w:val="none" w:sz="0" w:space="0" w:color="auto"/>
                                        <w:left w:val="none" w:sz="0" w:space="0" w:color="auto"/>
                                        <w:bottom w:val="none" w:sz="0" w:space="0" w:color="auto"/>
                                        <w:right w:val="none" w:sz="0" w:space="0" w:color="auto"/>
                                      </w:divBdr>
                                      <w:divsChild>
                                        <w:div w:id="1324620286">
                                          <w:marLeft w:val="0"/>
                                          <w:marRight w:val="0"/>
                                          <w:marTop w:val="120"/>
                                          <w:marBottom w:val="0"/>
                                          <w:divBdr>
                                            <w:top w:val="single" w:sz="12" w:space="2" w:color="D5E28D"/>
                                            <w:left w:val="single" w:sz="12" w:space="6" w:color="D5E28D"/>
                                            <w:bottom w:val="single" w:sz="12" w:space="9" w:color="D5E28D"/>
                                            <w:right w:val="single" w:sz="12" w:space="6" w:color="D5E28D"/>
                                          </w:divBdr>
                                          <w:divsChild>
                                            <w:div w:id="880021088">
                                              <w:marLeft w:val="0"/>
                                              <w:marRight w:val="0"/>
                                              <w:marTop w:val="0"/>
                                              <w:marBottom w:val="120"/>
                                              <w:divBdr>
                                                <w:top w:val="none" w:sz="0" w:space="0" w:color="auto"/>
                                                <w:left w:val="none" w:sz="0" w:space="0" w:color="auto"/>
                                                <w:bottom w:val="none" w:sz="0" w:space="0" w:color="auto"/>
                                                <w:right w:val="none" w:sz="0" w:space="0" w:color="auto"/>
                                              </w:divBdr>
                                            </w:div>
                                            <w:div w:id="28771564">
                                              <w:marLeft w:val="0"/>
                                              <w:marRight w:val="0"/>
                                              <w:marTop w:val="0"/>
                                              <w:marBottom w:val="120"/>
                                              <w:divBdr>
                                                <w:top w:val="none" w:sz="0" w:space="0" w:color="auto"/>
                                                <w:left w:val="none" w:sz="0" w:space="0" w:color="auto"/>
                                                <w:bottom w:val="none" w:sz="0" w:space="0" w:color="auto"/>
                                                <w:right w:val="none" w:sz="0" w:space="0" w:color="auto"/>
                                              </w:divBdr>
                                            </w:div>
                                            <w:div w:id="2053842742">
                                              <w:marLeft w:val="0"/>
                                              <w:marRight w:val="0"/>
                                              <w:marTop w:val="0"/>
                                              <w:marBottom w:val="120"/>
                                              <w:divBdr>
                                                <w:top w:val="none" w:sz="0" w:space="0" w:color="auto"/>
                                                <w:left w:val="none" w:sz="0" w:space="0" w:color="auto"/>
                                                <w:bottom w:val="none" w:sz="0" w:space="0" w:color="auto"/>
                                                <w:right w:val="none" w:sz="0" w:space="0" w:color="auto"/>
                                              </w:divBdr>
                                            </w:div>
                                            <w:div w:id="1684933292">
                                              <w:marLeft w:val="0"/>
                                              <w:marRight w:val="0"/>
                                              <w:marTop w:val="0"/>
                                              <w:marBottom w:val="120"/>
                                              <w:divBdr>
                                                <w:top w:val="none" w:sz="0" w:space="0" w:color="auto"/>
                                                <w:left w:val="none" w:sz="0" w:space="0" w:color="auto"/>
                                                <w:bottom w:val="none" w:sz="0" w:space="0" w:color="auto"/>
                                                <w:right w:val="none" w:sz="0" w:space="0" w:color="auto"/>
                                              </w:divBdr>
                                            </w:div>
                                            <w:div w:id="1331103972">
                                              <w:marLeft w:val="0"/>
                                              <w:marRight w:val="0"/>
                                              <w:marTop w:val="0"/>
                                              <w:marBottom w:val="120"/>
                                              <w:divBdr>
                                                <w:top w:val="none" w:sz="0" w:space="0" w:color="auto"/>
                                                <w:left w:val="none" w:sz="0" w:space="0" w:color="auto"/>
                                                <w:bottom w:val="none" w:sz="0" w:space="0" w:color="auto"/>
                                                <w:right w:val="none" w:sz="0" w:space="0" w:color="auto"/>
                                              </w:divBdr>
                                            </w:div>
                                            <w:div w:id="216206066">
                                              <w:marLeft w:val="0"/>
                                              <w:marRight w:val="0"/>
                                              <w:marTop w:val="0"/>
                                              <w:marBottom w:val="120"/>
                                              <w:divBdr>
                                                <w:top w:val="none" w:sz="0" w:space="0" w:color="auto"/>
                                                <w:left w:val="none" w:sz="0" w:space="0" w:color="auto"/>
                                                <w:bottom w:val="none" w:sz="0" w:space="0" w:color="auto"/>
                                                <w:right w:val="none" w:sz="0" w:space="0" w:color="auto"/>
                                              </w:divBdr>
                                            </w:div>
                                            <w:div w:id="48457407">
                                              <w:marLeft w:val="0"/>
                                              <w:marRight w:val="0"/>
                                              <w:marTop w:val="0"/>
                                              <w:marBottom w:val="120"/>
                                              <w:divBdr>
                                                <w:top w:val="none" w:sz="0" w:space="0" w:color="auto"/>
                                                <w:left w:val="none" w:sz="0" w:space="0" w:color="auto"/>
                                                <w:bottom w:val="none" w:sz="0" w:space="0" w:color="auto"/>
                                                <w:right w:val="none" w:sz="0" w:space="0" w:color="auto"/>
                                              </w:divBdr>
                                            </w:div>
                                            <w:div w:id="1184976851">
                                              <w:marLeft w:val="0"/>
                                              <w:marRight w:val="0"/>
                                              <w:marTop w:val="0"/>
                                              <w:marBottom w:val="120"/>
                                              <w:divBdr>
                                                <w:top w:val="none" w:sz="0" w:space="0" w:color="auto"/>
                                                <w:left w:val="none" w:sz="0" w:space="0" w:color="auto"/>
                                                <w:bottom w:val="none" w:sz="0" w:space="0" w:color="auto"/>
                                                <w:right w:val="none" w:sz="0" w:space="0" w:color="auto"/>
                                              </w:divBdr>
                                            </w:div>
                                            <w:div w:id="1817919010">
                                              <w:marLeft w:val="0"/>
                                              <w:marRight w:val="0"/>
                                              <w:marTop w:val="0"/>
                                              <w:marBottom w:val="120"/>
                                              <w:divBdr>
                                                <w:top w:val="none" w:sz="0" w:space="0" w:color="auto"/>
                                                <w:left w:val="none" w:sz="0" w:space="0" w:color="auto"/>
                                                <w:bottom w:val="none" w:sz="0" w:space="0" w:color="auto"/>
                                                <w:right w:val="none" w:sz="0" w:space="0" w:color="auto"/>
                                              </w:divBdr>
                                            </w:div>
                                            <w:div w:id="1976325166">
                                              <w:marLeft w:val="0"/>
                                              <w:marRight w:val="0"/>
                                              <w:marTop w:val="0"/>
                                              <w:marBottom w:val="120"/>
                                              <w:divBdr>
                                                <w:top w:val="none" w:sz="0" w:space="0" w:color="auto"/>
                                                <w:left w:val="none" w:sz="0" w:space="0" w:color="auto"/>
                                                <w:bottom w:val="none" w:sz="0" w:space="0" w:color="auto"/>
                                                <w:right w:val="none" w:sz="0" w:space="0" w:color="auto"/>
                                              </w:divBdr>
                                            </w:div>
                                            <w:div w:id="114763530">
                                              <w:marLeft w:val="0"/>
                                              <w:marRight w:val="0"/>
                                              <w:marTop w:val="0"/>
                                              <w:marBottom w:val="120"/>
                                              <w:divBdr>
                                                <w:top w:val="none" w:sz="0" w:space="0" w:color="auto"/>
                                                <w:left w:val="none" w:sz="0" w:space="0" w:color="auto"/>
                                                <w:bottom w:val="none" w:sz="0" w:space="0" w:color="auto"/>
                                                <w:right w:val="none" w:sz="0" w:space="0" w:color="auto"/>
                                              </w:divBdr>
                                            </w:div>
                                            <w:div w:id="734165663">
                                              <w:marLeft w:val="0"/>
                                              <w:marRight w:val="0"/>
                                              <w:marTop w:val="0"/>
                                              <w:marBottom w:val="120"/>
                                              <w:divBdr>
                                                <w:top w:val="none" w:sz="0" w:space="0" w:color="auto"/>
                                                <w:left w:val="none" w:sz="0" w:space="0" w:color="auto"/>
                                                <w:bottom w:val="none" w:sz="0" w:space="0" w:color="auto"/>
                                                <w:right w:val="none" w:sz="0" w:space="0" w:color="auto"/>
                                              </w:divBdr>
                                            </w:div>
                                            <w:div w:id="793449709">
                                              <w:marLeft w:val="0"/>
                                              <w:marRight w:val="0"/>
                                              <w:marTop w:val="0"/>
                                              <w:marBottom w:val="120"/>
                                              <w:divBdr>
                                                <w:top w:val="none" w:sz="0" w:space="0" w:color="auto"/>
                                                <w:left w:val="none" w:sz="0" w:space="0" w:color="auto"/>
                                                <w:bottom w:val="none" w:sz="0" w:space="0" w:color="auto"/>
                                                <w:right w:val="none" w:sz="0" w:space="0" w:color="auto"/>
                                              </w:divBdr>
                                            </w:div>
                                            <w:div w:id="1569338874">
                                              <w:marLeft w:val="0"/>
                                              <w:marRight w:val="0"/>
                                              <w:marTop w:val="0"/>
                                              <w:marBottom w:val="120"/>
                                              <w:divBdr>
                                                <w:top w:val="none" w:sz="0" w:space="0" w:color="auto"/>
                                                <w:left w:val="none" w:sz="0" w:space="0" w:color="auto"/>
                                                <w:bottom w:val="none" w:sz="0" w:space="0" w:color="auto"/>
                                                <w:right w:val="none" w:sz="0" w:space="0" w:color="auto"/>
                                              </w:divBdr>
                                            </w:div>
                                            <w:div w:id="1491210173">
                                              <w:marLeft w:val="0"/>
                                              <w:marRight w:val="0"/>
                                              <w:marTop w:val="0"/>
                                              <w:marBottom w:val="120"/>
                                              <w:divBdr>
                                                <w:top w:val="none" w:sz="0" w:space="0" w:color="auto"/>
                                                <w:left w:val="none" w:sz="0" w:space="0" w:color="auto"/>
                                                <w:bottom w:val="none" w:sz="0" w:space="0" w:color="auto"/>
                                                <w:right w:val="none" w:sz="0" w:space="0" w:color="auto"/>
                                              </w:divBdr>
                                            </w:div>
                                            <w:div w:id="1682273190">
                                              <w:marLeft w:val="0"/>
                                              <w:marRight w:val="0"/>
                                              <w:marTop w:val="0"/>
                                              <w:marBottom w:val="120"/>
                                              <w:divBdr>
                                                <w:top w:val="none" w:sz="0" w:space="0" w:color="auto"/>
                                                <w:left w:val="none" w:sz="0" w:space="0" w:color="auto"/>
                                                <w:bottom w:val="none" w:sz="0" w:space="0" w:color="auto"/>
                                                <w:right w:val="none" w:sz="0" w:space="0" w:color="auto"/>
                                              </w:divBdr>
                                            </w:div>
                                            <w:div w:id="1513911436">
                                              <w:marLeft w:val="0"/>
                                              <w:marRight w:val="0"/>
                                              <w:marTop w:val="0"/>
                                              <w:marBottom w:val="120"/>
                                              <w:divBdr>
                                                <w:top w:val="none" w:sz="0" w:space="0" w:color="auto"/>
                                                <w:left w:val="none" w:sz="0" w:space="0" w:color="auto"/>
                                                <w:bottom w:val="none" w:sz="0" w:space="0" w:color="auto"/>
                                                <w:right w:val="none" w:sz="0" w:space="0" w:color="auto"/>
                                              </w:divBdr>
                                            </w:div>
                                            <w:div w:id="1037466036">
                                              <w:marLeft w:val="0"/>
                                              <w:marRight w:val="0"/>
                                              <w:marTop w:val="0"/>
                                              <w:marBottom w:val="120"/>
                                              <w:divBdr>
                                                <w:top w:val="none" w:sz="0" w:space="0" w:color="auto"/>
                                                <w:left w:val="none" w:sz="0" w:space="0" w:color="auto"/>
                                                <w:bottom w:val="none" w:sz="0" w:space="0" w:color="auto"/>
                                                <w:right w:val="none" w:sz="0" w:space="0" w:color="auto"/>
                                              </w:divBdr>
                                            </w:div>
                                            <w:div w:id="478574026">
                                              <w:marLeft w:val="0"/>
                                              <w:marRight w:val="0"/>
                                              <w:marTop w:val="0"/>
                                              <w:marBottom w:val="120"/>
                                              <w:divBdr>
                                                <w:top w:val="none" w:sz="0" w:space="0" w:color="auto"/>
                                                <w:left w:val="none" w:sz="0" w:space="0" w:color="auto"/>
                                                <w:bottom w:val="none" w:sz="0" w:space="0" w:color="auto"/>
                                                <w:right w:val="none" w:sz="0" w:space="0" w:color="auto"/>
                                              </w:divBdr>
                                            </w:div>
                                            <w:div w:id="2007198103">
                                              <w:marLeft w:val="0"/>
                                              <w:marRight w:val="0"/>
                                              <w:marTop w:val="0"/>
                                              <w:marBottom w:val="120"/>
                                              <w:divBdr>
                                                <w:top w:val="none" w:sz="0" w:space="0" w:color="auto"/>
                                                <w:left w:val="none" w:sz="0" w:space="0" w:color="auto"/>
                                                <w:bottom w:val="none" w:sz="0" w:space="0" w:color="auto"/>
                                                <w:right w:val="none" w:sz="0" w:space="0" w:color="auto"/>
                                              </w:divBdr>
                                            </w:div>
                                            <w:div w:id="1919747140">
                                              <w:marLeft w:val="0"/>
                                              <w:marRight w:val="0"/>
                                              <w:marTop w:val="0"/>
                                              <w:marBottom w:val="120"/>
                                              <w:divBdr>
                                                <w:top w:val="none" w:sz="0" w:space="0" w:color="auto"/>
                                                <w:left w:val="none" w:sz="0" w:space="0" w:color="auto"/>
                                                <w:bottom w:val="none" w:sz="0" w:space="0" w:color="auto"/>
                                                <w:right w:val="none" w:sz="0" w:space="0" w:color="auto"/>
                                              </w:divBdr>
                                            </w:div>
                                            <w:div w:id="1021392274">
                                              <w:marLeft w:val="0"/>
                                              <w:marRight w:val="0"/>
                                              <w:marTop w:val="0"/>
                                              <w:marBottom w:val="120"/>
                                              <w:divBdr>
                                                <w:top w:val="none" w:sz="0" w:space="0" w:color="auto"/>
                                                <w:left w:val="none" w:sz="0" w:space="0" w:color="auto"/>
                                                <w:bottom w:val="none" w:sz="0" w:space="0" w:color="auto"/>
                                                <w:right w:val="none" w:sz="0" w:space="0" w:color="auto"/>
                                              </w:divBdr>
                                            </w:div>
                                            <w:div w:id="683629392">
                                              <w:marLeft w:val="0"/>
                                              <w:marRight w:val="0"/>
                                              <w:marTop w:val="0"/>
                                              <w:marBottom w:val="120"/>
                                              <w:divBdr>
                                                <w:top w:val="none" w:sz="0" w:space="0" w:color="auto"/>
                                                <w:left w:val="none" w:sz="0" w:space="0" w:color="auto"/>
                                                <w:bottom w:val="none" w:sz="0" w:space="0" w:color="auto"/>
                                                <w:right w:val="none" w:sz="0" w:space="0" w:color="auto"/>
                                              </w:divBdr>
                                            </w:div>
                                            <w:div w:id="48073451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2052486">
      <w:bodyDiv w:val="1"/>
      <w:marLeft w:val="0"/>
      <w:marRight w:val="0"/>
      <w:marTop w:val="0"/>
      <w:marBottom w:val="0"/>
      <w:divBdr>
        <w:top w:val="none" w:sz="0" w:space="0" w:color="auto"/>
        <w:left w:val="none" w:sz="0" w:space="0" w:color="auto"/>
        <w:bottom w:val="none" w:sz="0" w:space="0" w:color="auto"/>
        <w:right w:val="none" w:sz="0" w:space="0" w:color="auto"/>
      </w:divBdr>
      <w:divsChild>
        <w:div w:id="915017306">
          <w:marLeft w:val="0"/>
          <w:marRight w:val="120"/>
          <w:marTop w:val="120"/>
          <w:marBottom w:val="0"/>
          <w:divBdr>
            <w:top w:val="single" w:sz="12" w:space="4" w:color="D5E28D"/>
            <w:left w:val="single" w:sz="12" w:space="6" w:color="D5E28D"/>
            <w:bottom w:val="single" w:sz="12" w:space="0" w:color="D5E28D"/>
            <w:right w:val="single" w:sz="12" w:space="6" w:color="D5E28D"/>
          </w:divBdr>
        </w:div>
        <w:div w:id="1402950909">
          <w:marLeft w:val="0"/>
          <w:marRight w:val="0"/>
          <w:marTop w:val="0"/>
          <w:marBottom w:val="0"/>
          <w:divBdr>
            <w:top w:val="none" w:sz="0" w:space="0" w:color="auto"/>
            <w:left w:val="none" w:sz="0" w:space="0" w:color="auto"/>
            <w:bottom w:val="none" w:sz="0" w:space="0" w:color="auto"/>
            <w:right w:val="none" w:sz="0" w:space="0" w:color="auto"/>
          </w:divBdr>
          <w:divsChild>
            <w:div w:id="1475104329">
              <w:marLeft w:val="0"/>
              <w:marRight w:val="0"/>
              <w:marTop w:val="120"/>
              <w:marBottom w:val="0"/>
              <w:divBdr>
                <w:top w:val="single" w:sz="12" w:space="4" w:color="D5E28D"/>
                <w:left w:val="single" w:sz="12" w:space="6" w:color="D5E28D"/>
                <w:bottom w:val="single" w:sz="12" w:space="0" w:color="D5E28D"/>
                <w:right w:val="single" w:sz="12" w:space="6" w:color="D5E28D"/>
              </w:divBdr>
              <w:divsChild>
                <w:div w:id="751783944">
                  <w:marLeft w:val="0"/>
                  <w:marRight w:val="90"/>
                  <w:marTop w:val="0"/>
                  <w:marBottom w:val="0"/>
                  <w:divBdr>
                    <w:top w:val="none" w:sz="0" w:space="0" w:color="auto"/>
                    <w:left w:val="none" w:sz="0" w:space="0" w:color="auto"/>
                    <w:bottom w:val="none" w:sz="0" w:space="0" w:color="auto"/>
                    <w:right w:val="none" w:sz="0" w:space="0" w:color="auto"/>
                  </w:divBdr>
                </w:div>
                <w:div w:id="1831824030">
                  <w:marLeft w:val="0"/>
                  <w:marRight w:val="0"/>
                  <w:marTop w:val="0"/>
                  <w:marBottom w:val="0"/>
                  <w:divBdr>
                    <w:top w:val="none" w:sz="0" w:space="0" w:color="auto"/>
                    <w:left w:val="none" w:sz="0" w:space="0" w:color="auto"/>
                    <w:bottom w:val="none" w:sz="0" w:space="0" w:color="auto"/>
                    <w:right w:val="none" w:sz="0" w:space="0" w:color="auto"/>
                  </w:divBdr>
                </w:div>
              </w:divsChild>
            </w:div>
            <w:div w:id="183379378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12598949">
                  <w:marLeft w:val="0"/>
                  <w:marRight w:val="90"/>
                  <w:marTop w:val="0"/>
                  <w:marBottom w:val="0"/>
                  <w:divBdr>
                    <w:top w:val="none" w:sz="0" w:space="0" w:color="auto"/>
                    <w:left w:val="none" w:sz="0" w:space="0" w:color="auto"/>
                    <w:bottom w:val="none" w:sz="0" w:space="0" w:color="auto"/>
                    <w:right w:val="none" w:sz="0" w:space="0" w:color="auto"/>
                  </w:divBdr>
                </w:div>
                <w:div w:id="1943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6604">
          <w:marLeft w:val="0"/>
          <w:marRight w:val="0"/>
          <w:marTop w:val="120"/>
          <w:marBottom w:val="0"/>
          <w:divBdr>
            <w:top w:val="single" w:sz="12" w:space="2" w:color="D5E28D"/>
            <w:left w:val="single" w:sz="12" w:space="6" w:color="D5E28D"/>
            <w:bottom w:val="single" w:sz="12" w:space="9" w:color="D5E28D"/>
            <w:right w:val="single" w:sz="12" w:space="6" w:color="D5E28D"/>
          </w:divBdr>
          <w:divsChild>
            <w:div w:id="59793515">
              <w:marLeft w:val="0"/>
              <w:marRight w:val="0"/>
              <w:marTop w:val="0"/>
              <w:marBottom w:val="120"/>
              <w:divBdr>
                <w:top w:val="none" w:sz="0" w:space="0" w:color="auto"/>
                <w:left w:val="none" w:sz="0" w:space="0" w:color="auto"/>
                <w:bottom w:val="none" w:sz="0" w:space="0" w:color="auto"/>
                <w:right w:val="none" w:sz="0" w:space="0" w:color="auto"/>
              </w:divBdr>
            </w:div>
            <w:div w:id="130221880">
              <w:marLeft w:val="0"/>
              <w:marRight w:val="0"/>
              <w:marTop w:val="0"/>
              <w:marBottom w:val="120"/>
              <w:divBdr>
                <w:top w:val="none" w:sz="0" w:space="0" w:color="auto"/>
                <w:left w:val="none" w:sz="0" w:space="0" w:color="auto"/>
                <w:bottom w:val="none" w:sz="0" w:space="0" w:color="auto"/>
                <w:right w:val="none" w:sz="0" w:space="0" w:color="auto"/>
              </w:divBdr>
            </w:div>
          </w:divsChild>
        </w:div>
        <w:div w:id="196846468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49385393">
              <w:marLeft w:val="0"/>
              <w:marRight w:val="0"/>
              <w:marTop w:val="0"/>
              <w:marBottom w:val="120"/>
              <w:divBdr>
                <w:top w:val="none" w:sz="0" w:space="0" w:color="auto"/>
                <w:left w:val="none" w:sz="0" w:space="0" w:color="auto"/>
                <w:bottom w:val="none" w:sz="0" w:space="0" w:color="auto"/>
                <w:right w:val="none" w:sz="0" w:space="0" w:color="auto"/>
              </w:divBdr>
            </w:div>
            <w:div w:id="677543928">
              <w:marLeft w:val="0"/>
              <w:marRight w:val="0"/>
              <w:marTop w:val="0"/>
              <w:marBottom w:val="120"/>
              <w:divBdr>
                <w:top w:val="none" w:sz="0" w:space="0" w:color="auto"/>
                <w:left w:val="none" w:sz="0" w:space="0" w:color="auto"/>
                <w:bottom w:val="none" w:sz="0" w:space="0" w:color="auto"/>
                <w:right w:val="none" w:sz="0" w:space="0" w:color="auto"/>
              </w:divBdr>
            </w:div>
            <w:div w:id="18460898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987515114">
      <w:bodyDiv w:val="1"/>
      <w:marLeft w:val="0"/>
      <w:marRight w:val="0"/>
      <w:marTop w:val="0"/>
      <w:marBottom w:val="0"/>
      <w:divBdr>
        <w:top w:val="none" w:sz="0" w:space="0" w:color="auto"/>
        <w:left w:val="none" w:sz="0" w:space="0" w:color="auto"/>
        <w:bottom w:val="none" w:sz="0" w:space="0" w:color="auto"/>
        <w:right w:val="none" w:sz="0" w:space="0" w:color="auto"/>
      </w:divBdr>
      <w:divsChild>
        <w:div w:id="1744255298">
          <w:marLeft w:val="0"/>
          <w:marRight w:val="120"/>
          <w:marTop w:val="120"/>
          <w:marBottom w:val="0"/>
          <w:divBdr>
            <w:top w:val="single" w:sz="12" w:space="4" w:color="D5E28D"/>
            <w:left w:val="single" w:sz="12" w:space="6" w:color="D5E28D"/>
            <w:bottom w:val="single" w:sz="12" w:space="0" w:color="D5E28D"/>
            <w:right w:val="single" w:sz="12" w:space="6" w:color="D5E28D"/>
          </w:divBdr>
        </w:div>
        <w:div w:id="665788040">
          <w:marLeft w:val="0"/>
          <w:marRight w:val="0"/>
          <w:marTop w:val="0"/>
          <w:marBottom w:val="0"/>
          <w:divBdr>
            <w:top w:val="none" w:sz="0" w:space="0" w:color="auto"/>
            <w:left w:val="none" w:sz="0" w:space="0" w:color="auto"/>
            <w:bottom w:val="none" w:sz="0" w:space="0" w:color="auto"/>
            <w:right w:val="none" w:sz="0" w:space="0" w:color="auto"/>
          </w:divBdr>
          <w:divsChild>
            <w:div w:id="687755868">
              <w:marLeft w:val="0"/>
              <w:marRight w:val="0"/>
              <w:marTop w:val="120"/>
              <w:marBottom w:val="0"/>
              <w:divBdr>
                <w:top w:val="single" w:sz="12" w:space="4" w:color="D5E28D"/>
                <w:left w:val="single" w:sz="12" w:space="6" w:color="D5E28D"/>
                <w:bottom w:val="single" w:sz="12" w:space="0" w:color="D5E28D"/>
                <w:right w:val="single" w:sz="12" w:space="6" w:color="D5E28D"/>
              </w:divBdr>
              <w:divsChild>
                <w:div w:id="993795231">
                  <w:marLeft w:val="0"/>
                  <w:marRight w:val="90"/>
                  <w:marTop w:val="0"/>
                  <w:marBottom w:val="0"/>
                  <w:divBdr>
                    <w:top w:val="none" w:sz="0" w:space="0" w:color="auto"/>
                    <w:left w:val="none" w:sz="0" w:space="0" w:color="auto"/>
                    <w:bottom w:val="none" w:sz="0" w:space="0" w:color="auto"/>
                    <w:right w:val="none" w:sz="0" w:space="0" w:color="auto"/>
                  </w:divBdr>
                </w:div>
                <w:div w:id="348069080">
                  <w:marLeft w:val="0"/>
                  <w:marRight w:val="0"/>
                  <w:marTop w:val="0"/>
                  <w:marBottom w:val="0"/>
                  <w:divBdr>
                    <w:top w:val="none" w:sz="0" w:space="0" w:color="auto"/>
                    <w:left w:val="none" w:sz="0" w:space="0" w:color="auto"/>
                    <w:bottom w:val="none" w:sz="0" w:space="0" w:color="auto"/>
                    <w:right w:val="none" w:sz="0" w:space="0" w:color="auto"/>
                  </w:divBdr>
                </w:div>
              </w:divsChild>
            </w:div>
            <w:div w:id="890072456">
              <w:marLeft w:val="0"/>
              <w:marRight w:val="0"/>
              <w:marTop w:val="120"/>
              <w:marBottom w:val="0"/>
              <w:divBdr>
                <w:top w:val="single" w:sz="12" w:space="4" w:color="D5E28D"/>
                <w:left w:val="single" w:sz="12" w:space="6" w:color="D5E28D"/>
                <w:bottom w:val="single" w:sz="12" w:space="0" w:color="D5E28D"/>
                <w:right w:val="single" w:sz="12" w:space="6" w:color="D5E28D"/>
              </w:divBdr>
              <w:divsChild>
                <w:div w:id="735709596">
                  <w:marLeft w:val="0"/>
                  <w:marRight w:val="90"/>
                  <w:marTop w:val="0"/>
                  <w:marBottom w:val="0"/>
                  <w:divBdr>
                    <w:top w:val="none" w:sz="0" w:space="0" w:color="auto"/>
                    <w:left w:val="none" w:sz="0" w:space="0" w:color="auto"/>
                    <w:bottom w:val="none" w:sz="0" w:space="0" w:color="auto"/>
                    <w:right w:val="none" w:sz="0" w:space="0" w:color="auto"/>
                  </w:divBdr>
                </w:div>
                <w:div w:id="108241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947184">
          <w:marLeft w:val="0"/>
          <w:marRight w:val="0"/>
          <w:marTop w:val="120"/>
          <w:marBottom w:val="0"/>
          <w:divBdr>
            <w:top w:val="single" w:sz="12" w:space="2" w:color="D5E28D"/>
            <w:left w:val="single" w:sz="12" w:space="6" w:color="D5E28D"/>
            <w:bottom w:val="single" w:sz="12" w:space="9" w:color="D5E28D"/>
            <w:right w:val="single" w:sz="12" w:space="6" w:color="D5E28D"/>
          </w:divBdr>
        </w:div>
        <w:div w:id="206027877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89241602">
      <w:bodyDiv w:val="1"/>
      <w:marLeft w:val="0"/>
      <w:marRight w:val="0"/>
      <w:marTop w:val="0"/>
      <w:marBottom w:val="0"/>
      <w:divBdr>
        <w:top w:val="none" w:sz="0" w:space="0" w:color="auto"/>
        <w:left w:val="none" w:sz="0" w:space="0" w:color="auto"/>
        <w:bottom w:val="none" w:sz="0" w:space="0" w:color="auto"/>
        <w:right w:val="none" w:sz="0" w:space="0" w:color="auto"/>
      </w:divBdr>
    </w:div>
    <w:div w:id="2033258131">
      <w:bodyDiv w:val="1"/>
      <w:marLeft w:val="0"/>
      <w:marRight w:val="0"/>
      <w:marTop w:val="0"/>
      <w:marBottom w:val="0"/>
      <w:divBdr>
        <w:top w:val="none" w:sz="0" w:space="0" w:color="auto"/>
        <w:left w:val="none" w:sz="0" w:space="0" w:color="auto"/>
        <w:bottom w:val="none" w:sz="0" w:space="0" w:color="auto"/>
        <w:right w:val="none" w:sz="0" w:space="0" w:color="auto"/>
      </w:divBdr>
    </w:div>
    <w:div w:id="2037657993">
      <w:bodyDiv w:val="1"/>
      <w:marLeft w:val="0"/>
      <w:marRight w:val="0"/>
      <w:marTop w:val="0"/>
      <w:marBottom w:val="0"/>
      <w:divBdr>
        <w:top w:val="none" w:sz="0" w:space="0" w:color="auto"/>
        <w:left w:val="none" w:sz="0" w:space="0" w:color="auto"/>
        <w:bottom w:val="none" w:sz="0" w:space="0" w:color="auto"/>
        <w:right w:val="none" w:sz="0" w:space="0" w:color="auto"/>
      </w:divBdr>
      <w:divsChild>
        <w:div w:id="173884427">
          <w:marLeft w:val="0"/>
          <w:marRight w:val="0"/>
          <w:marTop w:val="30"/>
          <w:marBottom w:val="0"/>
          <w:divBdr>
            <w:top w:val="none" w:sz="0" w:space="0" w:color="auto"/>
            <w:left w:val="none" w:sz="0" w:space="0" w:color="auto"/>
            <w:bottom w:val="none" w:sz="0" w:space="0" w:color="auto"/>
            <w:right w:val="none" w:sz="0" w:space="0" w:color="auto"/>
          </w:divBdr>
          <w:divsChild>
            <w:div w:id="1258710854">
              <w:marLeft w:val="0"/>
              <w:marRight w:val="0"/>
              <w:marTop w:val="0"/>
              <w:marBottom w:val="0"/>
              <w:divBdr>
                <w:top w:val="none" w:sz="0" w:space="0" w:color="auto"/>
                <w:left w:val="none" w:sz="0" w:space="0" w:color="auto"/>
                <w:bottom w:val="none" w:sz="0" w:space="0" w:color="auto"/>
                <w:right w:val="none" w:sz="0" w:space="0" w:color="auto"/>
              </w:divBdr>
              <w:divsChild>
                <w:div w:id="135727293">
                  <w:marLeft w:val="0"/>
                  <w:marRight w:val="0"/>
                  <w:marTop w:val="0"/>
                  <w:marBottom w:val="0"/>
                  <w:divBdr>
                    <w:top w:val="none" w:sz="0" w:space="0" w:color="auto"/>
                    <w:left w:val="none" w:sz="0" w:space="0" w:color="auto"/>
                    <w:bottom w:val="none" w:sz="0" w:space="0" w:color="auto"/>
                    <w:right w:val="none" w:sz="0" w:space="0" w:color="auto"/>
                  </w:divBdr>
                  <w:divsChild>
                    <w:div w:id="1274096510">
                      <w:marLeft w:val="-75"/>
                      <w:marRight w:val="-75"/>
                      <w:marTop w:val="0"/>
                      <w:marBottom w:val="0"/>
                      <w:divBdr>
                        <w:top w:val="none" w:sz="0" w:space="0" w:color="auto"/>
                        <w:left w:val="none" w:sz="0" w:space="0" w:color="auto"/>
                        <w:bottom w:val="none" w:sz="0" w:space="0" w:color="auto"/>
                        <w:right w:val="none" w:sz="0" w:space="0" w:color="auto"/>
                      </w:divBdr>
                      <w:divsChild>
                        <w:div w:id="77095875">
                          <w:marLeft w:val="0"/>
                          <w:marRight w:val="0"/>
                          <w:marTop w:val="0"/>
                          <w:marBottom w:val="0"/>
                          <w:divBdr>
                            <w:top w:val="none" w:sz="0" w:space="0" w:color="auto"/>
                            <w:left w:val="none" w:sz="0" w:space="0" w:color="auto"/>
                            <w:bottom w:val="none" w:sz="0" w:space="0" w:color="auto"/>
                            <w:right w:val="none" w:sz="0" w:space="0" w:color="auto"/>
                          </w:divBdr>
                          <w:divsChild>
                            <w:div w:id="1028064306">
                              <w:marLeft w:val="0"/>
                              <w:marRight w:val="0"/>
                              <w:marTop w:val="0"/>
                              <w:marBottom w:val="0"/>
                              <w:divBdr>
                                <w:top w:val="none" w:sz="0" w:space="0" w:color="auto"/>
                                <w:left w:val="single" w:sz="6" w:space="9" w:color="AFAFAA"/>
                                <w:bottom w:val="none" w:sz="0" w:space="0" w:color="auto"/>
                                <w:right w:val="single" w:sz="6" w:space="9" w:color="AFAFAA"/>
                              </w:divBdr>
                              <w:divsChild>
                                <w:div w:id="417406596">
                                  <w:marLeft w:val="0"/>
                                  <w:marRight w:val="0"/>
                                  <w:marTop w:val="0"/>
                                  <w:marBottom w:val="0"/>
                                  <w:divBdr>
                                    <w:top w:val="none" w:sz="0" w:space="0" w:color="auto"/>
                                    <w:left w:val="none" w:sz="0" w:space="0" w:color="auto"/>
                                    <w:bottom w:val="none" w:sz="0" w:space="0" w:color="auto"/>
                                    <w:right w:val="none" w:sz="0" w:space="0" w:color="auto"/>
                                  </w:divBdr>
                                  <w:divsChild>
                                    <w:div w:id="1071394416">
                                      <w:marLeft w:val="0"/>
                                      <w:marRight w:val="0"/>
                                      <w:marTop w:val="0"/>
                                      <w:marBottom w:val="0"/>
                                      <w:divBdr>
                                        <w:top w:val="none" w:sz="0" w:space="0" w:color="auto"/>
                                        <w:left w:val="none" w:sz="0" w:space="0" w:color="auto"/>
                                        <w:bottom w:val="none" w:sz="0" w:space="0" w:color="auto"/>
                                        <w:right w:val="none" w:sz="0" w:space="0" w:color="auto"/>
                                      </w:divBdr>
                                      <w:divsChild>
                                        <w:div w:id="100297777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74219513">
                                              <w:marLeft w:val="0"/>
                                              <w:marRight w:val="0"/>
                                              <w:marTop w:val="0"/>
                                              <w:marBottom w:val="0"/>
                                              <w:divBdr>
                                                <w:top w:val="none" w:sz="0" w:space="0" w:color="auto"/>
                                                <w:left w:val="none" w:sz="0" w:space="0" w:color="auto"/>
                                                <w:bottom w:val="none" w:sz="0" w:space="0" w:color="auto"/>
                                                <w:right w:val="none" w:sz="0" w:space="0" w:color="auto"/>
                                              </w:divBdr>
                                            </w:div>
                                            <w:div w:id="354577069">
                                              <w:marLeft w:val="0"/>
                                              <w:marRight w:val="0"/>
                                              <w:marTop w:val="0"/>
                                              <w:marBottom w:val="120"/>
                                              <w:divBdr>
                                                <w:top w:val="none" w:sz="0" w:space="0" w:color="auto"/>
                                                <w:left w:val="none" w:sz="0" w:space="0" w:color="auto"/>
                                                <w:bottom w:val="none" w:sz="0" w:space="0" w:color="auto"/>
                                                <w:right w:val="none" w:sz="0" w:space="0" w:color="auto"/>
                                              </w:divBdr>
                                            </w:div>
                                            <w:div w:id="453408083">
                                              <w:marLeft w:val="0"/>
                                              <w:marRight w:val="0"/>
                                              <w:marTop w:val="0"/>
                                              <w:marBottom w:val="120"/>
                                              <w:divBdr>
                                                <w:top w:val="none" w:sz="0" w:space="0" w:color="auto"/>
                                                <w:left w:val="none" w:sz="0" w:space="0" w:color="auto"/>
                                                <w:bottom w:val="none" w:sz="0" w:space="0" w:color="auto"/>
                                                <w:right w:val="none" w:sz="0" w:space="0" w:color="auto"/>
                                              </w:divBdr>
                                            </w:div>
                                            <w:div w:id="562183572">
                                              <w:marLeft w:val="0"/>
                                              <w:marRight w:val="0"/>
                                              <w:marTop w:val="0"/>
                                              <w:marBottom w:val="120"/>
                                              <w:divBdr>
                                                <w:top w:val="none" w:sz="0" w:space="0" w:color="auto"/>
                                                <w:left w:val="none" w:sz="0" w:space="0" w:color="auto"/>
                                                <w:bottom w:val="none" w:sz="0" w:space="0" w:color="auto"/>
                                                <w:right w:val="none" w:sz="0" w:space="0" w:color="auto"/>
                                              </w:divBdr>
                                            </w:div>
                                            <w:div w:id="2074769465">
                                              <w:marLeft w:val="0"/>
                                              <w:marRight w:val="0"/>
                                              <w:marTop w:val="0"/>
                                              <w:marBottom w:val="120"/>
                                              <w:divBdr>
                                                <w:top w:val="none" w:sz="0" w:space="0" w:color="auto"/>
                                                <w:left w:val="none" w:sz="0" w:space="0" w:color="auto"/>
                                                <w:bottom w:val="none" w:sz="0" w:space="0" w:color="auto"/>
                                                <w:right w:val="none" w:sz="0" w:space="0" w:color="auto"/>
                                              </w:divBdr>
                                            </w:div>
                                            <w:div w:id="1451508066">
                                              <w:marLeft w:val="0"/>
                                              <w:marRight w:val="0"/>
                                              <w:marTop w:val="0"/>
                                              <w:marBottom w:val="120"/>
                                              <w:divBdr>
                                                <w:top w:val="none" w:sz="0" w:space="0" w:color="auto"/>
                                                <w:left w:val="none" w:sz="0" w:space="0" w:color="auto"/>
                                                <w:bottom w:val="none" w:sz="0" w:space="0" w:color="auto"/>
                                                <w:right w:val="none" w:sz="0" w:space="0" w:color="auto"/>
                                              </w:divBdr>
                                            </w:div>
                                            <w:div w:id="1769888652">
                                              <w:marLeft w:val="0"/>
                                              <w:marRight w:val="0"/>
                                              <w:marTop w:val="0"/>
                                              <w:marBottom w:val="120"/>
                                              <w:divBdr>
                                                <w:top w:val="none" w:sz="0" w:space="0" w:color="auto"/>
                                                <w:left w:val="none" w:sz="0" w:space="0" w:color="auto"/>
                                                <w:bottom w:val="none" w:sz="0" w:space="0" w:color="auto"/>
                                                <w:right w:val="none" w:sz="0" w:space="0" w:color="auto"/>
                                              </w:divBdr>
                                            </w:div>
                                            <w:div w:id="906888279">
                                              <w:marLeft w:val="0"/>
                                              <w:marRight w:val="0"/>
                                              <w:marTop w:val="0"/>
                                              <w:marBottom w:val="120"/>
                                              <w:divBdr>
                                                <w:top w:val="none" w:sz="0" w:space="0" w:color="auto"/>
                                                <w:left w:val="none" w:sz="0" w:space="0" w:color="auto"/>
                                                <w:bottom w:val="none" w:sz="0" w:space="0" w:color="auto"/>
                                                <w:right w:val="none" w:sz="0" w:space="0" w:color="auto"/>
                                              </w:divBdr>
                                            </w:div>
                                            <w:div w:id="1972779761">
                                              <w:marLeft w:val="0"/>
                                              <w:marRight w:val="0"/>
                                              <w:marTop w:val="0"/>
                                              <w:marBottom w:val="120"/>
                                              <w:divBdr>
                                                <w:top w:val="none" w:sz="0" w:space="0" w:color="auto"/>
                                                <w:left w:val="none" w:sz="0" w:space="0" w:color="auto"/>
                                                <w:bottom w:val="none" w:sz="0" w:space="0" w:color="auto"/>
                                                <w:right w:val="none" w:sz="0" w:space="0" w:color="auto"/>
                                              </w:divBdr>
                                            </w:div>
                                            <w:div w:id="1146166165">
                                              <w:marLeft w:val="0"/>
                                              <w:marRight w:val="0"/>
                                              <w:marTop w:val="0"/>
                                              <w:marBottom w:val="120"/>
                                              <w:divBdr>
                                                <w:top w:val="none" w:sz="0" w:space="0" w:color="auto"/>
                                                <w:left w:val="none" w:sz="0" w:space="0" w:color="auto"/>
                                                <w:bottom w:val="none" w:sz="0" w:space="0" w:color="auto"/>
                                                <w:right w:val="none" w:sz="0" w:space="0" w:color="auto"/>
                                              </w:divBdr>
                                            </w:div>
                                            <w:div w:id="650602278">
                                              <w:marLeft w:val="0"/>
                                              <w:marRight w:val="0"/>
                                              <w:marTop w:val="0"/>
                                              <w:marBottom w:val="120"/>
                                              <w:divBdr>
                                                <w:top w:val="none" w:sz="0" w:space="0" w:color="auto"/>
                                                <w:left w:val="none" w:sz="0" w:space="0" w:color="auto"/>
                                                <w:bottom w:val="none" w:sz="0" w:space="0" w:color="auto"/>
                                                <w:right w:val="none" w:sz="0" w:space="0" w:color="auto"/>
                                              </w:divBdr>
                                            </w:div>
                                            <w:div w:id="1149437933">
                                              <w:marLeft w:val="0"/>
                                              <w:marRight w:val="0"/>
                                              <w:marTop w:val="0"/>
                                              <w:marBottom w:val="120"/>
                                              <w:divBdr>
                                                <w:top w:val="none" w:sz="0" w:space="0" w:color="auto"/>
                                                <w:left w:val="none" w:sz="0" w:space="0" w:color="auto"/>
                                                <w:bottom w:val="none" w:sz="0" w:space="0" w:color="auto"/>
                                                <w:right w:val="none" w:sz="0" w:space="0" w:color="auto"/>
                                              </w:divBdr>
                                            </w:div>
                                            <w:div w:id="391120312">
                                              <w:marLeft w:val="0"/>
                                              <w:marRight w:val="0"/>
                                              <w:marTop w:val="0"/>
                                              <w:marBottom w:val="120"/>
                                              <w:divBdr>
                                                <w:top w:val="none" w:sz="0" w:space="0" w:color="auto"/>
                                                <w:left w:val="none" w:sz="0" w:space="0" w:color="auto"/>
                                                <w:bottom w:val="none" w:sz="0" w:space="0" w:color="auto"/>
                                                <w:right w:val="none" w:sz="0" w:space="0" w:color="auto"/>
                                              </w:divBdr>
                                            </w:div>
                                            <w:div w:id="2090077064">
                                              <w:marLeft w:val="0"/>
                                              <w:marRight w:val="0"/>
                                              <w:marTop w:val="0"/>
                                              <w:marBottom w:val="120"/>
                                              <w:divBdr>
                                                <w:top w:val="none" w:sz="0" w:space="0" w:color="auto"/>
                                                <w:left w:val="none" w:sz="0" w:space="0" w:color="auto"/>
                                                <w:bottom w:val="none" w:sz="0" w:space="0" w:color="auto"/>
                                                <w:right w:val="none" w:sz="0" w:space="0" w:color="auto"/>
                                              </w:divBdr>
                                            </w:div>
                                            <w:div w:id="1695687713">
                                              <w:marLeft w:val="0"/>
                                              <w:marRight w:val="0"/>
                                              <w:marTop w:val="0"/>
                                              <w:marBottom w:val="120"/>
                                              <w:divBdr>
                                                <w:top w:val="none" w:sz="0" w:space="0" w:color="auto"/>
                                                <w:left w:val="none" w:sz="0" w:space="0" w:color="auto"/>
                                                <w:bottom w:val="none" w:sz="0" w:space="0" w:color="auto"/>
                                                <w:right w:val="none" w:sz="0" w:space="0" w:color="auto"/>
                                              </w:divBdr>
                                            </w:div>
                                            <w:div w:id="620649447">
                                              <w:marLeft w:val="0"/>
                                              <w:marRight w:val="0"/>
                                              <w:marTop w:val="0"/>
                                              <w:marBottom w:val="120"/>
                                              <w:divBdr>
                                                <w:top w:val="none" w:sz="0" w:space="0" w:color="auto"/>
                                                <w:left w:val="none" w:sz="0" w:space="0" w:color="auto"/>
                                                <w:bottom w:val="none" w:sz="0" w:space="0" w:color="auto"/>
                                                <w:right w:val="none" w:sz="0" w:space="0" w:color="auto"/>
                                              </w:divBdr>
                                            </w:div>
                                            <w:div w:id="11236210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9960823">
      <w:bodyDiv w:val="1"/>
      <w:marLeft w:val="0"/>
      <w:marRight w:val="0"/>
      <w:marTop w:val="0"/>
      <w:marBottom w:val="0"/>
      <w:divBdr>
        <w:top w:val="none" w:sz="0" w:space="0" w:color="auto"/>
        <w:left w:val="none" w:sz="0" w:space="0" w:color="auto"/>
        <w:bottom w:val="none" w:sz="0" w:space="0" w:color="auto"/>
        <w:right w:val="none" w:sz="0" w:space="0" w:color="auto"/>
      </w:divBdr>
    </w:div>
    <w:div w:id="209211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ogs.charitycommission.gov.uk/g515a001.aspx" TargetMode="External" Id="rId13" /><Relationship Type="http://schemas.openxmlformats.org/officeDocument/2006/relationships/hyperlink" Target="http://www.hmrc.gov.uk/index.htm" TargetMode="External" Id="rId18" /><Relationship Type="http://schemas.openxmlformats.org/officeDocument/2006/relationships/theme" Target="theme/theme1.xml" Id="rId26" /><Relationship Type="http://schemas.openxmlformats.org/officeDocument/2006/relationships/numbering" Target="numbering.xml" Id="rId3" /><Relationship Type="http://schemas.openxmlformats.org/officeDocument/2006/relationships/hyperlink" Target="http://www.direct.gov.uk/en/MoneyTaxAndBenefits/BenefitsTaxCreditsAndOtherSupport/index.htm" TargetMode="External" Id="rId21" /><Relationship Type="http://schemas.openxmlformats.org/officeDocument/2006/relationships/footnotes" Target="footnotes.xml" Id="rId7" /><Relationship Type="http://schemas.openxmlformats.org/officeDocument/2006/relationships/hyperlink" Target="http://www.charitycommission.gov.uk/Publications/cc24.aspx" TargetMode="External" Id="rId12" /><Relationship Type="http://schemas.openxmlformats.org/officeDocument/2006/relationships/hyperlink" Target="https://www.gov.uk/government/publications/charities-sorp-2005" TargetMode="External" Id="rId17" /><Relationship Type="http://schemas.openxmlformats.org/officeDocument/2006/relationships/glossaryDocument" Target="glossary/document.xml" Id="rId25" /><Relationship Type="http://schemas.openxmlformats.org/officeDocument/2006/relationships/customXml" Target="../customXml/item2.xml" Id="rId2" /><Relationship Type="http://schemas.openxmlformats.org/officeDocument/2006/relationships/hyperlink" Target="http://forms.charitycommission.gov.uk/contact-us/get-our-permission/pay-trustees/trustee-payments-forms/" TargetMode="External" Id="rId16" /><Relationship Type="http://schemas.openxmlformats.org/officeDocument/2006/relationships/hyperlink" Target="http://www.hmrc.gov.uk/index.htm" TargetMode="External" Id="rId20" /><Relationship Type="http://schemas.openxmlformats.org/officeDocument/2006/relationships/webSettings" Target="webSettings.xml" Id="rId6" /><Relationship Type="http://schemas.openxmlformats.org/officeDocument/2006/relationships/hyperlink" Target="https://www.gov.uk/government/publications/trustee-expenses-and-payments-cc11" TargetMode="External" Id="rId11" /><Relationship Type="http://schemas.openxmlformats.org/officeDocument/2006/relationships/fontTable" Target="fontTable.xml" Id="rId24" /><Relationship Type="http://schemas.openxmlformats.org/officeDocument/2006/relationships/settings" Target="settings.xml" Id="rId5" /><Relationship Type="http://schemas.openxmlformats.org/officeDocument/2006/relationships/hyperlink" Target="https://www.gov.uk/payments-to-charity-trustees-what-the-rules-are" TargetMode="External" Id="rId15" /><Relationship Type="http://schemas.openxmlformats.org/officeDocument/2006/relationships/footer" Target="footer1.xml" Id="rId23" /><Relationship Type="http://schemas.openxmlformats.org/officeDocument/2006/relationships/hyperlink" Target="https://www.gov.uk/government/publications/charities-sorp-2005" TargetMode="External" Id="rId10" /><Relationship Type="http://schemas.openxmlformats.org/officeDocument/2006/relationships/hyperlink" Target="http://ogs.charitycommission.gov.uk/g515a001.aspx" TargetMode="Externa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yperlink" Target="http://www.charitycommission.gov.uk/Publications/cc11.aspx" TargetMode="External" Id="rId14" /><Relationship Type="http://schemas.openxmlformats.org/officeDocument/2006/relationships/hyperlink" Target="https://www.gov.uk/government/publications/charities-sorp-2005" TargetMode="External" Id="rId22" /><Relationship Type="http://schemas.openxmlformats.org/officeDocument/2006/relationships/customXml" Target="/customXML/item4.xml" Id="Rc37f51e98933454a"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9435740C8D4FC2BD163C34C5E71C0B"/>
        <w:category>
          <w:name w:val="General"/>
          <w:gallery w:val="placeholder"/>
        </w:category>
        <w:types>
          <w:type w:val="bbPlcHdr"/>
        </w:types>
        <w:behaviors>
          <w:behavior w:val="content"/>
        </w:behaviors>
        <w:guid w:val="{48F24F96-607B-49BA-B765-A28C4069A751}"/>
      </w:docPartPr>
      <w:docPartBody>
        <w:p w:rsidR="00000000" w:rsidRDefault="002B1437" w:rsidP="002B1437">
          <w:pPr>
            <w:pStyle w:val="D59435740C8D4FC2BD163C34C5E71C0B"/>
          </w:pPr>
          <w:r>
            <w:rPr>
              <w:rFonts w:asciiTheme="majorHAnsi" w:eastAsiaTheme="majorEastAsia" w:hAnsiTheme="majorHAnsi" w:cstheme="majorBidi"/>
              <w:color w:val="4472C4" w:themeColor="accent1"/>
              <w:sz w:val="88"/>
              <w:szCs w:val="88"/>
            </w:rPr>
            <w:t>[Document title]</w:t>
          </w:r>
        </w:p>
      </w:docPartBody>
    </w:docPart>
    <w:docPart>
      <w:docPartPr>
        <w:name w:val="1157D573EFE347079FD9F9E248A50CC0"/>
        <w:category>
          <w:name w:val="General"/>
          <w:gallery w:val="placeholder"/>
        </w:category>
        <w:types>
          <w:type w:val="bbPlcHdr"/>
        </w:types>
        <w:behaviors>
          <w:behavior w:val="content"/>
        </w:behaviors>
        <w:guid w:val="{8A82EED5-881C-45AA-9E23-00EE33639AE6}"/>
      </w:docPartPr>
      <w:docPartBody>
        <w:p w:rsidR="00000000" w:rsidRDefault="002B1437" w:rsidP="002B1437">
          <w:pPr>
            <w:pStyle w:val="1157D573EFE347079FD9F9E248A50CC0"/>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437"/>
    <w:rsid w:val="002B1437"/>
    <w:rsid w:val="00C11D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9435740C8D4FC2BD163C34C5E71C0B">
    <w:name w:val="D59435740C8D4FC2BD163C34C5E71C0B"/>
    <w:rsid w:val="002B1437"/>
  </w:style>
  <w:style w:type="paragraph" w:customStyle="1" w:styleId="1157D573EFE347079FD9F9E248A50CC0">
    <w:name w:val="1157D573EFE347079FD9F9E248A50CC0"/>
    <w:rsid w:val="002B14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81B45352081045F8A806E5772FBE1562" version="1.0.0">
  <systemFields>
    <field name="Objective-Id">
      <value order="0">A9901267</value>
    </field>
    <field name="Objective-Title">
      <value order="0">OG515-1 - Web - 12122019</value>
    </field>
    <field name="Objective-Description">
      <value order="0"/>
    </field>
    <field name="Objective-CreationStamp">
      <value order="0">2019-12-12T09:30:35Z</value>
    </field>
    <field name="Objective-IsApproved">
      <value order="0">false</value>
    </field>
    <field name="Objective-IsPublished">
      <value order="0">true</value>
    </field>
    <field name="Objective-DatePublished">
      <value order="0">2023-04-17T13:12:10Z</value>
    </field>
    <field name="Objective-ModificationStamp">
      <value order="0">2023-04-17T13:25:46Z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vA14529148</value>
    </field>
    <field name="Objective-Version">
      <value order="0">4.0</value>
    </field>
    <field name="Objective-VersionNumber">
      <value order="0">4</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OG515-1 - Web - 12122019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4.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FF210AB8-848F-4BB1-8961-C91BA756F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14</Pages>
  <Words>4267</Words>
  <Characters>24328</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Trustee expenses</dc:title>
  <dc:subject>OG515-1</dc:subject>
  <dc:creator>George Bateman</dc:creator>
  <cp:keywords/>
  <dc:description/>
  <cp:lastModifiedBy>Phestus Mokae</cp:lastModifiedBy>
  <cp:revision>9</cp:revision>
  <dcterms:created xsi:type="dcterms:W3CDTF">2019-12-12T10:30:00Z</dcterms:created>
  <dcterms:modified xsi:type="dcterms:W3CDTF">2023-01-25T15:33:00Z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A9901267</vt:lpwstr>
  </property>
  <property fmtid="{D5CDD505-2E9C-101B-9397-08002B2CF9AE}" pid="4" name="Objective-Title">
    <vt:lpwstr>OG515-1 - Web - 12122019</vt:lpwstr>
  </property>
  <property fmtid="{D5CDD505-2E9C-101B-9397-08002B2CF9AE}" pid="5" name="Objective-Description">
    <vt:lpwstr/>
  </property>
  <property fmtid="{D5CDD505-2E9C-101B-9397-08002B2CF9AE}" pid="6" name="Objective-CreationStamp">
    <vt:filetime>2019-12-12T15:03:26Z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2023-04-17T13:12:10Z</vt:filetime>
  </property>
  <property fmtid="{D5CDD505-2E9C-101B-9397-08002B2CF9AE}" pid="10" name="Objective-ModificationStamp">
    <vt:filetime>2023-04-17T13:25:46Z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vA14529148</vt:lpwstr>
  </property>
  <property fmtid="{D5CDD505-2E9C-101B-9397-08002B2CF9AE}" pid="16" name="Objective-Version">
    <vt:lpwstr>4.0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OG515-1 - Web - 12122019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