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21627286"/>
        <w:docPartObj>
          <w:docPartGallery w:val="Cover Pages"/>
          <w:docPartUnique/>
        </w:docPartObj>
      </w:sdtPr>
      <w:sdtEndPr/>
      <w:sdtContent>
        <w:p w14:paraId="4CB15894" w14:textId="67C608DD" w:rsidR="00425D38" w:rsidRDefault="00425D38">
          <w:r>
            <w:rPr>
              <w:noProof/>
            </w:rPr>
            <w:drawing>
              <wp:inline distT="0" distB="0" distL="0" distR="0" wp14:anchorId="4032D1DC" wp14:editId="78A9B9AA">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425D38" w:rsidRPr="00D61E62" w14:paraId="75E17D34" w14:textId="77777777" w:rsidTr="008B770A">
            <w:trPr>
              <w:trHeight w:val="53"/>
            </w:trPr>
            <w:tc>
              <w:tcPr>
                <w:tcW w:w="8025" w:type="dxa"/>
                <w:tcMar>
                  <w:top w:w="216" w:type="dxa"/>
                  <w:left w:w="115" w:type="dxa"/>
                  <w:bottom w:w="216" w:type="dxa"/>
                  <w:right w:w="115" w:type="dxa"/>
                </w:tcMar>
              </w:tcPr>
              <w:p w14:paraId="4A9FF75D" w14:textId="77777777" w:rsidR="00425D38" w:rsidRPr="00D61E62" w:rsidRDefault="00425D38">
                <w:pPr>
                  <w:pStyle w:val="NoSpacing"/>
                  <w:rPr>
                    <w:color w:val="002060"/>
                    <w:sz w:val="24"/>
                  </w:rPr>
                </w:pPr>
              </w:p>
            </w:tc>
          </w:tr>
          <w:tr w:rsidR="00425D38" w:rsidRPr="00D61E62" w14:paraId="50F4DB66"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C7AC8A5A56B248FC9809C6340C32DC6F"/>
                  </w:placeholder>
                  <w:dataBinding w:prefixMappings="xmlns:ns0='http://schemas.openxmlformats.org/package/2006/metadata/core-properties' xmlns:ns1='http://purl.org/dc/elements/1.1/'" w:xpath="/ns0:coreProperties[1]/ns1:title[1]" w:storeItemID="{6C3C8BC8-F283-45AE-878A-BAB7291924A1}"/>
                  <w:text/>
                </w:sdtPr>
                <w:sdtEndPr/>
                <w:sdtContent>
                  <w:p w14:paraId="668D2C99" w14:textId="7A6E41A3" w:rsidR="00425D38" w:rsidRPr="00D61E62" w:rsidRDefault="00425D38">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Management of Village Halls</w:t>
                    </w:r>
                  </w:p>
                </w:sdtContent>
              </w:sdt>
            </w:tc>
          </w:tr>
          <w:tr w:rsidR="00425D38" w:rsidRPr="00D61E62" w14:paraId="5BE115AE" w14:textId="77777777" w:rsidTr="008B770A">
            <w:trPr>
              <w:trHeight w:val="392"/>
            </w:trPr>
            <w:tc>
              <w:tcPr>
                <w:tcW w:w="8025" w:type="dxa"/>
              </w:tcPr>
              <w:p w14:paraId="5C91AE85" w14:textId="77777777" w:rsidR="00425D38" w:rsidRPr="00D61E62" w:rsidRDefault="00425D38">
                <w:pPr>
                  <w:pStyle w:val="NoSpacing"/>
                  <w:spacing w:line="216" w:lineRule="auto"/>
                  <w:rPr>
                    <w:rFonts w:ascii="Arial" w:eastAsiaTheme="majorEastAsia" w:hAnsi="Arial" w:cs="Arial"/>
                    <w:color w:val="002060"/>
                    <w:sz w:val="88"/>
                    <w:szCs w:val="88"/>
                  </w:rPr>
                </w:pPr>
              </w:p>
            </w:tc>
          </w:tr>
          <w:tr w:rsidR="00425D38" w:rsidRPr="00D61E62" w14:paraId="3F5583F3" w14:textId="77777777" w:rsidTr="008B770A">
            <w:trPr>
              <w:trHeight w:val="89"/>
            </w:trPr>
            <w:sdt>
              <w:sdtPr>
                <w:rPr>
                  <w:rFonts w:ascii="Arial" w:hAnsi="Arial" w:cs="Arial"/>
                  <w:color w:val="002060"/>
                  <w:sz w:val="56"/>
                  <w:szCs w:val="56"/>
                </w:rPr>
                <w:alias w:val="Subtitle"/>
                <w:id w:val="13406923"/>
                <w:placeholder>
                  <w:docPart w:val="87DA6A79C1EB462BAC71C1B4C18B6076"/>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6509AD98" w14:textId="0F1E7EDA" w:rsidR="00425D38" w:rsidRPr="00D61E62" w:rsidRDefault="00951F03">
                    <w:pPr>
                      <w:pStyle w:val="NoSpacing"/>
                      <w:rPr>
                        <w:color w:val="002060"/>
                        <w:sz w:val="24"/>
                      </w:rPr>
                    </w:pPr>
                    <w:r>
                      <w:rPr>
                        <w:rFonts w:ascii="Arial" w:hAnsi="Arial" w:cs="Arial"/>
                        <w:color w:val="002060"/>
                        <w:sz w:val="56"/>
                        <w:szCs w:val="56"/>
                      </w:rPr>
                      <w:t>OG562</w:t>
                    </w:r>
                  </w:p>
                </w:tc>
              </w:sdtContent>
            </w:sdt>
          </w:tr>
          <w:tr w:rsidR="00425D38" w:rsidRPr="00D61E62" w14:paraId="31E6AD2C" w14:textId="77777777" w:rsidTr="008B770A">
            <w:trPr>
              <w:trHeight w:val="89"/>
            </w:trPr>
            <w:tc>
              <w:tcPr>
                <w:tcW w:w="8025" w:type="dxa"/>
                <w:tcMar>
                  <w:top w:w="216" w:type="dxa"/>
                  <w:left w:w="115" w:type="dxa"/>
                  <w:bottom w:w="216" w:type="dxa"/>
                  <w:right w:w="115" w:type="dxa"/>
                </w:tcMar>
              </w:tcPr>
              <w:p w14:paraId="4EB3D20D" w14:textId="77777777" w:rsidR="00425D38" w:rsidRDefault="00425D38">
                <w:pPr>
                  <w:pStyle w:val="NoSpacing"/>
                  <w:rPr>
                    <w:rFonts w:ascii="Arial" w:hAnsi="Arial" w:cs="Arial"/>
                    <w:color w:val="002060"/>
                    <w:sz w:val="40"/>
                    <w:szCs w:val="40"/>
                  </w:rPr>
                </w:pPr>
              </w:p>
              <w:p w14:paraId="638E0F38" w14:textId="77777777" w:rsidR="00425D38" w:rsidRDefault="00425D38">
                <w:pPr>
                  <w:pStyle w:val="NoSpacing"/>
                  <w:rPr>
                    <w:rFonts w:ascii="Arial" w:hAnsi="Arial" w:cs="Arial"/>
                    <w:color w:val="002060"/>
                    <w:sz w:val="40"/>
                    <w:szCs w:val="40"/>
                  </w:rPr>
                </w:pPr>
              </w:p>
              <w:p w14:paraId="5BEAB0A8" w14:textId="56E2A53F" w:rsidR="00425D38" w:rsidRDefault="00425D38">
                <w:pPr>
                  <w:pStyle w:val="NoSpacing"/>
                  <w:rPr>
                    <w:rFonts w:ascii="Arial" w:hAnsi="Arial" w:cs="Arial"/>
                    <w:color w:val="002060"/>
                    <w:sz w:val="40"/>
                    <w:szCs w:val="40"/>
                  </w:rPr>
                </w:pPr>
                <w:r>
                  <w:rPr>
                    <w:rFonts w:ascii="Arial" w:hAnsi="Arial" w:cs="Arial"/>
                    <w:color w:val="002060"/>
                    <w:sz w:val="40"/>
                    <w:szCs w:val="40"/>
                  </w:rPr>
                  <w:t>Last Updated:</w:t>
                </w:r>
                <w:r w:rsidR="00951F03">
                  <w:rPr>
                    <w:rFonts w:ascii="Arial" w:hAnsi="Arial" w:cs="Arial"/>
                    <w:color w:val="002060"/>
                    <w:sz w:val="40"/>
                    <w:szCs w:val="40"/>
                  </w:rPr>
                  <w:t xml:space="preserve"> </w:t>
                </w:r>
                <w:r w:rsidR="00620D36">
                  <w:rPr>
                    <w:rFonts w:ascii="Arial" w:hAnsi="Arial" w:cs="Arial"/>
                    <w:color w:val="002060"/>
                    <w:sz w:val="40"/>
                    <w:szCs w:val="40"/>
                  </w:rPr>
                  <w:t>16 June 2023</w:t>
                </w:r>
              </w:p>
              <w:p w14:paraId="55880AA6" w14:textId="77777777" w:rsidR="00425D38" w:rsidRDefault="00425D38">
                <w:pPr>
                  <w:pStyle w:val="NoSpacing"/>
                  <w:rPr>
                    <w:rFonts w:ascii="Arial" w:hAnsi="Arial" w:cs="Arial"/>
                    <w:color w:val="002060"/>
                    <w:sz w:val="40"/>
                    <w:szCs w:val="40"/>
                  </w:rPr>
                </w:pPr>
              </w:p>
              <w:p w14:paraId="22D6381A" w14:textId="77777777" w:rsidR="00425D38" w:rsidRDefault="00425D38">
                <w:pPr>
                  <w:pStyle w:val="NoSpacing"/>
                  <w:rPr>
                    <w:rFonts w:ascii="Arial" w:hAnsi="Arial" w:cs="Arial"/>
                    <w:color w:val="002060"/>
                    <w:sz w:val="40"/>
                    <w:szCs w:val="40"/>
                  </w:rPr>
                </w:pPr>
              </w:p>
              <w:p w14:paraId="0F32FB7D" w14:textId="648A7E30" w:rsidR="00425D38" w:rsidRPr="00D61E62" w:rsidRDefault="00425D38">
                <w:pPr>
                  <w:pStyle w:val="NoSpacing"/>
                  <w:rPr>
                    <w:rFonts w:ascii="Arial" w:hAnsi="Arial" w:cs="Arial"/>
                    <w:color w:val="002060"/>
                    <w:sz w:val="40"/>
                    <w:szCs w:val="40"/>
                  </w:rPr>
                </w:pPr>
                <w:r>
                  <w:rPr>
                    <w:rFonts w:ascii="Arial" w:hAnsi="Arial" w:cs="Arial"/>
                    <w:color w:val="002060"/>
                    <w:sz w:val="40"/>
                    <w:szCs w:val="40"/>
                  </w:rPr>
                  <w:t>Last Reviewed:</w:t>
                </w:r>
                <w:r w:rsidR="00951F03">
                  <w:rPr>
                    <w:rFonts w:ascii="Arial" w:hAnsi="Arial" w:cs="Arial"/>
                    <w:color w:val="002060"/>
                    <w:sz w:val="40"/>
                    <w:szCs w:val="40"/>
                  </w:rPr>
                  <w:t xml:space="preserve"> 14</w:t>
                </w:r>
                <w:r w:rsidR="00620D36">
                  <w:rPr>
                    <w:rFonts w:ascii="Arial" w:hAnsi="Arial" w:cs="Arial"/>
                    <w:color w:val="002060"/>
                    <w:sz w:val="40"/>
                    <w:szCs w:val="40"/>
                  </w:rPr>
                  <w:t xml:space="preserve"> March </w:t>
                </w:r>
                <w:r w:rsidR="00951F03">
                  <w:rPr>
                    <w:rFonts w:ascii="Arial" w:hAnsi="Arial" w:cs="Arial"/>
                    <w:color w:val="002060"/>
                    <w:sz w:val="40"/>
                    <w:szCs w:val="40"/>
                  </w:rPr>
                  <w:t>2012</w:t>
                </w:r>
              </w:p>
            </w:tc>
          </w:tr>
          <w:tr w:rsidR="00425D38" w:rsidRPr="00D61E62" w14:paraId="61F07CCC" w14:textId="77777777" w:rsidTr="008B770A">
            <w:trPr>
              <w:trHeight w:val="89"/>
            </w:trPr>
            <w:tc>
              <w:tcPr>
                <w:tcW w:w="8025" w:type="dxa"/>
                <w:tcMar>
                  <w:top w:w="216" w:type="dxa"/>
                  <w:left w:w="115" w:type="dxa"/>
                  <w:bottom w:w="216" w:type="dxa"/>
                  <w:right w:w="115" w:type="dxa"/>
                </w:tcMar>
              </w:tcPr>
              <w:p w14:paraId="798E44C0" w14:textId="77777777" w:rsidR="00425D38" w:rsidRPr="00D61E62" w:rsidRDefault="00425D38">
                <w:pPr>
                  <w:pStyle w:val="NoSpacing"/>
                  <w:rPr>
                    <w:rFonts w:ascii="Arial" w:hAnsi="Arial" w:cs="Arial"/>
                    <w:color w:val="002060"/>
                    <w:sz w:val="40"/>
                    <w:szCs w:val="40"/>
                  </w:rPr>
                </w:pPr>
              </w:p>
            </w:tc>
          </w:tr>
          <w:tr w:rsidR="00425D38" w:rsidRPr="00D61E62" w14:paraId="6530092A" w14:textId="77777777" w:rsidTr="008B770A">
            <w:trPr>
              <w:trHeight w:val="89"/>
            </w:trPr>
            <w:tc>
              <w:tcPr>
                <w:tcW w:w="8025" w:type="dxa"/>
                <w:tcMar>
                  <w:top w:w="216" w:type="dxa"/>
                  <w:left w:w="115" w:type="dxa"/>
                  <w:bottom w:w="216" w:type="dxa"/>
                  <w:right w:w="115" w:type="dxa"/>
                </w:tcMar>
              </w:tcPr>
              <w:p w14:paraId="61F09279" w14:textId="77777777" w:rsidR="00425D38" w:rsidRPr="00D61E62" w:rsidRDefault="00425D38">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425D38" w14:paraId="6E655320" w14:textId="77777777">
            <w:tc>
              <w:tcPr>
                <w:tcW w:w="7221" w:type="dxa"/>
                <w:tcMar>
                  <w:top w:w="216" w:type="dxa"/>
                  <w:left w:w="115" w:type="dxa"/>
                  <w:bottom w:w="216" w:type="dxa"/>
                  <w:right w:w="115" w:type="dxa"/>
                </w:tcMar>
              </w:tcPr>
              <w:p w14:paraId="7EDC8EF5" w14:textId="77777777" w:rsidR="00425D38" w:rsidRDefault="00425D38">
                <w:pPr>
                  <w:pStyle w:val="NoSpacing"/>
                  <w:rPr>
                    <w:color w:val="4472C4" w:themeColor="accent1"/>
                  </w:rPr>
                </w:pPr>
              </w:p>
            </w:tc>
          </w:tr>
        </w:tbl>
        <w:p w14:paraId="3E59005B" w14:textId="77777777" w:rsidR="005C4865" w:rsidRDefault="00425D38">
          <w:r>
            <w:br w:type="page"/>
          </w:r>
        </w:p>
        <w:p w14:paraId="00111A72" w14:textId="494FB33A" w:rsidR="005C4865" w:rsidRPr="006C2FBF" w:rsidRDefault="005C4865" w:rsidP="005C4865">
          <w:pPr>
            <w:pStyle w:val="Heading1"/>
          </w:pPr>
          <w:bookmarkStart w:id="0" w:name="_Toc137807328"/>
          <w:r w:rsidRPr="006C2FBF">
            <w:lastRenderedPageBreak/>
            <w:t>OG 562 Management of Village Halls</w:t>
          </w:r>
          <w:bookmarkEnd w:id="0"/>
        </w:p>
        <w:p w14:paraId="57A3DBAC" w14:textId="77777777" w:rsidR="007A52CC" w:rsidRDefault="007A52CC" w:rsidP="007A52CC">
          <w:pPr>
            <w:spacing w:before="100" w:beforeAutospacing="1" w:after="100" w:afterAutospacing="1"/>
            <w:ind w:left="706" w:hanging="706"/>
            <w:rPr>
              <w:rFonts w:cs="Arial"/>
              <w:color w:val="000000"/>
              <w:sz w:val="28"/>
              <w:szCs w:val="28"/>
              <w:highlight w:val="yellow"/>
              <w:lang w:eastAsia="en-GB"/>
            </w:rPr>
          </w:pPr>
          <w:bookmarkStart w:id="1" w:name="_Hlk160628572"/>
          <w:r>
            <w:rPr>
              <w:color w:val="000000"/>
              <w:highlight w:val="yellow"/>
              <w:lang w:eastAsia="en-GB"/>
            </w:rPr>
            <w:t>WARNING</w:t>
          </w:r>
        </w:p>
        <w:p w14:paraId="442F4B46" w14:textId="77777777" w:rsidR="007A52CC" w:rsidRDefault="007A52CC" w:rsidP="007A52CC">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65678495" w14:textId="77777777" w:rsidR="007A52CC" w:rsidRDefault="007A52CC" w:rsidP="007A52CC">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6711684B" w14:textId="4F564542" w:rsidR="00AD47F2" w:rsidRDefault="007A52CC" w:rsidP="007A52CC">
          <w:pPr>
            <w:rPr>
              <w:rFonts w:eastAsia="Times New Roman" w:cs="Arial"/>
              <w:color w:val="000000"/>
              <w:sz w:val="28"/>
              <w:szCs w:val="28"/>
              <w:highlight w:val="yellow"/>
              <w:lang w:eastAsia="en-GB"/>
            </w:rPr>
          </w:pPr>
          <w:r>
            <w:rPr>
              <w:color w:val="000000"/>
              <w:highlight w:val="yellow"/>
              <w:lang w:eastAsia="en-GB"/>
            </w:rPr>
            <w:t xml:space="preserve">From 14 June 2023, the Charities Act 2022 made changes to charity land, permanent endowment (both expenditure of and borrowing from) and charity names. </w:t>
          </w:r>
          <w:bookmarkEnd w:id="1"/>
          <w:r w:rsidR="00AD47F2">
            <w:rPr>
              <w:rFonts w:eastAsia="Times New Roman" w:cs="Arial"/>
              <w:color w:val="000000"/>
              <w:sz w:val="28"/>
              <w:szCs w:val="28"/>
              <w:highlight w:val="yellow"/>
              <w:lang w:eastAsia="en-GB"/>
            </w:rPr>
            <w:br w:type="page"/>
          </w:r>
        </w:p>
        <w:p w14:paraId="0BC982F3" w14:textId="776F7B05" w:rsidR="00425D38" w:rsidRDefault="007A52CC">
          <w:pPr>
            <w:rPr>
              <w:rFonts w:asciiTheme="majorHAnsi" w:eastAsiaTheme="majorEastAsia" w:hAnsiTheme="majorHAnsi" w:cstheme="majorBidi"/>
              <w:color w:val="2F5496" w:themeColor="accent1" w:themeShade="BF"/>
              <w:sz w:val="32"/>
              <w:szCs w:val="32"/>
              <w:lang w:val="en-US"/>
            </w:rPr>
          </w:pPr>
        </w:p>
      </w:sdtContent>
    </w:sdt>
    <w:sdt>
      <w:sdtPr>
        <w:rPr>
          <w:rFonts w:ascii="Arial" w:eastAsiaTheme="minorHAnsi" w:hAnsi="Arial" w:cstheme="minorBidi"/>
          <w:color w:val="auto"/>
          <w:sz w:val="24"/>
          <w:szCs w:val="22"/>
          <w:lang w:val="en-GB"/>
        </w:rPr>
        <w:id w:val="-1214579028"/>
        <w:docPartObj>
          <w:docPartGallery w:val="Table of Contents"/>
          <w:docPartUnique/>
        </w:docPartObj>
      </w:sdtPr>
      <w:sdtEndPr>
        <w:rPr>
          <w:b/>
          <w:bCs/>
          <w:noProof/>
        </w:rPr>
      </w:sdtEndPr>
      <w:sdtContent>
        <w:p w14:paraId="30A4ADDC" w14:textId="1FEE15DD" w:rsidR="006C6A2E" w:rsidRPr="006C6A2E" w:rsidRDefault="006C6A2E">
          <w:pPr>
            <w:pStyle w:val="TOCHeading"/>
            <w:rPr>
              <w:rFonts w:ascii="Arial" w:hAnsi="Arial" w:cs="Arial"/>
              <w:b/>
              <w:bCs/>
              <w:color w:val="000000" w:themeColor="text1"/>
            </w:rPr>
          </w:pPr>
          <w:r w:rsidRPr="006C6A2E">
            <w:rPr>
              <w:rFonts w:ascii="Arial" w:hAnsi="Arial" w:cs="Arial"/>
              <w:b/>
              <w:bCs/>
              <w:color w:val="000000" w:themeColor="text1"/>
            </w:rPr>
            <w:t>Contents</w:t>
          </w:r>
        </w:p>
        <w:p w14:paraId="4FCC22E0" w14:textId="063A3012" w:rsidR="00620D36" w:rsidRDefault="006C6A2E">
          <w:pPr>
            <w:pStyle w:val="TOC1"/>
            <w:tabs>
              <w:tab w:val="right" w:leader="dot" w:pos="9016"/>
            </w:tabs>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37807328" w:history="1">
            <w:r w:rsidR="00620D36" w:rsidRPr="007A67AA">
              <w:rPr>
                <w:rStyle w:val="Hyperlink"/>
                <w:noProof/>
              </w:rPr>
              <w:t>OG 562 Management of Village Halls</w:t>
            </w:r>
            <w:r w:rsidR="00620D36">
              <w:rPr>
                <w:noProof/>
                <w:webHidden/>
              </w:rPr>
              <w:tab/>
            </w:r>
            <w:r w:rsidR="00620D36">
              <w:rPr>
                <w:noProof/>
                <w:webHidden/>
              </w:rPr>
              <w:fldChar w:fldCharType="begin"/>
            </w:r>
            <w:r w:rsidR="00620D36">
              <w:rPr>
                <w:noProof/>
                <w:webHidden/>
              </w:rPr>
              <w:instrText xml:space="preserve"> PAGEREF _Toc137807328 \h </w:instrText>
            </w:r>
            <w:r w:rsidR="00620D36">
              <w:rPr>
                <w:noProof/>
                <w:webHidden/>
              </w:rPr>
            </w:r>
            <w:r w:rsidR="00620D36">
              <w:rPr>
                <w:noProof/>
                <w:webHidden/>
              </w:rPr>
              <w:fldChar w:fldCharType="separate"/>
            </w:r>
            <w:r w:rsidR="00620D36">
              <w:rPr>
                <w:noProof/>
                <w:webHidden/>
              </w:rPr>
              <w:t>3</w:t>
            </w:r>
            <w:r w:rsidR="00620D36">
              <w:rPr>
                <w:noProof/>
                <w:webHidden/>
              </w:rPr>
              <w:fldChar w:fldCharType="end"/>
            </w:r>
          </w:hyperlink>
        </w:p>
        <w:p w14:paraId="6562BE52" w14:textId="74096398" w:rsidR="00620D36" w:rsidRDefault="007A52CC">
          <w:pPr>
            <w:pStyle w:val="TOC1"/>
            <w:tabs>
              <w:tab w:val="right" w:leader="dot" w:pos="9016"/>
            </w:tabs>
            <w:rPr>
              <w:rFonts w:asciiTheme="minorHAnsi" w:eastAsiaTheme="minorEastAsia" w:hAnsiTheme="minorHAnsi"/>
              <w:noProof/>
              <w:kern w:val="2"/>
              <w:sz w:val="22"/>
              <w:lang w:eastAsia="en-GB"/>
              <w14:ligatures w14:val="standardContextual"/>
            </w:rPr>
          </w:pPr>
          <w:hyperlink w:anchor="_Toc137807329" w:history="1">
            <w:r w:rsidR="00620D36" w:rsidRPr="007A67AA">
              <w:rPr>
                <w:rStyle w:val="Hyperlink"/>
                <w:noProof/>
              </w:rPr>
              <w:t>Policy Statement/Overview</w:t>
            </w:r>
            <w:r w:rsidR="00620D36">
              <w:rPr>
                <w:noProof/>
                <w:webHidden/>
              </w:rPr>
              <w:tab/>
            </w:r>
            <w:r w:rsidR="00620D36">
              <w:rPr>
                <w:noProof/>
                <w:webHidden/>
              </w:rPr>
              <w:fldChar w:fldCharType="begin"/>
            </w:r>
            <w:r w:rsidR="00620D36">
              <w:rPr>
                <w:noProof/>
                <w:webHidden/>
              </w:rPr>
              <w:instrText xml:space="preserve"> PAGEREF _Toc137807329 \h </w:instrText>
            </w:r>
            <w:r w:rsidR="00620D36">
              <w:rPr>
                <w:noProof/>
                <w:webHidden/>
              </w:rPr>
            </w:r>
            <w:r w:rsidR="00620D36">
              <w:rPr>
                <w:noProof/>
                <w:webHidden/>
              </w:rPr>
              <w:fldChar w:fldCharType="separate"/>
            </w:r>
            <w:r w:rsidR="00620D36">
              <w:rPr>
                <w:noProof/>
                <w:webHidden/>
              </w:rPr>
              <w:t>3</w:t>
            </w:r>
            <w:r w:rsidR="00620D36">
              <w:rPr>
                <w:noProof/>
                <w:webHidden/>
              </w:rPr>
              <w:fldChar w:fldCharType="end"/>
            </w:r>
          </w:hyperlink>
        </w:p>
        <w:p w14:paraId="182C2C8E" w14:textId="15CC2F85" w:rsidR="00620D36" w:rsidRDefault="007A52CC">
          <w:pPr>
            <w:pStyle w:val="TOC1"/>
            <w:tabs>
              <w:tab w:val="right" w:leader="dot" w:pos="9016"/>
            </w:tabs>
            <w:rPr>
              <w:rFonts w:asciiTheme="minorHAnsi" w:eastAsiaTheme="minorEastAsia" w:hAnsiTheme="minorHAnsi"/>
              <w:noProof/>
              <w:kern w:val="2"/>
              <w:sz w:val="22"/>
              <w:lang w:eastAsia="en-GB"/>
              <w14:ligatures w14:val="standardContextual"/>
            </w:rPr>
          </w:pPr>
          <w:hyperlink w:anchor="_Toc137807330" w:history="1">
            <w:r w:rsidR="00620D36" w:rsidRPr="007A67AA">
              <w:rPr>
                <w:rStyle w:val="Hyperlink"/>
                <w:noProof/>
              </w:rPr>
              <w:t>Summary of the guidance</w:t>
            </w:r>
            <w:r w:rsidR="00620D36">
              <w:rPr>
                <w:noProof/>
                <w:webHidden/>
              </w:rPr>
              <w:tab/>
            </w:r>
            <w:r w:rsidR="00620D36">
              <w:rPr>
                <w:noProof/>
                <w:webHidden/>
              </w:rPr>
              <w:fldChar w:fldCharType="begin"/>
            </w:r>
            <w:r w:rsidR="00620D36">
              <w:rPr>
                <w:noProof/>
                <w:webHidden/>
              </w:rPr>
              <w:instrText xml:space="preserve"> PAGEREF _Toc137807330 \h </w:instrText>
            </w:r>
            <w:r w:rsidR="00620D36">
              <w:rPr>
                <w:noProof/>
                <w:webHidden/>
              </w:rPr>
            </w:r>
            <w:r w:rsidR="00620D36">
              <w:rPr>
                <w:noProof/>
                <w:webHidden/>
              </w:rPr>
              <w:fldChar w:fldCharType="separate"/>
            </w:r>
            <w:r w:rsidR="00620D36">
              <w:rPr>
                <w:noProof/>
                <w:webHidden/>
              </w:rPr>
              <w:t>3</w:t>
            </w:r>
            <w:r w:rsidR="00620D36">
              <w:rPr>
                <w:noProof/>
                <w:webHidden/>
              </w:rPr>
              <w:fldChar w:fldCharType="end"/>
            </w:r>
          </w:hyperlink>
        </w:p>
        <w:p w14:paraId="71B5F21D" w14:textId="316B86CC" w:rsidR="00620D36" w:rsidRDefault="007A52CC">
          <w:pPr>
            <w:pStyle w:val="TOC1"/>
            <w:tabs>
              <w:tab w:val="right" w:leader="dot" w:pos="9016"/>
            </w:tabs>
            <w:rPr>
              <w:rFonts w:asciiTheme="minorHAnsi" w:eastAsiaTheme="minorEastAsia" w:hAnsiTheme="minorHAnsi"/>
              <w:noProof/>
              <w:kern w:val="2"/>
              <w:sz w:val="22"/>
              <w:lang w:eastAsia="en-GB"/>
              <w14:ligatures w14:val="standardContextual"/>
            </w:rPr>
          </w:pPr>
          <w:hyperlink w:anchor="_Toc137807331" w:history="1">
            <w:r w:rsidR="00620D36" w:rsidRPr="007A67AA">
              <w:rPr>
                <w:rStyle w:val="Hyperlink"/>
                <w:noProof/>
              </w:rPr>
              <w:t>Casework Guidance</w:t>
            </w:r>
            <w:r w:rsidR="00620D36">
              <w:rPr>
                <w:noProof/>
                <w:webHidden/>
              </w:rPr>
              <w:tab/>
            </w:r>
            <w:r w:rsidR="00620D36">
              <w:rPr>
                <w:noProof/>
                <w:webHidden/>
              </w:rPr>
              <w:fldChar w:fldCharType="begin"/>
            </w:r>
            <w:r w:rsidR="00620D36">
              <w:rPr>
                <w:noProof/>
                <w:webHidden/>
              </w:rPr>
              <w:instrText xml:space="preserve"> PAGEREF _Toc137807331 \h </w:instrText>
            </w:r>
            <w:r w:rsidR="00620D36">
              <w:rPr>
                <w:noProof/>
                <w:webHidden/>
              </w:rPr>
            </w:r>
            <w:r w:rsidR="00620D36">
              <w:rPr>
                <w:noProof/>
                <w:webHidden/>
              </w:rPr>
              <w:fldChar w:fldCharType="separate"/>
            </w:r>
            <w:r w:rsidR="00620D36">
              <w:rPr>
                <w:noProof/>
                <w:webHidden/>
              </w:rPr>
              <w:t>3</w:t>
            </w:r>
            <w:r w:rsidR="00620D36">
              <w:rPr>
                <w:noProof/>
                <w:webHidden/>
              </w:rPr>
              <w:fldChar w:fldCharType="end"/>
            </w:r>
          </w:hyperlink>
        </w:p>
        <w:p w14:paraId="6C163B04" w14:textId="24073446"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32" w:history="1">
            <w:r w:rsidR="00620D36" w:rsidRPr="007A67AA">
              <w:rPr>
                <w:rStyle w:val="Hyperlink"/>
                <w:noProof/>
              </w:rPr>
              <w:t>B1 Trusteeship</w:t>
            </w:r>
            <w:r w:rsidR="00620D36">
              <w:rPr>
                <w:noProof/>
                <w:webHidden/>
              </w:rPr>
              <w:tab/>
            </w:r>
            <w:r w:rsidR="00620D36">
              <w:rPr>
                <w:noProof/>
                <w:webHidden/>
              </w:rPr>
              <w:fldChar w:fldCharType="begin"/>
            </w:r>
            <w:r w:rsidR="00620D36">
              <w:rPr>
                <w:noProof/>
                <w:webHidden/>
              </w:rPr>
              <w:instrText xml:space="preserve"> PAGEREF _Toc137807332 \h </w:instrText>
            </w:r>
            <w:r w:rsidR="00620D36">
              <w:rPr>
                <w:noProof/>
                <w:webHidden/>
              </w:rPr>
            </w:r>
            <w:r w:rsidR="00620D36">
              <w:rPr>
                <w:noProof/>
                <w:webHidden/>
              </w:rPr>
              <w:fldChar w:fldCharType="separate"/>
            </w:r>
            <w:r w:rsidR="00620D36">
              <w:rPr>
                <w:noProof/>
                <w:webHidden/>
              </w:rPr>
              <w:t>4</w:t>
            </w:r>
            <w:r w:rsidR="00620D36">
              <w:rPr>
                <w:noProof/>
                <w:webHidden/>
              </w:rPr>
              <w:fldChar w:fldCharType="end"/>
            </w:r>
          </w:hyperlink>
        </w:p>
        <w:p w14:paraId="2BE30BA7" w14:textId="59A0150B"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3" w:history="1">
            <w:r w:rsidR="00620D36" w:rsidRPr="007A67AA">
              <w:rPr>
                <w:rStyle w:val="Hyperlink"/>
                <w:rFonts w:eastAsia="Times New Roman"/>
                <w:noProof/>
                <w:lang w:eastAsia="en-GB"/>
              </w:rPr>
              <w:t>B1.1 The composition of the committee</w:t>
            </w:r>
            <w:r w:rsidR="00620D36">
              <w:rPr>
                <w:noProof/>
                <w:webHidden/>
              </w:rPr>
              <w:tab/>
            </w:r>
            <w:r w:rsidR="00620D36">
              <w:rPr>
                <w:noProof/>
                <w:webHidden/>
              </w:rPr>
              <w:fldChar w:fldCharType="begin"/>
            </w:r>
            <w:r w:rsidR="00620D36">
              <w:rPr>
                <w:noProof/>
                <w:webHidden/>
              </w:rPr>
              <w:instrText xml:space="preserve"> PAGEREF _Toc137807333 \h </w:instrText>
            </w:r>
            <w:r w:rsidR="00620D36">
              <w:rPr>
                <w:noProof/>
                <w:webHidden/>
              </w:rPr>
            </w:r>
            <w:r w:rsidR="00620D36">
              <w:rPr>
                <w:noProof/>
                <w:webHidden/>
              </w:rPr>
              <w:fldChar w:fldCharType="separate"/>
            </w:r>
            <w:r w:rsidR="00620D36">
              <w:rPr>
                <w:noProof/>
                <w:webHidden/>
              </w:rPr>
              <w:t>4</w:t>
            </w:r>
            <w:r w:rsidR="00620D36">
              <w:rPr>
                <w:noProof/>
                <w:webHidden/>
              </w:rPr>
              <w:fldChar w:fldCharType="end"/>
            </w:r>
          </w:hyperlink>
        </w:p>
        <w:p w14:paraId="4042E19B" w14:textId="1BC70BF0"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4" w:history="1">
            <w:r w:rsidR="00620D36" w:rsidRPr="007A67AA">
              <w:rPr>
                <w:rStyle w:val="Hyperlink"/>
                <w:rFonts w:eastAsia="Times New Roman"/>
                <w:noProof/>
                <w:lang w:eastAsia="en-GB"/>
              </w:rPr>
              <w:t>B1.2 User trustees</w:t>
            </w:r>
            <w:r w:rsidR="00620D36">
              <w:rPr>
                <w:noProof/>
                <w:webHidden/>
              </w:rPr>
              <w:tab/>
            </w:r>
            <w:r w:rsidR="00620D36">
              <w:rPr>
                <w:noProof/>
                <w:webHidden/>
              </w:rPr>
              <w:fldChar w:fldCharType="begin"/>
            </w:r>
            <w:r w:rsidR="00620D36">
              <w:rPr>
                <w:noProof/>
                <w:webHidden/>
              </w:rPr>
              <w:instrText xml:space="preserve"> PAGEREF _Toc137807334 \h </w:instrText>
            </w:r>
            <w:r w:rsidR="00620D36">
              <w:rPr>
                <w:noProof/>
                <w:webHidden/>
              </w:rPr>
            </w:r>
            <w:r w:rsidR="00620D36">
              <w:rPr>
                <w:noProof/>
                <w:webHidden/>
              </w:rPr>
              <w:fldChar w:fldCharType="separate"/>
            </w:r>
            <w:r w:rsidR="00620D36">
              <w:rPr>
                <w:noProof/>
                <w:webHidden/>
              </w:rPr>
              <w:t>4</w:t>
            </w:r>
            <w:r w:rsidR="00620D36">
              <w:rPr>
                <w:noProof/>
                <w:webHidden/>
              </w:rPr>
              <w:fldChar w:fldCharType="end"/>
            </w:r>
          </w:hyperlink>
        </w:p>
        <w:p w14:paraId="60D5CC47" w14:textId="4A95ACE6"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5" w:history="1">
            <w:r w:rsidR="00620D36" w:rsidRPr="007A67AA">
              <w:rPr>
                <w:rStyle w:val="Hyperlink"/>
                <w:rFonts w:eastAsia="Times New Roman"/>
                <w:noProof/>
                <w:lang w:eastAsia="en-GB"/>
              </w:rPr>
              <w:t>B1.3 Appointed members</w:t>
            </w:r>
            <w:r w:rsidR="00620D36">
              <w:rPr>
                <w:noProof/>
                <w:webHidden/>
              </w:rPr>
              <w:tab/>
            </w:r>
            <w:r w:rsidR="00620D36">
              <w:rPr>
                <w:noProof/>
                <w:webHidden/>
              </w:rPr>
              <w:fldChar w:fldCharType="begin"/>
            </w:r>
            <w:r w:rsidR="00620D36">
              <w:rPr>
                <w:noProof/>
                <w:webHidden/>
              </w:rPr>
              <w:instrText xml:space="preserve"> PAGEREF _Toc137807335 \h </w:instrText>
            </w:r>
            <w:r w:rsidR="00620D36">
              <w:rPr>
                <w:noProof/>
                <w:webHidden/>
              </w:rPr>
            </w:r>
            <w:r w:rsidR="00620D36">
              <w:rPr>
                <w:noProof/>
                <w:webHidden/>
              </w:rPr>
              <w:fldChar w:fldCharType="separate"/>
            </w:r>
            <w:r w:rsidR="00620D36">
              <w:rPr>
                <w:noProof/>
                <w:webHidden/>
              </w:rPr>
              <w:t>4</w:t>
            </w:r>
            <w:r w:rsidR="00620D36">
              <w:rPr>
                <w:noProof/>
                <w:webHidden/>
              </w:rPr>
              <w:fldChar w:fldCharType="end"/>
            </w:r>
          </w:hyperlink>
        </w:p>
        <w:p w14:paraId="050A98E3" w14:textId="463C4B04"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6" w:history="1">
            <w:r w:rsidR="00620D36" w:rsidRPr="007A67AA">
              <w:rPr>
                <w:rStyle w:val="Hyperlink"/>
                <w:rFonts w:eastAsia="Times New Roman"/>
                <w:noProof/>
                <w:lang w:eastAsia="en-GB"/>
              </w:rPr>
              <w:t>B1.4 Elected members</w:t>
            </w:r>
            <w:r w:rsidR="00620D36">
              <w:rPr>
                <w:noProof/>
                <w:webHidden/>
              </w:rPr>
              <w:tab/>
            </w:r>
            <w:r w:rsidR="00620D36">
              <w:rPr>
                <w:noProof/>
                <w:webHidden/>
              </w:rPr>
              <w:fldChar w:fldCharType="begin"/>
            </w:r>
            <w:r w:rsidR="00620D36">
              <w:rPr>
                <w:noProof/>
                <w:webHidden/>
              </w:rPr>
              <w:instrText xml:space="preserve"> PAGEREF _Toc137807336 \h </w:instrText>
            </w:r>
            <w:r w:rsidR="00620D36">
              <w:rPr>
                <w:noProof/>
                <w:webHidden/>
              </w:rPr>
            </w:r>
            <w:r w:rsidR="00620D36">
              <w:rPr>
                <w:noProof/>
                <w:webHidden/>
              </w:rPr>
              <w:fldChar w:fldCharType="separate"/>
            </w:r>
            <w:r w:rsidR="00620D36">
              <w:rPr>
                <w:noProof/>
                <w:webHidden/>
              </w:rPr>
              <w:t>5</w:t>
            </w:r>
            <w:r w:rsidR="00620D36">
              <w:rPr>
                <w:noProof/>
                <w:webHidden/>
              </w:rPr>
              <w:fldChar w:fldCharType="end"/>
            </w:r>
          </w:hyperlink>
        </w:p>
        <w:p w14:paraId="0297EED2" w14:textId="1E797ED1"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7" w:history="1">
            <w:r w:rsidR="00620D36" w:rsidRPr="007A67AA">
              <w:rPr>
                <w:rStyle w:val="Hyperlink"/>
                <w:rFonts w:eastAsia="Times New Roman"/>
                <w:noProof/>
                <w:lang w:eastAsia="en-GB"/>
              </w:rPr>
              <w:t>B1.5 Co-opted members</w:t>
            </w:r>
            <w:r w:rsidR="00620D36">
              <w:rPr>
                <w:noProof/>
                <w:webHidden/>
              </w:rPr>
              <w:tab/>
            </w:r>
            <w:r w:rsidR="00620D36">
              <w:rPr>
                <w:noProof/>
                <w:webHidden/>
              </w:rPr>
              <w:fldChar w:fldCharType="begin"/>
            </w:r>
            <w:r w:rsidR="00620D36">
              <w:rPr>
                <w:noProof/>
                <w:webHidden/>
              </w:rPr>
              <w:instrText xml:space="preserve"> PAGEREF _Toc137807337 \h </w:instrText>
            </w:r>
            <w:r w:rsidR="00620D36">
              <w:rPr>
                <w:noProof/>
                <w:webHidden/>
              </w:rPr>
            </w:r>
            <w:r w:rsidR="00620D36">
              <w:rPr>
                <w:noProof/>
                <w:webHidden/>
              </w:rPr>
              <w:fldChar w:fldCharType="separate"/>
            </w:r>
            <w:r w:rsidR="00620D36">
              <w:rPr>
                <w:noProof/>
                <w:webHidden/>
              </w:rPr>
              <w:t>5</w:t>
            </w:r>
            <w:r w:rsidR="00620D36">
              <w:rPr>
                <w:noProof/>
                <w:webHidden/>
              </w:rPr>
              <w:fldChar w:fldCharType="end"/>
            </w:r>
          </w:hyperlink>
        </w:p>
        <w:p w14:paraId="19B1A42A" w14:textId="70C354F2"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8" w:history="1">
            <w:r w:rsidR="00620D36" w:rsidRPr="007A67AA">
              <w:rPr>
                <w:rStyle w:val="Hyperlink"/>
                <w:rFonts w:eastAsia="Times New Roman"/>
                <w:noProof/>
                <w:lang w:eastAsia="en-GB"/>
              </w:rPr>
              <w:t>B1.6 Imbalance in the composition of the committee</w:t>
            </w:r>
            <w:r w:rsidR="00620D36">
              <w:rPr>
                <w:noProof/>
                <w:webHidden/>
              </w:rPr>
              <w:tab/>
            </w:r>
            <w:r w:rsidR="00620D36">
              <w:rPr>
                <w:noProof/>
                <w:webHidden/>
              </w:rPr>
              <w:fldChar w:fldCharType="begin"/>
            </w:r>
            <w:r w:rsidR="00620D36">
              <w:rPr>
                <w:noProof/>
                <w:webHidden/>
              </w:rPr>
              <w:instrText xml:space="preserve"> PAGEREF _Toc137807338 \h </w:instrText>
            </w:r>
            <w:r w:rsidR="00620D36">
              <w:rPr>
                <w:noProof/>
                <w:webHidden/>
              </w:rPr>
            </w:r>
            <w:r w:rsidR="00620D36">
              <w:rPr>
                <w:noProof/>
                <w:webHidden/>
              </w:rPr>
              <w:fldChar w:fldCharType="separate"/>
            </w:r>
            <w:r w:rsidR="00620D36">
              <w:rPr>
                <w:noProof/>
                <w:webHidden/>
              </w:rPr>
              <w:t>6</w:t>
            </w:r>
            <w:r w:rsidR="00620D36">
              <w:rPr>
                <w:noProof/>
                <w:webHidden/>
              </w:rPr>
              <w:fldChar w:fldCharType="end"/>
            </w:r>
          </w:hyperlink>
        </w:p>
        <w:p w14:paraId="4EF3A9BD" w14:textId="5D4BC351"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39" w:history="1">
            <w:r w:rsidR="00620D36" w:rsidRPr="007A67AA">
              <w:rPr>
                <w:rStyle w:val="Hyperlink"/>
                <w:rFonts w:eastAsia="Times New Roman"/>
                <w:noProof/>
                <w:lang w:eastAsia="en-GB"/>
              </w:rPr>
              <w:t>B1.7 Local authority as sole trustee</w:t>
            </w:r>
            <w:r w:rsidR="00620D36">
              <w:rPr>
                <w:noProof/>
                <w:webHidden/>
              </w:rPr>
              <w:tab/>
            </w:r>
            <w:r w:rsidR="00620D36">
              <w:rPr>
                <w:noProof/>
                <w:webHidden/>
              </w:rPr>
              <w:fldChar w:fldCharType="begin"/>
            </w:r>
            <w:r w:rsidR="00620D36">
              <w:rPr>
                <w:noProof/>
                <w:webHidden/>
              </w:rPr>
              <w:instrText xml:space="preserve"> PAGEREF _Toc137807339 \h </w:instrText>
            </w:r>
            <w:r w:rsidR="00620D36">
              <w:rPr>
                <w:noProof/>
                <w:webHidden/>
              </w:rPr>
            </w:r>
            <w:r w:rsidR="00620D36">
              <w:rPr>
                <w:noProof/>
                <w:webHidden/>
              </w:rPr>
              <w:fldChar w:fldCharType="separate"/>
            </w:r>
            <w:r w:rsidR="00620D36">
              <w:rPr>
                <w:noProof/>
                <w:webHidden/>
              </w:rPr>
              <w:t>6</w:t>
            </w:r>
            <w:r w:rsidR="00620D36">
              <w:rPr>
                <w:noProof/>
                <w:webHidden/>
              </w:rPr>
              <w:fldChar w:fldCharType="end"/>
            </w:r>
          </w:hyperlink>
        </w:p>
        <w:p w14:paraId="74C39744" w14:textId="2C8AC9AC"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0" w:history="1">
            <w:r w:rsidR="00620D36" w:rsidRPr="007A67AA">
              <w:rPr>
                <w:rStyle w:val="Hyperlink"/>
                <w:rFonts w:eastAsia="Times New Roman"/>
                <w:noProof/>
                <w:lang w:eastAsia="en-GB"/>
              </w:rPr>
              <w:t>B1.8 Nominees and custodian trustees including the Official Custodian for Charities</w:t>
            </w:r>
            <w:r w:rsidR="00620D36">
              <w:rPr>
                <w:noProof/>
                <w:webHidden/>
              </w:rPr>
              <w:tab/>
            </w:r>
            <w:r w:rsidR="00620D36">
              <w:rPr>
                <w:noProof/>
                <w:webHidden/>
              </w:rPr>
              <w:fldChar w:fldCharType="begin"/>
            </w:r>
            <w:r w:rsidR="00620D36">
              <w:rPr>
                <w:noProof/>
                <w:webHidden/>
              </w:rPr>
              <w:instrText xml:space="preserve"> PAGEREF _Toc137807340 \h </w:instrText>
            </w:r>
            <w:r w:rsidR="00620D36">
              <w:rPr>
                <w:noProof/>
                <w:webHidden/>
              </w:rPr>
            </w:r>
            <w:r w:rsidR="00620D36">
              <w:rPr>
                <w:noProof/>
                <w:webHidden/>
              </w:rPr>
              <w:fldChar w:fldCharType="separate"/>
            </w:r>
            <w:r w:rsidR="00620D36">
              <w:rPr>
                <w:noProof/>
                <w:webHidden/>
              </w:rPr>
              <w:t>6</w:t>
            </w:r>
            <w:r w:rsidR="00620D36">
              <w:rPr>
                <w:noProof/>
                <w:webHidden/>
              </w:rPr>
              <w:fldChar w:fldCharType="end"/>
            </w:r>
          </w:hyperlink>
        </w:p>
        <w:p w14:paraId="0E8F0338" w14:textId="10516208"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1" w:history="1">
            <w:r w:rsidR="00620D36" w:rsidRPr="007A67AA">
              <w:rPr>
                <w:rStyle w:val="Hyperlink"/>
                <w:rFonts w:eastAsia="Times New Roman"/>
                <w:noProof/>
                <w:lang w:eastAsia="en-GB"/>
              </w:rPr>
              <w:t>B2 Action we take where there are multiple governing documents or defective trusts</w:t>
            </w:r>
            <w:r w:rsidR="00620D36">
              <w:rPr>
                <w:noProof/>
                <w:webHidden/>
              </w:rPr>
              <w:tab/>
            </w:r>
            <w:r w:rsidR="00620D36">
              <w:rPr>
                <w:noProof/>
                <w:webHidden/>
              </w:rPr>
              <w:fldChar w:fldCharType="begin"/>
            </w:r>
            <w:r w:rsidR="00620D36">
              <w:rPr>
                <w:noProof/>
                <w:webHidden/>
              </w:rPr>
              <w:instrText xml:space="preserve"> PAGEREF _Toc137807341 \h </w:instrText>
            </w:r>
            <w:r w:rsidR="00620D36">
              <w:rPr>
                <w:noProof/>
                <w:webHidden/>
              </w:rPr>
            </w:r>
            <w:r w:rsidR="00620D36">
              <w:rPr>
                <w:noProof/>
                <w:webHidden/>
              </w:rPr>
              <w:fldChar w:fldCharType="separate"/>
            </w:r>
            <w:r w:rsidR="00620D36">
              <w:rPr>
                <w:noProof/>
                <w:webHidden/>
              </w:rPr>
              <w:t>7</w:t>
            </w:r>
            <w:r w:rsidR="00620D36">
              <w:rPr>
                <w:noProof/>
                <w:webHidden/>
              </w:rPr>
              <w:fldChar w:fldCharType="end"/>
            </w:r>
          </w:hyperlink>
        </w:p>
        <w:p w14:paraId="1F7B2408" w14:textId="011B56B4"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2" w:history="1">
            <w:r w:rsidR="00620D36" w:rsidRPr="007A67AA">
              <w:rPr>
                <w:rStyle w:val="Hyperlink"/>
                <w:rFonts w:eastAsia="Times New Roman"/>
                <w:noProof/>
                <w:lang w:eastAsia="en-GB"/>
              </w:rPr>
              <w:t>B2.1 Village halls that have more than one governing document or more than one charity for the purpose of the same village hall.</w:t>
            </w:r>
            <w:r w:rsidR="00620D36">
              <w:rPr>
                <w:noProof/>
                <w:webHidden/>
              </w:rPr>
              <w:tab/>
            </w:r>
            <w:r w:rsidR="00620D36">
              <w:rPr>
                <w:noProof/>
                <w:webHidden/>
              </w:rPr>
              <w:fldChar w:fldCharType="begin"/>
            </w:r>
            <w:r w:rsidR="00620D36">
              <w:rPr>
                <w:noProof/>
                <w:webHidden/>
              </w:rPr>
              <w:instrText xml:space="preserve"> PAGEREF _Toc137807342 \h </w:instrText>
            </w:r>
            <w:r w:rsidR="00620D36">
              <w:rPr>
                <w:noProof/>
                <w:webHidden/>
              </w:rPr>
            </w:r>
            <w:r w:rsidR="00620D36">
              <w:rPr>
                <w:noProof/>
                <w:webHidden/>
              </w:rPr>
              <w:fldChar w:fldCharType="separate"/>
            </w:r>
            <w:r w:rsidR="00620D36">
              <w:rPr>
                <w:noProof/>
                <w:webHidden/>
              </w:rPr>
              <w:t>7</w:t>
            </w:r>
            <w:r w:rsidR="00620D36">
              <w:rPr>
                <w:noProof/>
                <w:webHidden/>
              </w:rPr>
              <w:fldChar w:fldCharType="end"/>
            </w:r>
          </w:hyperlink>
        </w:p>
        <w:p w14:paraId="52221295" w14:textId="28883002"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3" w:history="1">
            <w:r w:rsidR="00620D36" w:rsidRPr="007A67AA">
              <w:rPr>
                <w:rStyle w:val="Hyperlink"/>
                <w:rFonts w:eastAsia="Times New Roman"/>
                <w:noProof/>
                <w:lang w:eastAsia="en-GB"/>
              </w:rPr>
              <w:t>B2.2 Imperfect trusts and the Charitable Trusts Validation Act 1954</w:t>
            </w:r>
            <w:r w:rsidR="00620D36">
              <w:rPr>
                <w:noProof/>
                <w:webHidden/>
              </w:rPr>
              <w:tab/>
            </w:r>
            <w:r w:rsidR="00620D36">
              <w:rPr>
                <w:noProof/>
                <w:webHidden/>
              </w:rPr>
              <w:fldChar w:fldCharType="begin"/>
            </w:r>
            <w:r w:rsidR="00620D36">
              <w:rPr>
                <w:noProof/>
                <w:webHidden/>
              </w:rPr>
              <w:instrText xml:space="preserve"> PAGEREF _Toc137807343 \h </w:instrText>
            </w:r>
            <w:r w:rsidR="00620D36">
              <w:rPr>
                <w:noProof/>
                <w:webHidden/>
              </w:rPr>
            </w:r>
            <w:r w:rsidR="00620D36">
              <w:rPr>
                <w:noProof/>
                <w:webHidden/>
              </w:rPr>
              <w:fldChar w:fldCharType="separate"/>
            </w:r>
            <w:r w:rsidR="00620D36">
              <w:rPr>
                <w:noProof/>
                <w:webHidden/>
              </w:rPr>
              <w:t>8</w:t>
            </w:r>
            <w:r w:rsidR="00620D36">
              <w:rPr>
                <w:noProof/>
                <w:webHidden/>
              </w:rPr>
              <w:fldChar w:fldCharType="end"/>
            </w:r>
          </w:hyperlink>
        </w:p>
        <w:p w14:paraId="002FC981" w14:textId="47F800EC"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44" w:history="1">
            <w:r w:rsidR="00620D36" w:rsidRPr="007A67AA">
              <w:rPr>
                <w:rStyle w:val="Hyperlink"/>
                <w:noProof/>
              </w:rPr>
              <w:t>B3 Village halls and joint ventures with other types of charity</w:t>
            </w:r>
            <w:r w:rsidR="00620D36">
              <w:rPr>
                <w:noProof/>
                <w:webHidden/>
              </w:rPr>
              <w:tab/>
            </w:r>
            <w:r w:rsidR="00620D36">
              <w:rPr>
                <w:noProof/>
                <w:webHidden/>
              </w:rPr>
              <w:fldChar w:fldCharType="begin"/>
            </w:r>
            <w:r w:rsidR="00620D36">
              <w:rPr>
                <w:noProof/>
                <w:webHidden/>
              </w:rPr>
              <w:instrText xml:space="preserve"> PAGEREF _Toc137807344 \h </w:instrText>
            </w:r>
            <w:r w:rsidR="00620D36">
              <w:rPr>
                <w:noProof/>
                <w:webHidden/>
              </w:rPr>
            </w:r>
            <w:r w:rsidR="00620D36">
              <w:rPr>
                <w:noProof/>
                <w:webHidden/>
              </w:rPr>
              <w:fldChar w:fldCharType="separate"/>
            </w:r>
            <w:r w:rsidR="00620D36">
              <w:rPr>
                <w:noProof/>
                <w:webHidden/>
              </w:rPr>
              <w:t>9</w:t>
            </w:r>
            <w:r w:rsidR="00620D36">
              <w:rPr>
                <w:noProof/>
                <w:webHidden/>
              </w:rPr>
              <w:fldChar w:fldCharType="end"/>
            </w:r>
          </w:hyperlink>
        </w:p>
        <w:p w14:paraId="44521881" w14:textId="5B106D5C"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5" w:history="1">
            <w:r w:rsidR="00620D36" w:rsidRPr="007A67AA">
              <w:rPr>
                <w:rStyle w:val="Hyperlink"/>
                <w:rFonts w:eastAsia="Times New Roman"/>
                <w:noProof/>
                <w:lang w:eastAsia="en-GB"/>
              </w:rPr>
              <w:t>B3.1 Village halls and recreation grounds</w:t>
            </w:r>
            <w:r w:rsidR="00620D36">
              <w:rPr>
                <w:noProof/>
                <w:webHidden/>
              </w:rPr>
              <w:tab/>
            </w:r>
            <w:r w:rsidR="00620D36">
              <w:rPr>
                <w:noProof/>
                <w:webHidden/>
              </w:rPr>
              <w:fldChar w:fldCharType="begin"/>
            </w:r>
            <w:r w:rsidR="00620D36">
              <w:rPr>
                <w:noProof/>
                <w:webHidden/>
              </w:rPr>
              <w:instrText xml:space="preserve"> PAGEREF _Toc137807345 \h </w:instrText>
            </w:r>
            <w:r w:rsidR="00620D36">
              <w:rPr>
                <w:noProof/>
                <w:webHidden/>
              </w:rPr>
            </w:r>
            <w:r w:rsidR="00620D36">
              <w:rPr>
                <w:noProof/>
                <w:webHidden/>
              </w:rPr>
              <w:fldChar w:fldCharType="separate"/>
            </w:r>
            <w:r w:rsidR="00620D36">
              <w:rPr>
                <w:noProof/>
                <w:webHidden/>
              </w:rPr>
              <w:t>9</w:t>
            </w:r>
            <w:r w:rsidR="00620D36">
              <w:rPr>
                <w:noProof/>
                <w:webHidden/>
              </w:rPr>
              <w:fldChar w:fldCharType="end"/>
            </w:r>
          </w:hyperlink>
        </w:p>
        <w:p w14:paraId="1C82E103" w14:textId="2E140679"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6" w:history="1">
            <w:r w:rsidR="00620D36" w:rsidRPr="007A67AA">
              <w:rPr>
                <w:rStyle w:val="Hyperlink"/>
                <w:rFonts w:eastAsia="Times New Roman"/>
                <w:noProof/>
                <w:lang w:eastAsia="en-GB"/>
              </w:rPr>
              <w:t>B3.2 Village halls and church halls - Albemarle Schemes</w:t>
            </w:r>
            <w:r w:rsidR="00620D36">
              <w:rPr>
                <w:noProof/>
                <w:webHidden/>
              </w:rPr>
              <w:tab/>
            </w:r>
            <w:r w:rsidR="00620D36">
              <w:rPr>
                <w:noProof/>
                <w:webHidden/>
              </w:rPr>
              <w:fldChar w:fldCharType="begin"/>
            </w:r>
            <w:r w:rsidR="00620D36">
              <w:rPr>
                <w:noProof/>
                <w:webHidden/>
              </w:rPr>
              <w:instrText xml:space="preserve"> PAGEREF _Toc137807346 \h </w:instrText>
            </w:r>
            <w:r w:rsidR="00620D36">
              <w:rPr>
                <w:noProof/>
                <w:webHidden/>
              </w:rPr>
            </w:r>
            <w:r w:rsidR="00620D36">
              <w:rPr>
                <w:noProof/>
                <w:webHidden/>
              </w:rPr>
              <w:fldChar w:fldCharType="separate"/>
            </w:r>
            <w:r w:rsidR="00620D36">
              <w:rPr>
                <w:noProof/>
                <w:webHidden/>
              </w:rPr>
              <w:t>10</w:t>
            </w:r>
            <w:r w:rsidR="00620D36">
              <w:rPr>
                <w:noProof/>
                <w:webHidden/>
              </w:rPr>
              <w:fldChar w:fldCharType="end"/>
            </w:r>
          </w:hyperlink>
        </w:p>
        <w:p w14:paraId="63FEF147" w14:textId="1EB8C6EA"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7" w:history="1">
            <w:r w:rsidR="00620D36" w:rsidRPr="007A67AA">
              <w:rPr>
                <w:rStyle w:val="Hyperlink"/>
                <w:rFonts w:eastAsia="Times New Roman"/>
                <w:noProof/>
              </w:rPr>
              <w:t>Section E6 sets out when we might agree to the use of a church hall as a village hall, otherwise known as an Albemarle Scheme.</w:t>
            </w:r>
            <w:r w:rsidR="00620D36">
              <w:rPr>
                <w:noProof/>
                <w:webHidden/>
              </w:rPr>
              <w:tab/>
            </w:r>
            <w:r w:rsidR="00620D36">
              <w:rPr>
                <w:noProof/>
                <w:webHidden/>
              </w:rPr>
              <w:fldChar w:fldCharType="begin"/>
            </w:r>
            <w:r w:rsidR="00620D36">
              <w:rPr>
                <w:noProof/>
                <w:webHidden/>
              </w:rPr>
              <w:instrText xml:space="preserve"> PAGEREF _Toc137807347 \h </w:instrText>
            </w:r>
            <w:r w:rsidR="00620D36">
              <w:rPr>
                <w:noProof/>
                <w:webHidden/>
              </w:rPr>
            </w:r>
            <w:r w:rsidR="00620D36">
              <w:rPr>
                <w:noProof/>
                <w:webHidden/>
              </w:rPr>
              <w:fldChar w:fldCharType="separate"/>
            </w:r>
            <w:r w:rsidR="00620D36">
              <w:rPr>
                <w:noProof/>
                <w:webHidden/>
              </w:rPr>
              <w:t>10</w:t>
            </w:r>
            <w:r w:rsidR="00620D36">
              <w:rPr>
                <w:noProof/>
                <w:webHidden/>
              </w:rPr>
              <w:fldChar w:fldCharType="end"/>
            </w:r>
          </w:hyperlink>
        </w:p>
        <w:p w14:paraId="467B0BAE" w14:textId="5242E174"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48" w:history="1">
            <w:r w:rsidR="00620D36" w:rsidRPr="007A67AA">
              <w:rPr>
                <w:rStyle w:val="Hyperlink"/>
                <w:rFonts w:eastAsia="Times New Roman"/>
                <w:noProof/>
                <w:lang w:eastAsia="en-GB"/>
              </w:rPr>
              <w:t>B3.3 Village halls and school premises</w:t>
            </w:r>
            <w:r w:rsidR="00620D36">
              <w:rPr>
                <w:noProof/>
                <w:webHidden/>
              </w:rPr>
              <w:tab/>
            </w:r>
            <w:r w:rsidR="00620D36">
              <w:rPr>
                <w:noProof/>
                <w:webHidden/>
              </w:rPr>
              <w:fldChar w:fldCharType="begin"/>
            </w:r>
            <w:r w:rsidR="00620D36">
              <w:rPr>
                <w:noProof/>
                <w:webHidden/>
              </w:rPr>
              <w:instrText xml:space="preserve"> PAGEREF _Toc137807348 \h </w:instrText>
            </w:r>
            <w:r w:rsidR="00620D36">
              <w:rPr>
                <w:noProof/>
                <w:webHidden/>
              </w:rPr>
            </w:r>
            <w:r w:rsidR="00620D36">
              <w:rPr>
                <w:noProof/>
                <w:webHidden/>
              </w:rPr>
              <w:fldChar w:fldCharType="separate"/>
            </w:r>
            <w:r w:rsidR="00620D36">
              <w:rPr>
                <w:noProof/>
                <w:webHidden/>
              </w:rPr>
              <w:t>10</w:t>
            </w:r>
            <w:r w:rsidR="00620D36">
              <w:rPr>
                <w:noProof/>
                <w:webHidden/>
              </w:rPr>
              <w:fldChar w:fldCharType="end"/>
            </w:r>
          </w:hyperlink>
        </w:p>
        <w:p w14:paraId="797BF8B6" w14:textId="2CD77614"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49" w:history="1">
            <w:r w:rsidR="00620D36" w:rsidRPr="007A67AA">
              <w:rPr>
                <w:rStyle w:val="Hyperlink"/>
                <w:noProof/>
              </w:rPr>
              <w:t>B4 Disposals or charging of charity property and the spending and replacement of capital expenditure</w:t>
            </w:r>
            <w:r w:rsidR="00620D36">
              <w:rPr>
                <w:noProof/>
                <w:webHidden/>
              </w:rPr>
              <w:tab/>
            </w:r>
            <w:r w:rsidR="00620D36">
              <w:rPr>
                <w:noProof/>
                <w:webHidden/>
              </w:rPr>
              <w:fldChar w:fldCharType="begin"/>
            </w:r>
            <w:r w:rsidR="00620D36">
              <w:rPr>
                <w:noProof/>
                <w:webHidden/>
              </w:rPr>
              <w:instrText xml:space="preserve"> PAGEREF _Toc137807349 \h </w:instrText>
            </w:r>
            <w:r w:rsidR="00620D36">
              <w:rPr>
                <w:noProof/>
                <w:webHidden/>
              </w:rPr>
            </w:r>
            <w:r w:rsidR="00620D36">
              <w:rPr>
                <w:noProof/>
                <w:webHidden/>
              </w:rPr>
              <w:fldChar w:fldCharType="separate"/>
            </w:r>
            <w:r w:rsidR="00620D36">
              <w:rPr>
                <w:noProof/>
                <w:webHidden/>
              </w:rPr>
              <w:t>10</w:t>
            </w:r>
            <w:r w:rsidR="00620D36">
              <w:rPr>
                <w:noProof/>
                <w:webHidden/>
              </w:rPr>
              <w:fldChar w:fldCharType="end"/>
            </w:r>
          </w:hyperlink>
        </w:p>
        <w:p w14:paraId="24014A8A" w14:textId="498E9C14"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50" w:history="1">
            <w:r w:rsidR="00620D36" w:rsidRPr="007A67AA">
              <w:rPr>
                <w:rStyle w:val="Hyperlink"/>
                <w:rFonts w:eastAsia="Times New Roman"/>
                <w:noProof/>
                <w:lang w:eastAsia="en-GB"/>
              </w:rPr>
              <w:t>B4.1 Disposals and capital replacement</w:t>
            </w:r>
            <w:r w:rsidR="00620D36">
              <w:rPr>
                <w:noProof/>
                <w:webHidden/>
              </w:rPr>
              <w:tab/>
            </w:r>
            <w:r w:rsidR="00620D36">
              <w:rPr>
                <w:noProof/>
                <w:webHidden/>
              </w:rPr>
              <w:fldChar w:fldCharType="begin"/>
            </w:r>
            <w:r w:rsidR="00620D36">
              <w:rPr>
                <w:noProof/>
                <w:webHidden/>
              </w:rPr>
              <w:instrText xml:space="preserve"> PAGEREF _Toc137807350 \h </w:instrText>
            </w:r>
            <w:r w:rsidR="00620D36">
              <w:rPr>
                <w:noProof/>
                <w:webHidden/>
              </w:rPr>
            </w:r>
            <w:r w:rsidR="00620D36">
              <w:rPr>
                <w:noProof/>
                <w:webHidden/>
              </w:rPr>
              <w:fldChar w:fldCharType="separate"/>
            </w:r>
            <w:r w:rsidR="00620D36">
              <w:rPr>
                <w:noProof/>
                <w:webHidden/>
              </w:rPr>
              <w:t>11</w:t>
            </w:r>
            <w:r w:rsidR="00620D36">
              <w:rPr>
                <w:noProof/>
                <w:webHidden/>
              </w:rPr>
              <w:fldChar w:fldCharType="end"/>
            </w:r>
          </w:hyperlink>
        </w:p>
        <w:p w14:paraId="609563AD" w14:textId="44810519"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51" w:history="1">
            <w:r w:rsidR="00620D36" w:rsidRPr="007A67AA">
              <w:rPr>
                <w:rStyle w:val="Hyperlink"/>
                <w:rFonts w:eastAsia="Times New Roman"/>
                <w:noProof/>
                <w:lang w:eastAsia="en-GB"/>
              </w:rPr>
              <w:t>B4.2 Proposed loans or grants</w:t>
            </w:r>
            <w:r w:rsidR="00620D36">
              <w:rPr>
                <w:noProof/>
                <w:webHidden/>
              </w:rPr>
              <w:tab/>
            </w:r>
            <w:r w:rsidR="00620D36">
              <w:rPr>
                <w:noProof/>
                <w:webHidden/>
              </w:rPr>
              <w:fldChar w:fldCharType="begin"/>
            </w:r>
            <w:r w:rsidR="00620D36">
              <w:rPr>
                <w:noProof/>
                <w:webHidden/>
              </w:rPr>
              <w:instrText xml:space="preserve"> PAGEREF _Toc137807351 \h </w:instrText>
            </w:r>
            <w:r w:rsidR="00620D36">
              <w:rPr>
                <w:noProof/>
                <w:webHidden/>
              </w:rPr>
            </w:r>
            <w:r w:rsidR="00620D36">
              <w:rPr>
                <w:noProof/>
                <w:webHidden/>
              </w:rPr>
              <w:fldChar w:fldCharType="separate"/>
            </w:r>
            <w:r w:rsidR="00620D36">
              <w:rPr>
                <w:noProof/>
                <w:webHidden/>
              </w:rPr>
              <w:t>11</w:t>
            </w:r>
            <w:r w:rsidR="00620D36">
              <w:rPr>
                <w:noProof/>
                <w:webHidden/>
              </w:rPr>
              <w:fldChar w:fldCharType="end"/>
            </w:r>
          </w:hyperlink>
        </w:p>
        <w:p w14:paraId="5E1DD1FE" w14:textId="5DFD8947"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52" w:history="1">
            <w:r w:rsidR="00620D36" w:rsidRPr="007A67AA">
              <w:rPr>
                <w:rStyle w:val="Hyperlink"/>
                <w:noProof/>
              </w:rPr>
              <w:t>B5 Issues concerned with using the village hall</w:t>
            </w:r>
            <w:r w:rsidR="00620D36">
              <w:rPr>
                <w:noProof/>
                <w:webHidden/>
              </w:rPr>
              <w:tab/>
            </w:r>
            <w:r w:rsidR="00620D36">
              <w:rPr>
                <w:noProof/>
                <w:webHidden/>
              </w:rPr>
              <w:fldChar w:fldCharType="begin"/>
            </w:r>
            <w:r w:rsidR="00620D36">
              <w:rPr>
                <w:noProof/>
                <w:webHidden/>
              </w:rPr>
              <w:instrText xml:space="preserve"> PAGEREF _Toc137807352 \h </w:instrText>
            </w:r>
            <w:r w:rsidR="00620D36">
              <w:rPr>
                <w:noProof/>
                <w:webHidden/>
              </w:rPr>
            </w:r>
            <w:r w:rsidR="00620D36">
              <w:rPr>
                <w:noProof/>
                <w:webHidden/>
              </w:rPr>
              <w:fldChar w:fldCharType="separate"/>
            </w:r>
            <w:r w:rsidR="00620D36">
              <w:rPr>
                <w:noProof/>
                <w:webHidden/>
              </w:rPr>
              <w:t>11</w:t>
            </w:r>
            <w:r w:rsidR="00620D36">
              <w:rPr>
                <w:noProof/>
                <w:webHidden/>
              </w:rPr>
              <w:fldChar w:fldCharType="end"/>
            </w:r>
          </w:hyperlink>
        </w:p>
        <w:p w14:paraId="390DD790" w14:textId="4DB21195"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53" w:history="1">
            <w:r w:rsidR="00620D36" w:rsidRPr="007A67AA">
              <w:rPr>
                <w:rStyle w:val="Hyperlink"/>
                <w:rFonts w:eastAsia="Times New Roman"/>
                <w:noProof/>
                <w:lang w:eastAsia="en-GB"/>
              </w:rPr>
              <w:t>B5.1 Area of benefit</w:t>
            </w:r>
            <w:r w:rsidR="00620D36">
              <w:rPr>
                <w:noProof/>
                <w:webHidden/>
              </w:rPr>
              <w:tab/>
            </w:r>
            <w:r w:rsidR="00620D36">
              <w:rPr>
                <w:noProof/>
                <w:webHidden/>
              </w:rPr>
              <w:fldChar w:fldCharType="begin"/>
            </w:r>
            <w:r w:rsidR="00620D36">
              <w:rPr>
                <w:noProof/>
                <w:webHidden/>
              </w:rPr>
              <w:instrText xml:space="preserve"> PAGEREF _Toc137807353 \h </w:instrText>
            </w:r>
            <w:r w:rsidR="00620D36">
              <w:rPr>
                <w:noProof/>
                <w:webHidden/>
              </w:rPr>
            </w:r>
            <w:r w:rsidR="00620D36">
              <w:rPr>
                <w:noProof/>
                <w:webHidden/>
              </w:rPr>
              <w:fldChar w:fldCharType="separate"/>
            </w:r>
            <w:r w:rsidR="00620D36">
              <w:rPr>
                <w:noProof/>
                <w:webHidden/>
              </w:rPr>
              <w:t>11</w:t>
            </w:r>
            <w:r w:rsidR="00620D36">
              <w:rPr>
                <w:noProof/>
                <w:webHidden/>
              </w:rPr>
              <w:fldChar w:fldCharType="end"/>
            </w:r>
          </w:hyperlink>
        </w:p>
        <w:p w14:paraId="6313846E" w14:textId="1F289C0D"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54" w:history="1">
            <w:r w:rsidR="00620D36" w:rsidRPr="007A67AA">
              <w:rPr>
                <w:rStyle w:val="Hyperlink"/>
                <w:rFonts w:eastAsia="Times New Roman"/>
                <w:noProof/>
                <w:lang w:eastAsia="en-GB"/>
              </w:rPr>
              <w:t>B5.2 Whether all user groups need to be charitable in their own right</w:t>
            </w:r>
            <w:r w:rsidR="00620D36">
              <w:rPr>
                <w:noProof/>
                <w:webHidden/>
              </w:rPr>
              <w:tab/>
            </w:r>
            <w:r w:rsidR="00620D36">
              <w:rPr>
                <w:noProof/>
                <w:webHidden/>
              </w:rPr>
              <w:fldChar w:fldCharType="begin"/>
            </w:r>
            <w:r w:rsidR="00620D36">
              <w:rPr>
                <w:noProof/>
                <w:webHidden/>
              </w:rPr>
              <w:instrText xml:space="preserve"> PAGEREF _Toc137807354 \h </w:instrText>
            </w:r>
            <w:r w:rsidR="00620D36">
              <w:rPr>
                <w:noProof/>
                <w:webHidden/>
              </w:rPr>
            </w:r>
            <w:r w:rsidR="00620D36">
              <w:rPr>
                <w:noProof/>
                <w:webHidden/>
              </w:rPr>
              <w:fldChar w:fldCharType="separate"/>
            </w:r>
            <w:r w:rsidR="00620D36">
              <w:rPr>
                <w:noProof/>
                <w:webHidden/>
              </w:rPr>
              <w:t>12</w:t>
            </w:r>
            <w:r w:rsidR="00620D36">
              <w:rPr>
                <w:noProof/>
                <w:webHidden/>
              </w:rPr>
              <w:fldChar w:fldCharType="end"/>
            </w:r>
          </w:hyperlink>
        </w:p>
        <w:p w14:paraId="7ECC56FC" w14:textId="26035525"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55" w:history="1">
            <w:r w:rsidR="00620D36" w:rsidRPr="007A67AA">
              <w:rPr>
                <w:rStyle w:val="Hyperlink"/>
                <w:noProof/>
              </w:rPr>
              <w:t>B6 Setting up other facilities in village halls</w:t>
            </w:r>
            <w:r w:rsidR="00620D36">
              <w:rPr>
                <w:noProof/>
                <w:webHidden/>
              </w:rPr>
              <w:tab/>
            </w:r>
            <w:r w:rsidR="00620D36">
              <w:rPr>
                <w:noProof/>
                <w:webHidden/>
              </w:rPr>
              <w:fldChar w:fldCharType="begin"/>
            </w:r>
            <w:r w:rsidR="00620D36">
              <w:rPr>
                <w:noProof/>
                <w:webHidden/>
              </w:rPr>
              <w:instrText xml:space="preserve"> PAGEREF _Toc137807355 \h </w:instrText>
            </w:r>
            <w:r w:rsidR="00620D36">
              <w:rPr>
                <w:noProof/>
                <w:webHidden/>
              </w:rPr>
            </w:r>
            <w:r w:rsidR="00620D36">
              <w:rPr>
                <w:noProof/>
                <w:webHidden/>
              </w:rPr>
              <w:fldChar w:fldCharType="separate"/>
            </w:r>
            <w:r w:rsidR="00620D36">
              <w:rPr>
                <w:noProof/>
                <w:webHidden/>
              </w:rPr>
              <w:t>13</w:t>
            </w:r>
            <w:r w:rsidR="00620D36">
              <w:rPr>
                <w:noProof/>
                <w:webHidden/>
              </w:rPr>
              <w:fldChar w:fldCharType="end"/>
            </w:r>
          </w:hyperlink>
        </w:p>
        <w:p w14:paraId="0031F863" w14:textId="55869455" w:rsidR="00620D36" w:rsidRDefault="007A52CC">
          <w:pPr>
            <w:pStyle w:val="TOC1"/>
            <w:tabs>
              <w:tab w:val="right" w:leader="dot" w:pos="9016"/>
            </w:tabs>
            <w:rPr>
              <w:rFonts w:asciiTheme="minorHAnsi" w:eastAsiaTheme="minorEastAsia" w:hAnsiTheme="minorHAnsi"/>
              <w:noProof/>
              <w:kern w:val="2"/>
              <w:sz w:val="22"/>
              <w:lang w:eastAsia="en-GB"/>
              <w14:ligatures w14:val="standardContextual"/>
            </w:rPr>
          </w:pPr>
          <w:hyperlink w:anchor="_Toc137807356" w:history="1">
            <w:r w:rsidR="00620D36" w:rsidRPr="007A67AA">
              <w:rPr>
                <w:rStyle w:val="Hyperlink"/>
                <w:rFonts w:eastAsia="Times New Roman" w:cs="Arial"/>
                <w:b/>
                <w:bCs/>
                <w:noProof/>
                <w:kern w:val="36"/>
                <w:lang w:eastAsia="en-GB"/>
              </w:rPr>
              <w:t>Charts</w:t>
            </w:r>
            <w:r w:rsidR="00620D36">
              <w:rPr>
                <w:noProof/>
                <w:webHidden/>
              </w:rPr>
              <w:tab/>
            </w:r>
            <w:r w:rsidR="00620D36">
              <w:rPr>
                <w:noProof/>
                <w:webHidden/>
              </w:rPr>
              <w:fldChar w:fldCharType="begin"/>
            </w:r>
            <w:r w:rsidR="00620D36">
              <w:rPr>
                <w:noProof/>
                <w:webHidden/>
              </w:rPr>
              <w:instrText xml:space="preserve"> PAGEREF _Toc137807356 \h </w:instrText>
            </w:r>
            <w:r w:rsidR="00620D36">
              <w:rPr>
                <w:noProof/>
                <w:webHidden/>
              </w:rPr>
            </w:r>
            <w:r w:rsidR="00620D36">
              <w:rPr>
                <w:noProof/>
                <w:webHidden/>
              </w:rPr>
              <w:fldChar w:fldCharType="separate"/>
            </w:r>
            <w:r w:rsidR="00620D36">
              <w:rPr>
                <w:noProof/>
                <w:webHidden/>
              </w:rPr>
              <w:t>14</w:t>
            </w:r>
            <w:r w:rsidR="00620D36">
              <w:rPr>
                <w:noProof/>
                <w:webHidden/>
              </w:rPr>
              <w:fldChar w:fldCharType="end"/>
            </w:r>
          </w:hyperlink>
        </w:p>
        <w:p w14:paraId="1812A4BD" w14:textId="28044EFF"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57" w:history="1">
            <w:r w:rsidR="00620D36" w:rsidRPr="007A67AA">
              <w:rPr>
                <w:rStyle w:val="Hyperlink"/>
                <w:rFonts w:eastAsia="Times New Roman" w:cs="Arial"/>
                <w:b/>
                <w:bCs/>
                <w:noProof/>
                <w:lang w:eastAsia="en-GB"/>
              </w:rPr>
              <w:t>C1 Organisations that can help village halls</w:t>
            </w:r>
            <w:r w:rsidR="00620D36">
              <w:rPr>
                <w:noProof/>
                <w:webHidden/>
              </w:rPr>
              <w:tab/>
            </w:r>
            <w:r w:rsidR="00620D36">
              <w:rPr>
                <w:noProof/>
                <w:webHidden/>
              </w:rPr>
              <w:fldChar w:fldCharType="begin"/>
            </w:r>
            <w:r w:rsidR="00620D36">
              <w:rPr>
                <w:noProof/>
                <w:webHidden/>
              </w:rPr>
              <w:instrText xml:space="preserve"> PAGEREF _Toc137807357 \h </w:instrText>
            </w:r>
            <w:r w:rsidR="00620D36">
              <w:rPr>
                <w:noProof/>
                <w:webHidden/>
              </w:rPr>
            </w:r>
            <w:r w:rsidR="00620D36">
              <w:rPr>
                <w:noProof/>
                <w:webHidden/>
              </w:rPr>
              <w:fldChar w:fldCharType="separate"/>
            </w:r>
            <w:r w:rsidR="00620D36">
              <w:rPr>
                <w:noProof/>
                <w:webHidden/>
              </w:rPr>
              <w:t>14</w:t>
            </w:r>
            <w:r w:rsidR="00620D36">
              <w:rPr>
                <w:noProof/>
                <w:webHidden/>
              </w:rPr>
              <w:fldChar w:fldCharType="end"/>
            </w:r>
          </w:hyperlink>
        </w:p>
        <w:p w14:paraId="1E46B809" w14:textId="26750DCD"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58" w:history="1">
            <w:r w:rsidR="00620D36" w:rsidRPr="007A67AA">
              <w:rPr>
                <w:rStyle w:val="Hyperlink"/>
                <w:rFonts w:eastAsia="Times New Roman" w:cs="Arial"/>
                <w:b/>
                <w:bCs/>
                <w:noProof/>
                <w:lang w:eastAsia="en-GB"/>
              </w:rPr>
              <w:t>C2 Organisations and agencies that may be able to provide funding</w:t>
            </w:r>
            <w:r w:rsidR="00620D36">
              <w:rPr>
                <w:noProof/>
                <w:webHidden/>
              </w:rPr>
              <w:tab/>
            </w:r>
            <w:r w:rsidR="00620D36">
              <w:rPr>
                <w:noProof/>
                <w:webHidden/>
              </w:rPr>
              <w:fldChar w:fldCharType="begin"/>
            </w:r>
            <w:r w:rsidR="00620D36">
              <w:rPr>
                <w:noProof/>
                <w:webHidden/>
              </w:rPr>
              <w:instrText xml:space="preserve"> PAGEREF _Toc137807358 \h </w:instrText>
            </w:r>
            <w:r w:rsidR="00620D36">
              <w:rPr>
                <w:noProof/>
                <w:webHidden/>
              </w:rPr>
            </w:r>
            <w:r w:rsidR="00620D36">
              <w:rPr>
                <w:noProof/>
                <w:webHidden/>
              </w:rPr>
              <w:fldChar w:fldCharType="separate"/>
            </w:r>
            <w:r w:rsidR="00620D36">
              <w:rPr>
                <w:noProof/>
                <w:webHidden/>
              </w:rPr>
              <w:t>15</w:t>
            </w:r>
            <w:r w:rsidR="00620D36">
              <w:rPr>
                <w:noProof/>
                <w:webHidden/>
              </w:rPr>
              <w:fldChar w:fldCharType="end"/>
            </w:r>
          </w:hyperlink>
        </w:p>
        <w:p w14:paraId="1A0EFD28" w14:textId="3450677F" w:rsidR="00620D36" w:rsidRDefault="007A52CC">
          <w:pPr>
            <w:pStyle w:val="TOC1"/>
            <w:tabs>
              <w:tab w:val="right" w:leader="dot" w:pos="9016"/>
            </w:tabs>
            <w:rPr>
              <w:rFonts w:asciiTheme="minorHAnsi" w:eastAsiaTheme="minorEastAsia" w:hAnsiTheme="minorHAnsi"/>
              <w:noProof/>
              <w:kern w:val="2"/>
              <w:sz w:val="22"/>
              <w:lang w:eastAsia="en-GB"/>
              <w14:ligatures w14:val="standardContextual"/>
            </w:rPr>
          </w:pPr>
          <w:hyperlink w:anchor="_Toc137807359" w:history="1">
            <w:r w:rsidR="00620D36" w:rsidRPr="007A67AA">
              <w:rPr>
                <w:rStyle w:val="Hyperlink"/>
                <w:noProof/>
              </w:rPr>
              <w:t>Legal/Policy/Accountancy Framework</w:t>
            </w:r>
            <w:r w:rsidR="00620D36">
              <w:rPr>
                <w:noProof/>
                <w:webHidden/>
              </w:rPr>
              <w:tab/>
            </w:r>
            <w:r w:rsidR="00620D36">
              <w:rPr>
                <w:noProof/>
                <w:webHidden/>
              </w:rPr>
              <w:fldChar w:fldCharType="begin"/>
            </w:r>
            <w:r w:rsidR="00620D36">
              <w:rPr>
                <w:noProof/>
                <w:webHidden/>
              </w:rPr>
              <w:instrText xml:space="preserve"> PAGEREF _Toc137807359 \h </w:instrText>
            </w:r>
            <w:r w:rsidR="00620D36">
              <w:rPr>
                <w:noProof/>
                <w:webHidden/>
              </w:rPr>
            </w:r>
            <w:r w:rsidR="00620D36">
              <w:rPr>
                <w:noProof/>
                <w:webHidden/>
              </w:rPr>
              <w:fldChar w:fldCharType="separate"/>
            </w:r>
            <w:r w:rsidR="00620D36">
              <w:rPr>
                <w:noProof/>
                <w:webHidden/>
              </w:rPr>
              <w:t>16</w:t>
            </w:r>
            <w:r w:rsidR="00620D36">
              <w:rPr>
                <w:noProof/>
                <w:webHidden/>
              </w:rPr>
              <w:fldChar w:fldCharType="end"/>
            </w:r>
          </w:hyperlink>
        </w:p>
        <w:p w14:paraId="4C12A2F3" w14:textId="54D3359C"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0" w:history="1">
            <w:r w:rsidR="00620D36" w:rsidRPr="007A67AA">
              <w:rPr>
                <w:rStyle w:val="Hyperlink"/>
                <w:noProof/>
              </w:rPr>
              <w:t>E1 The Charitable nature of village halls and their trusts</w:t>
            </w:r>
            <w:r w:rsidR="00620D36">
              <w:rPr>
                <w:noProof/>
                <w:webHidden/>
              </w:rPr>
              <w:tab/>
            </w:r>
            <w:r w:rsidR="00620D36">
              <w:rPr>
                <w:noProof/>
                <w:webHidden/>
              </w:rPr>
              <w:fldChar w:fldCharType="begin"/>
            </w:r>
            <w:r w:rsidR="00620D36">
              <w:rPr>
                <w:noProof/>
                <w:webHidden/>
              </w:rPr>
              <w:instrText xml:space="preserve"> PAGEREF _Toc137807360 \h </w:instrText>
            </w:r>
            <w:r w:rsidR="00620D36">
              <w:rPr>
                <w:noProof/>
                <w:webHidden/>
              </w:rPr>
            </w:r>
            <w:r w:rsidR="00620D36">
              <w:rPr>
                <w:noProof/>
                <w:webHidden/>
              </w:rPr>
              <w:fldChar w:fldCharType="separate"/>
            </w:r>
            <w:r w:rsidR="00620D36">
              <w:rPr>
                <w:noProof/>
                <w:webHidden/>
              </w:rPr>
              <w:t>16</w:t>
            </w:r>
            <w:r w:rsidR="00620D36">
              <w:rPr>
                <w:noProof/>
                <w:webHidden/>
              </w:rPr>
              <w:fldChar w:fldCharType="end"/>
            </w:r>
          </w:hyperlink>
        </w:p>
        <w:p w14:paraId="02021FB2" w14:textId="6223C4BA"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1" w:history="1">
            <w:r w:rsidR="00620D36" w:rsidRPr="007A67AA">
              <w:rPr>
                <w:rStyle w:val="Hyperlink"/>
                <w:noProof/>
              </w:rPr>
              <w:t>E2 The legal position in relation to imperfect trusts and the Charitable Trusts Validation Act 1954</w:t>
            </w:r>
            <w:r w:rsidR="00620D36">
              <w:rPr>
                <w:noProof/>
                <w:webHidden/>
              </w:rPr>
              <w:tab/>
            </w:r>
            <w:r w:rsidR="00620D36">
              <w:rPr>
                <w:noProof/>
                <w:webHidden/>
              </w:rPr>
              <w:fldChar w:fldCharType="begin"/>
            </w:r>
            <w:r w:rsidR="00620D36">
              <w:rPr>
                <w:noProof/>
                <w:webHidden/>
              </w:rPr>
              <w:instrText xml:space="preserve"> PAGEREF _Toc137807361 \h </w:instrText>
            </w:r>
            <w:r w:rsidR="00620D36">
              <w:rPr>
                <w:noProof/>
                <w:webHidden/>
              </w:rPr>
            </w:r>
            <w:r w:rsidR="00620D36">
              <w:rPr>
                <w:noProof/>
                <w:webHidden/>
              </w:rPr>
              <w:fldChar w:fldCharType="separate"/>
            </w:r>
            <w:r w:rsidR="00620D36">
              <w:rPr>
                <w:noProof/>
                <w:webHidden/>
              </w:rPr>
              <w:t>17</w:t>
            </w:r>
            <w:r w:rsidR="00620D36">
              <w:rPr>
                <w:noProof/>
                <w:webHidden/>
              </w:rPr>
              <w:fldChar w:fldCharType="end"/>
            </w:r>
          </w:hyperlink>
        </w:p>
        <w:p w14:paraId="268693DB" w14:textId="7407C744"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2" w:history="1">
            <w:r w:rsidR="00620D36" w:rsidRPr="007A67AA">
              <w:rPr>
                <w:rStyle w:val="Hyperlink"/>
                <w:noProof/>
              </w:rPr>
              <w:t>E3 Amending administrative provisions</w:t>
            </w:r>
            <w:r w:rsidR="00620D36">
              <w:rPr>
                <w:noProof/>
                <w:webHidden/>
              </w:rPr>
              <w:tab/>
            </w:r>
            <w:r w:rsidR="00620D36">
              <w:rPr>
                <w:noProof/>
                <w:webHidden/>
              </w:rPr>
              <w:fldChar w:fldCharType="begin"/>
            </w:r>
            <w:r w:rsidR="00620D36">
              <w:rPr>
                <w:noProof/>
                <w:webHidden/>
              </w:rPr>
              <w:instrText xml:space="preserve"> PAGEREF _Toc137807362 \h </w:instrText>
            </w:r>
            <w:r w:rsidR="00620D36">
              <w:rPr>
                <w:noProof/>
                <w:webHidden/>
              </w:rPr>
            </w:r>
            <w:r w:rsidR="00620D36">
              <w:rPr>
                <w:noProof/>
                <w:webHidden/>
              </w:rPr>
              <w:fldChar w:fldCharType="separate"/>
            </w:r>
            <w:r w:rsidR="00620D36">
              <w:rPr>
                <w:noProof/>
                <w:webHidden/>
              </w:rPr>
              <w:t>18</w:t>
            </w:r>
            <w:r w:rsidR="00620D36">
              <w:rPr>
                <w:noProof/>
                <w:webHidden/>
              </w:rPr>
              <w:fldChar w:fldCharType="end"/>
            </w:r>
          </w:hyperlink>
        </w:p>
        <w:p w14:paraId="13E30823" w14:textId="081F66A0"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3" w:history="1">
            <w:r w:rsidR="00620D36" w:rsidRPr="007A67AA">
              <w:rPr>
                <w:rStyle w:val="Hyperlink"/>
                <w:noProof/>
              </w:rPr>
              <w:t>E4 The nature of the land and buildings used by village hall charities</w:t>
            </w:r>
            <w:r w:rsidR="00620D36">
              <w:rPr>
                <w:noProof/>
                <w:webHidden/>
              </w:rPr>
              <w:tab/>
            </w:r>
            <w:r w:rsidR="00620D36">
              <w:rPr>
                <w:noProof/>
                <w:webHidden/>
              </w:rPr>
              <w:fldChar w:fldCharType="begin"/>
            </w:r>
            <w:r w:rsidR="00620D36">
              <w:rPr>
                <w:noProof/>
                <w:webHidden/>
              </w:rPr>
              <w:instrText xml:space="preserve"> PAGEREF _Toc137807363 \h </w:instrText>
            </w:r>
            <w:r w:rsidR="00620D36">
              <w:rPr>
                <w:noProof/>
                <w:webHidden/>
              </w:rPr>
            </w:r>
            <w:r w:rsidR="00620D36">
              <w:rPr>
                <w:noProof/>
                <w:webHidden/>
              </w:rPr>
              <w:fldChar w:fldCharType="separate"/>
            </w:r>
            <w:r w:rsidR="00620D36">
              <w:rPr>
                <w:noProof/>
                <w:webHidden/>
              </w:rPr>
              <w:t>19</w:t>
            </w:r>
            <w:r w:rsidR="00620D36">
              <w:rPr>
                <w:noProof/>
                <w:webHidden/>
              </w:rPr>
              <w:fldChar w:fldCharType="end"/>
            </w:r>
          </w:hyperlink>
        </w:p>
        <w:p w14:paraId="07BBED73" w14:textId="2B7DB95A"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4" w:history="1">
            <w:r w:rsidR="00620D36" w:rsidRPr="007A67AA">
              <w:rPr>
                <w:rStyle w:val="Hyperlink"/>
                <w:noProof/>
              </w:rPr>
              <w:t>E5 Village halls and recreation grounds</w:t>
            </w:r>
            <w:r w:rsidR="00620D36">
              <w:rPr>
                <w:noProof/>
                <w:webHidden/>
              </w:rPr>
              <w:tab/>
            </w:r>
            <w:r w:rsidR="00620D36">
              <w:rPr>
                <w:noProof/>
                <w:webHidden/>
              </w:rPr>
              <w:fldChar w:fldCharType="begin"/>
            </w:r>
            <w:r w:rsidR="00620D36">
              <w:rPr>
                <w:noProof/>
                <w:webHidden/>
              </w:rPr>
              <w:instrText xml:space="preserve"> PAGEREF _Toc137807364 \h </w:instrText>
            </w:r>
            <w:r w:rsidR="00620D36">
              <w:rPr>
                <w:noProof/>
                <w:webHidden/>
              </w:rPr>
            </w:r>
            <w:r w:rsidR="00620D36">
              <w:rPr>
                <w:noProof/>
                <w:webHidden/>
              </w:rPr>
              <w:fldChar w:fldCharType="separate"/>
            </w:r>
            <w:r w:rsidR="00620D36">
              <w:rPr>
                <w:noProof/>
                <w:webHidden/>
              </w:rPr>
              <w:t>20</w:t>
            </w:r>
            <w:r w:rsidR="00620D36">
              <w:rPr>
                <w:noProof/>
                <w:webHidden/>
              </w:rPr>
              <w:fldChar w:fldCharType="end"/>
            </w:r>
          </w:hyperlink>
        </w:p>
        <w:p w14:paraId="4F911A3C" w14:textId="5A730C30"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5" w:history="1">
            <w:r w:rsidR="00620D36" w:rsidRPr="007A67AA">
              <w:rPr>
                <w:rStyle w:val="Hyperlink"/>
                <w:noProof/>
              </w:rPr>
              <w:t>E6 Use of church halls for village hall purposes (Albemarle Schemes)</w:t>
            </w:r>
            <w:r w:rsidR="00620D36">
              <w:rPr>
                <w:noProof/>
                <w:webHidden/>
              </w:rPr>
              <w:tab/>
            </w:r>
            <w:r w:rsidR="00620D36">
              <w:rPr>
                <w:noProof/>
                <w:webHidden/>
              </w:rPr>
              <w:fldChar w:fldCharType="begin"/>
            </w:r>
            <w:r w:rsidR="00620D36">
              <w:rPr>
                <w:noProof/>
                <w:webHidden/>
              </w:rPr>
              <w:instrText xml:space="preserve"> PAGEREF _Toc137807365 \h </w:instrText>
            </w:r>
            <w:r w:rsidR="00620D36">
              <w:rPr>
                <w:noProof/>
                <w:webHidden/>
              </w:rPr>
            </w:r>
            <w:r w:rsidR="00620D36">
              <w:rPr>
                <w:noProof/>
                <w:webHidden/>
              </w:rPr>
              <w:fldChar w:fldCharType="separate"/>
            </w:r>
            <w:r w:rsidR="00620D36">
              <w:rPr>
                <w:noProof/>
                <w:webHidden/>
              </w:rPr>
              <w:t>20</w:t>
            </w:r>
            <w:r w:rsidR="00620D36">
              <w:rPr>
                <w:noProof/>
                <w:webHidden/>
              </w:rPr>
              <w:fldChar w:fldCharType="end"/>
            </w:r>
          </w:hyperlink>
        </w:p>
        <w:p w14:paraId="0CA85840" w14:textId="3B3ED468"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66" w:history="1">
            <w:r w:rsidR="00620D36" w:rsidRPr="007A67AA">
              <w:rPr>
                <w:rStyle w:val="Hyperlink"/>
                <w:noProof/>
              </w:rPr>
              <w:t>E7 Issues connected to sales and disposals of village halls and their land and the use of permanently endowed capital funds</w:t>
            </w:r>
            <w:r w:rsidR="00620D36">
              <w:rPr>
                <w:noProof/>
                <w:webHidden/>
              </w:rPr>
              <w:tab/>
            </w:r>
            <w:r w:rsidR="00620D36">
              <w:rPr>
                <w:noProof/>
                <w:webHidden/>
              </w:rPr>
              <w:fldChar w:fldCharType="begin"/>
            </w:r>
            <w:r w:rsidR="00620D36">
              <w:rPr>
                <w:noProof/>
                <w:webHidden/>
              </w:rPr>
              <w:instrText xml:space="preserve"> PAGEREF _Toc137807366 \h </w:instrText>
            </w:r>
            <w:r w:rsidR="00620D36">
              <w:rPr>
                <w:noProof/>
                <w:webHidden/>
              </w:rPr>
            </w:r>
            <w:r w:rsidR="00620D36">
              <w:rPr>
                <w:noProof/>
                <w:webHidden/>
              </w:rPr>
              <w:fldChar w:fldCharType="separate"/>
            </w:r>
            <w:r w:rsidR="00620D36">
              <w:rPr>
                <w:noProof/>
                <w:webHidden/>
              </w:rPr>
              <w:t>21</w:t>
            </w:r>
            <w:r w:rsidR="00620D36">
              <w:rPr>
                <w:noProof/>
                <w:webHidden/>
              </w:rPr>
              <w:fldChar w:fldCharType="end"/>
            </w:r>
          </w:hyperlink>
        </w:p>
        <w:p w14:paraId="314E4AAB" w14:textId="275EAFA6"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67" w:history="1">
            <w:r w:rsidR="00620D36" w:rsidRPr="007A67AA">
              <w:rPr>
                <w:rStyle w:val="Hyperlink"/>
                <w:rFonts w:eastAsia="Times New Roman"/>
                <w:noProof/>
                <w:lang w:eastAsia="en-GB"/>
              </w:rPr>
              <w:t>E7.1 Disposing of a village hall with a power of sale</w:t>
            </w:r>
            <w:r w:rsidR="00620D36">
              <w:rPr>
                <w:noProof/>
                <w:webHidden/>
              </w:rPr>
              <w:tab/>
            </w:r>
            <w:r w:rsidR="00620D36">
              <w:rPr>
                <w:noProof/>
                <w:webHidden/>
              </w:rPr>
              <w:fldChar w:fldCharType="begin"/>
            </w:r>
            <w:r w:rsidR="00620D36">
              <w:rPr>
                <w:noProof/>
                <w:webHidden/>
              </w:rPr>
              <w:instrText xml:space="preserve"> PAGEREF _Toc137807367 \h </w:instrText>
            </w:r>
            <w:r w:rsidR="00620D36">
              <w:rPr>
                <w:noProof/>
                <w:webHidden/>
              </w:rPr>
            </w:r>
            <w:r w:rsidR="00620D36">
              <w:rPr>
                <w:noProof/>
                <w:webHidden/>
              </w:rPr>
              <w:fldChar w:fldCharType="separate"/>
            </w:r>
            <w:r w:rsidR="00620D36">
              <w:rPr>
                <w:noProof/>
                <w:webHidden/>
              </w:rPr>
              <w:t>21</w:t>
            </w:r>
            <w:r w:rsidR="00620D36">
              <w:rPr>
                <w:noProof/>
                <w:webHidden/>
              </w:rPr>
              <w:fldChar w:fldCharType="end"/>
            </w:r>
          </w:hyperlink>
        </w:p>
        <w:p w14:paraId="23935D89" w14:textId="439EA212"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68" w:history="1">
            <w:r w:rsidR="00620D36" w:rsidRPr="007A67AA">
              <w:rPr>
                <w:rStyle w:val="Hyperlink"/>
                <w:rFonts w:eastAsia="Times New Roman"/>
                <w:noProof/>
                <w:lang w:eastAsia="en-GB"/>
              </w:rPr>
              <w:t>E7.2 Disposing of a village hall where there is not power of sale</w:t>
            </w:r>
            <w:r w:rsidR="00620D36">
              <w:rPr>
                <w:noProof/>
                <w:webHidden/>
              </w:rPr>
              <w:tab/>
            </w:r>
            <w:r w:rsidR="00620D36">
              <w:rPr>
                <w:noProof/>
                <w:webHidden/>
              </w:rPr>
              <w:fldChar w:fldCharType="begin"/>
            </w:r>
            <w:r w:rsidR="00620D36">
              <w:rPr>
                <w:noProof/>
                <w:webHidden/>
              </w:rPr>
              <w:instrText xml:space="preserve"> PAGEREF _Toc137807368 \h </w:instrText>
            </w:r>
            <w:r w:rsidR="00620D36">
              <w:rPr>
                <w:noProof/>
                <w:webHidden/>
              </w:rPr>
            </w:r>
            <w:r w:rsidR="00620D36">
              <w:rPr>
                <w:noProof/>
                <w:webHidden/>
              </w:rPr>
              <w:fldChar w:fldCharType="separate"/>
            </w:r>
            <w:r w:rsidR="00620D36">
              <w:rPr>
                <w:noProof/>
                <w:webHidden/>
              </w:rPr>
              <w:t>21</w:t>
            </w:r>
            <w:r w:rsidR="00620D36">
              <w:rPr>
                <w:noProof/>
                <w:webHidden/>
              </w:rPr>
              <w:fldChar w:fldCharType="end"/>
            </w:r>
          </w:hyperlink>
        </w:p>
        <w:p w14:paraId="67781B52" w14:textId="2E6BDB1B"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69" w:history="1">
            <w:r w:rsidR="00620D36" w:rsidRPr="007A67AA">
              <w:rPr>
                <w:rStyle w:val="Hyperlink"/>
                <w:rFonts w:eastAsia="Times New Roman"/>
                <w:noProof/>
                <w:lang w:eastAsia="en-GB"/>
              </w:rPr>
              <w:t>E7.3 Partial disposal of the village hall or village hall site</w:t>
            </w:r>
            <w:r w:rsidR="00620D36">
              <w:rPr>
                <w:noProof/>
                <w:webHidden/>
              </w:rPr>
              <w:tab/>
            </w:r>
            <w:r w:rsidR="00620D36">
              <w:rPr>
                <w:noProof/>
                <w:webHidden/>
              </w:rPr>
              <w:fldChar w:fldCharType="begin"/>
            </w:r>
            <w:r w:rsidR="00620D36">
              <w:rPr>
                <w:noProof/>
                <w:webHidden/>
              </w:rPr>
              <w:instrText xml:space="preserve"> PAGEREF _Toc137807369 \h </w:instrText>
            </w:r>
            <w:r w:rsidR="00620D36">
              <w:rPr>
                <w:noProof/>
                <w:webHidden/>
              </w:rPr>
            </w:r>
            <w:r w:rsidR="00620D36">
              <w:rPr>
                <w:noProof/>
                <w:webHidden/>
              </w:rPr>
              <w:fldChar w:fldCharType="separate"/>
            </w:r>
            <w:r w:rsidR="00620D36">
              <w:rPr>
                <w:noProof/>
                <w:webHidden/>
              </w:rPr>
              <w:t>22</w:t>
            </w:r>
            <w:r w:rsidR="00620D36">
              <w:rPr>
                <w:noProof/>
                <w:webHidden/>
              </w:rPr>
              <w:fldChar w:fldCharType="end"/>
            </w:r>
          </w:hyperlink>
        </w:p>
        <w:p w14:paraId="05BD0EBB" w14:textId="03F78F8E"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0" w:history="1">
            <w:r w:rsidR="00620D36" w:rsidRPr="007A67AA">
              <w:rPr>
                <w:rStyle w:val="Hyperlink"/>
                <w:rFonts w:eastAsia="Times New Roman"/>
                <w:noProof/>
                <w:lang w:eastAsia="en-GB"/>
              </w:rPr>
              <w:t>E7.4 Spending permanently endowed funds on village hall improvements</w:t>
            </w:r>
            <w:r w:rsidR="00620D36">
              <w:rPr>
                <w:noProof/>
                <w:webHidden/>
              </w:rPr>
              <w:tab/>
            </w:r>
            <w:r w:rsidR="00620D36">
              <w:rPr>
                <w:noProof/>
                <w:webHidden/>
              </w:rPr>
              <w:fldChar w:fldCharType="begin"/>
            </w:r>
            <w:r w:rsidR="00620D36">
              <w:rPr>
                <w:noProof/>
                <w:webHidden/>
              </w:rPr>
              <w:instrText xml:space="preserve"> PAGEREF _Toc137807370 \h </w:instrText>
            </w:r>
            <w:r w:rsidR="00620D36">
              <w:rPr>
                <w:noProof/>
                <w:webHidden/>
              </w:rPr>
            </w:r>
            <w:r w:rsidR="00620D36">
              <w:rPr>
                <w:noProof/>
                <w:webHidden/>
              </w:rPr>
              <w:fldChar w:fldCharType="separate"/>
            </w:r>
            <w:r w:rsidR="00620D36">
              <w:rPr>
                <w:noProof/>
                <w:webHidden/>
              </w:rPr>
              <w:t>22</w:t>
            </w:r>
            <w:r w:rsidR="00620D36">
              <w:rPr>
                <w:noProof/>
                <w:webHidden/>
              </w:rPr>
              <w:fldChar w:fldCharType="end"/>
            </w:r>
          </w:hyperlink>
        </w:p>
        <w:p w14:paraId="40EACBAA" w14:textId="7EAAF988"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1" w:history="1">
            <w:r w:rsidR="00620D36" w:rsidRPr="007A67AA">
              <w:rPr>
                <w:rStyle w:val="Hyperlink"/>
                <w:rFonts w:eastAsia="Times New Roman"/>
                <w:noProof/>
                <w:lang w:eastAsia="en-GB"/>
              </w:rPr>
              <w:t>E7.5 Moving site and the replacement of permanently endowed funds</w:t>
            </w:r>
            <w:r w:rsidR="00620D36">
              <w:rPr>
                <w:noProof/>
                <w:webHidden/>
              </w:rPr>
              <w:tab/>
            </w:r>
            <w:r w:rsidR="00620D36">
              <w:rPr>
                <w:noProof/>
                <w:webHidden/>
              </w:rPr>
              <w:fldChar w:fldCharType="begin"/>
            </w:r>
            <w:r w:rsidR="00620D36">
              <w:rPr>
                <w:noProof/>
                <w:webHidden/>
              </w:rPr>
              <w:instrText xml:space="preserve"> PAGEREF _Toc137807371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0A940749" w14:textId="48C7CEBC"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2" w:history="1">
            <w:r w:rsidR="00620D36" w:rsidRPr="007A67AA">
              <w:rPr>
                <w:rStyle w:val="Hyperlink"/>
                <w:rFonts w:eastAsia="Times New Roman"/>
                <w:noProof/>
                <w:lang w:eastAsia="en-GB"/>
              </w:rPr>
              <w:t>E7.6 Mortgaging of the village hall and deeds of dedication</w:t>
            </w:r>
            <w:r w:rsidR="00620D36">
              <w:rPr>
                <w:noProof/>
                <w:webHidden/>
              </w:rPr>
              <w:tab/>
            </w:r>
            <w:r w:rsidR="00620D36">
              <w:rPr>
                <w:noProof/>
                <w:webHidden/>
              </w:rPr>
              <w:fldChar w:fldCharType="begin"/>
            </w:r>
            <w:r w:rsidR="00620D36">
              <w:rPr>
                <w:noProof/>
                <w:webHidden/>
              </w:rPr>
              <w:instrText xml:space="preserve"> PAGEREF _Toc137807372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6BE83CC8" w14:textId="7AC58CD1"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73" w:history="1">
            <w:r w:rsidR="00620D36" w:rsidRPr="007A67AA">
              <w:rPr>
                <w:rStyle w:val="Hyperlink"/>
                <w:noProof/>
              </w:rPr>
              <w:t>Questions and Answers</w:t>
            </w:r>
            <w:r w:rsidR="00620D36">
              <w:rPr>
                <w:noProof/>
                <w:webHidden/>
              </w:rPr>
              <w:tab/>
            </w:r>
            <w:r w:rsidR="00620D36">
              <w:rPr>
                <w:noProof/>
                <w:webHidden/>
              </w:rPr>
              <w:fldChar w:fldCharType="begin"/>
            </w:r>
            <w:r w:rsidR="00620D36">
              <w:rPr>
                <w:noProof/>
                <w:webHidden/>
              </w:rPr>
              <w:instrText xml:space="preserve"> PAGEREF _Toc137807373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4770A683" w14:textId="069223D5"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4" w:history="1">
            <w:r w:rsidR="00620D36" w:rsidRPr="007A67AA">
              <w:rPr>
                <w:rStyle w:val="Hyperlink"/>
                <w:rFonts w:eastAsia="Times New Roman"/>
                <w:noProof/>
                <w:lang w:eastAsia="en-GB"/>
              </w:rPr>
              <w:t>F1 What information do we have for trustees?</w:t>
            </w:r>
            <w:r w:rsidR="00620D36">
              <w:rPr>
                <w:noProof/>
                <w:webHidden/>
              </w:rPr>
              <w:tab/>
            </w:r>
            <w:r w:rsidR="00620D36">
              <w:rPr>
                <w:noProof/>
                <w:webHidden/>
              </w:rPr>
              <w:fldChar w:fldCharType="begin"/>
            </w:r>
            <w:r w:rsidR="00620D36">
              <w:rPr>
                <w:noProof/>
                <w:webHidden/>
              </w:rPr>
              <w:instrText xml:space="preserve"> PAGEREF _Toc137807374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47B0D21F" w14:textId="502C8B48"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5" w:history="1">
            <w:r w:rsidR="00620D36" w:rsidRPr="007A67AA">
              <w:rPr>
                <w:rStyle w:val="Hyperlink"/>
                <w:rFonts w:eastAsia="Times New Roman"/>
                <w:noProof/>
                <w:lang w:eastAsia="en-GB"/>
              </w:rPr>
              <w:t>F2 What makes village halls charitable?</w:t>
            </w:r>
            <w:r w:rsidR="00620D36">
              <w:rPr>
                <w:noProof/>
                <w:webHidden/>
              </w:rPr>
              <w:tab/>
            </w:r>
            <w:r w:rsidR="00620D36">
              <w:rPr>
                <w:noProof/>
                <w:webHidden/>
              </w:rPr>
              <w:fldChar w:fldCharType="begin"/>
            </w:r>
            <w:r w:rsidR="00620D36">
              <w:rPr>
                <w:noProof/>
                <w:webHidden/>
              </w:rPr>
              <w:instrText xml:space="preserve"> PAGEREF _Toc137807375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6579C3A1" w14:textId="7D380563"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6" w:history="1">
            <w:r w:rsidR="00620D36" w:rsidRPr="007A67AA">
              <w:rPr>
                <w:rStyle w:val="Hyperlink"/>
                <w:rFonts w:eastAsia="Times New Roman"/>
                <w:noProof/>
                <w:lang w:eastAsia="en-GB"/>
              </w:rPr>
              <w:t>F3 Who are the trustees of a village hall?</w:t>
            </w:r>
            <w:r w:rsidR="00620D36">
              <w:rPr>
                <w:noProof/>
                <w:webHidden/>
              </w:rPr>
              <w:tab/>
            </w:r>
            <w:r w:rsidR="00620D36">
              <w:rPr>
                <w:noProof/>
                <w:webHidden/>
              </w:rPr>
              <w:fldChar w:fldCharType="begin"/>
            </w:r>
            <w:r w:rsidR="00620D36">
              <w:rPr>
                <w:noProof/>
                <w:webHidden/>
              </w:rPr>
              <w:instrText xml:space="preserve"> PAGEREF _Toc137807376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0B52E590" w14:textId="1F55DC09"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7" w:history="1">
            <w:r w:rsidR="00620D36" w:rsidRPr="007A67AA">
              <w:rPr>
                <w:rStyle w:val="Hyperlink"/>
                <w:rFonts w:eastAsia="Times New Roman"/>
                <w:noProof/>
                <w:lang w:eastAsia="en-GB"/>
              </w:rPr>
              <w:t>F4 What action do we take when a village hall needs to alter its governing document?</w:t>
            </w:r>
            <w:r w:rsidR="00620D36">
              <w:rPr>
                <w:noProof/>
                <w:webHidden/>
              </w:rPr>
              <w:tab/>
            </w:r>
            <w:r w:rsidR="00620D36">
              <w:rPr>
                <w:noProof/>
                <w:webHidden/>
              </w:rPr>
              <w:fldChar w:fldCharType="begin"/>
            </w:r>
            <w:r w:rsidR="00620D36">
              <w:rPr>
                <w:noProof/>
                <w:webHidden/>
              </w:rPr>
              <w:instrText xml:space="preserve"> PAGEREF _Toc137807377 \h </w:instrText>
            </w:r>
            <w:r w:rsidR="00620D36">
              <w:rPr>
                <w:noProof/>
                <w:webHidden/>
              </w:rPr>
            </w:r>
            <w:r w:rsidR="00620D36">
              <w:rPr>
                <w:noProof/>
                <w:webHidden/>
              </w:rPr>
              <w:fldChar w:fldCharType="separate"/>
            </w:r>
            <w:r w:rsidR="00620D36">
              <w:rPr>
                <w:noProof/>
                <w:webHidden/>
              </w:rPr>
              <w:t>23</w:t>
            </w:r>
            <w:r w:rsidR="00620D36">
              <w:rPr>
                <w:noProof/>
                <w:webHidden/>
              </w:rPr>
              <w:fldChar w:fldCharType="end"/>
            </w:r>
          </w:hyperlink>
        </w:p>
        <w:p w14:paraId="063D7246" w14:textId="69A6D46B" w:rsidR="00620D36" w:rsidRDefault="007A52CC">
          <w:pPr>
            <w:pStyle w:val="TOC3"/>
            <w:tabs>
              <w:tab w:val="right" w:leader="dot" w:pos="9016"/>
            </w:tabs>
            <w:rPr>
              <w:rFonts w:asciiTheme="minorHAnsi" w:eastAsiaTheme="minorEastAsia" w:hAnsiTheme="minorHAnsi"/>
              <w:noProof/>
              <w:kern w:val="2"/>
              <w:sz w:val="22"/>
              <w:lang w:eastAsia="en-GB"/>
              <w14:ligatures w14:val="standardContextual"/>
            </w:rPr>
          </w:pPr>
          <w:hyperlink w:anchor="_Toc137807378" w:history="1">
            <w:r w:rsidR="00620D36" w:rsidRPr="007A67AA">
              <w:rPr>
                <w:rStyle w:val="Hyperlink"/>
                <w:rFonts w:eastAsia="Times New Roman"/>
                <w:noProof/>
                <w:lang w:eastAsia="en-GB"/>
              </w:rPr>
              <w:t>F5 Can a village hall be sold?</w:t>
            </w:r>
            <w:r w:rsidR="00620D36">
              <w:rPr>
                <w:noProof/>
                <w:webHidden/>
              </w:rPr>
              <w:tab/>
            </w:r>
            <w:r w:rsidR="00620D36">
              <w:rPr>
                <w:noProof/>
                <w:webHidden/>
              </w:rPr>
              <w:fldChar w:fldCharType="begin"/>
            </w:r>
            <w:r w:rsidR="00620D36">
              <w:rPr>
                <w:noProof/>
                <w:webHidden/>
              </w:rPr>
              <w:instrText xml:space="preserve"> PAGEREF _Toc137807378 \h </w:instrText>
            </w:r>
            <w:r w:rsidR="00620D36">
              <w:rPr>
                <w:noProof/>
                <w:webHidden/>
              </w:rPr>
            </w:r>
            <w:r w:rsidR="00620D36">
              <w:rPr>
                <w:noProof/>
                <w:webHidden/>
              </w:rPr>
              <w:fldChar w:fldCharType="separate"/>
            </w:r>
            <w:r w:rsidR="00620D36">
              <w:rPr>
                <w:noProof/>
                <w:webHidden/>
              </w:rPr>
              <w:t>24</w:t>
            </w:r>
            <w:r w:rsidR="00620D36">
              <w:rPr>
                <w:noProof/>
                <w:webHidden/>
              </w:rPr>
              <w:fldChar w:fldCharType="end"/>
            </w:r>
          </w:hyperlink>
        </w:p>
        <w:p w14:paraId="7E559A4D" w14:textId="563CA38A" w:rsidR="00620D36" w:rsidRDefault="007A52CC">
          <w:pPr>
            <w:pStyle w:val="TOC2"/>
            <w:tabs>
              <w:tab w:val="right" w:leader="dot" w:pos="9016"/>
            </w:tabs>
            <w:rPr>
              <w:rFonts w:asciiTheme="minorHAnsi" w:eastAsiaTheme="minorEastAsia" w:hAnsiTheme="minorHAnsi"/>
              <w:noProof/>
              <w:kern w:val="2"/>
              <w:sz w:val="22"/>
              <w:lang w:eastAsia="en-GB"/>
              <w14:ligatures w14:val="standardContextual"/>
            </w:rPr>
          </w:pPr>
          <w:hyperlink w:anchor="_Toc137807379" w:history="1">
            <w:r w:rsidR="00620D36" w:rsidRPr="007A67AA">
              <w:rPr>
                <w:rStyle w:val="Hyperlink"/>
                <w:rFonts w:eastAsia="Times New Roman" w:cs="Arial"/>
                <w:b/>
                <w:bCs/>
                <w:noProof/>
                <w:lang w:eastAsia="en-GB"/>
              </w:rPr>
              <w:t>F6 Can anyone else, other than us, help village hall trustees?</w:t>
            </w:r>
            <w:r w:rsidR="00620D36">
              <w:rPr>
                <w:noProof/>
                <w:webHidden/>
              </w:rPr>
              <w:tab/>
            </w:r>
            <w:r w:rsidR="00620D36">
              <w:rPr>
                <w:noProof/>
                <w:webHidden/>
              </w:rPr>
              <w:fldChar w:fldCharType="begin"/>
            </w:r>
            <w:r w:rsidR="00620D36">
              <w:rPr>
                <w:noProof/>
                <w:webHidden/>
              </w:rPr>
              <w:instrText xml:space="preserve"> PAGEREF _Toc137807379 \h </w:instrText>
            </w:r>
            <w:r w:rsidR="00620D36">
              <w:rPr>
                <w:noProof/>
                <w:webHidden/>
              </w:rPr>
            </w:r>
            <w:r w:rsidR="00620D36">
              <w:rPr>
                <w:noProof/>
                <w:webHidden/>
              </w:rPr>
              <w:fldChar w:fldCharType="separate"/>
            </w:r>
            <w:r w:rsidR="00620D36">
              <w:rPr>
                <w:noProof/>
                <w:webHidden/>
              </w:rPr>
              <w:t>24</w:t>
            </w:r>
            <w:r w:rsidR="00620D36">
              <w:rPr>
                <w:noProof/>
                <w:webHidden/>
              </w:rPr>
              <w:fldChar w:fldCharType="end"/>
            </w:r>
          </w:hyperlink>
        </w:p>
        <w:p w14:paraId="38AEA4B1" w14:textId="350D88FD" w:rsidR="006C6A2E" w:rsidRDefault="006C6A2E">
          <w:r>
            <w:rPr>
              <w:b/>
              <w:bCs/>
              <w:noProof/>
            </w:rPr>
            <w:fldChar w:fldCharType="end"/>
          </w:r>
        </w:p>
      </w:sdtContent>
    </w:sdt>
    <w:p w14:paraId="6AE53E50" w14:textId="77777777" w:rsidR="00620D36" w:rsidRDefault="00620D36" w:rsidP="00294281">
      <w:pPr>
        <w:pStyle w:val="Heading1"/>
      </w:pPr>
    </w:p>
    <w:p w14:paraId="04E17623" w14:textId="77777777" w:rsidR="005C4865" w:rsidRDefault="005C4865" w:rsidP="00294281">
      <w:pPr>
        <w:pStyle w:val="Heading1"/>
      </w:pPr>
    </w:p>
    <w:p w14:paraId="6B3055EC" w14:textId="77777777" w:rsidR="005C4865" w:rsidRDefault="005C4865" w:rsidP="00294281">
      <w:pPr>
        <w:pStyle w:val="Heading1"/>
      </w:pPr>
    </w:p>
    <w:p w14:paraId="7C305B40" w14:textId="77777777" w:rsidR="005C4865" w:rsidRDefault="005C4865" w:rsidP="00294281">
      <w:pPr>
        <w:pStyle w:val="Heading1"/>
      </w:pPr>
    </w:p>
    <w:p w14:paraId="7785E965" w14:textId="77777777" w:rsidR="000644B6" w:rsidRPr="006C2FBF" w:rsidRDefault="000644B6" w:rsidP="00294281">
      <w:pPr>
        <w:pStyle w:val="Heading1"/>
      </w:pPr>
      <w:bookmarkStart w:id="2" w:name="_Toc137807329"/>
      <w:r w:rsidRPr="006C2FBF">
        <w:lastRenderedPageBreak/>
        <w:t>Policy Statement/Overview</w:t>
      </w:r>
      <w:bookmarkEnd w:id="2"/>
    </w:p>
    <w:p w14:paraId="6757CE30" w14:textId="77777777" w:rsidR="000644B6" w:rsidRPr="006C2FBF" w:rsidRDefault="000644B6" w:rsidP="000644B6">
      <w:pPr>
        <w:shd w:val="clear" w:color="auto" w:fill="FFFFFF"/>
        <w:spacing w:after="0" w:line="240" w:lineRule="auto"/>
        <w:rPr>
          <w:rFonts w:eastAsia="Times New Roman" w:cs="Arial"/>
          <w:color w:val="262626"/>
          <w:szCs w:val="24"/>
          <w:lang w:eastAsia="en-GB"/>
        </w:rPr>
      </w:pPr>
      <w:r w:rsidRPr="006C2FBF">
        <w:rPr>
          <w:rFonts w:eastAsia="Times New Roman" w:cs="Arial"/>
          <w:color w:val="262626"/>
          <w:szCs w:val="24"/>
          <w:lang w:eastAsia="en-GB"/>
        </w:rPr>
        <w:t>Village halls play a major part in providing a place for community activities. In the majority of cases village hall management committees are well able to manage their responsibilities, however, there are particular issues where the trustees will need to seek advice or permissions from us. This guidance provides the background of why village halls are charitable and particular issues about their objects and administration where we will need to engage with the trustees.</w:t>
      </w:r>
    </w:p>
    <w:p w14:paraId="144D2F5D" w14:textId="77777777" w:rsidR="000644B6" w:rsidRPr="006C2FBF" w:rsidRDefault="000644B6" w:rsidP="000644B6">
      <w:pPr>
        <w:shd w:val="clear" w:color="auto" w:fill="FFFFFF"/>
        <w:spacing w:after="0" w:line="240" w:lineRule="auto"/>
        <w:rPr>
          <w:rFonts w:eastAsia="Times New Roman" w:cs="Arial"/>
          <w:color w:val="262626"/>
          <w:szCs w:val="24"/>
          <w:lang w:eastAsia="en-GB"/>
        </w:rPr>
      </w:pPr>
      <w:r w:rsidRPr="006C2FBF">
        <w:rPr>
          <w:rFonts w:eastAsia="Times New Roman" w:cs="Arial"/>
          <w:color w:val="262626"/>
          <w:szCs w:val="24"/>
          <w:lang w:eastAsia="en-GB"/>
        </w:rPr>
        <w:t>This guidance is supplemented by Research Report </w:t>
      </w:r>
      <w:hyperlink r:id="rId10" w:tgtFrame="_blank" w:tooltip="Village halls and community centres (RS9)" w:history="1">
        <w:r w:rsidRPr="006C2FBF">
          <w:rPr>
            <w:rFonts w:eastAsia="Times New Roman" w:cs="Arial"/>
            <w:color w:val="323298"/>
            <w:szCs w:val="24"/>
            <w:u w:val="single"/>
            <w:lang w:eastAsia="en-GB"/>
          </w:rPr>
          <w:t>RS9 Village Halls and Community Centres</w:t>
        </w:r>
      </w:hyperlink>
      <w:r w:rsidRPr="006C2FBF">
        <w:rPr>
          <w:rFonts w:eastAsia="Times New Roman" w:cs="Arial"/>
          <w:color w:val="262626"/>
          <w:szCs w:val="24"/>
          <w:lang w:eastAsia="en-GB"/>
        </w:rPr>
        <w:t> and Review of the Register report </w:t>
      </w:r>
      <w:hyperlink r:id="rId11" w:tgtFrame="_blank" w:tooltip="RR2 Promotion of Urban and Rural Regeneration" w:history="1">
        <w:r w:rsidRPr="006C2FBF">
          <w:rPr>
            <w:rFonts w:eastAsia="Times New Roman" w:cs="Arial"/>
            <w:color w:val="323298"/>
            <w:szCs w:val="24"/>
            <w:u w:val="single"/>
            <w:lang w:eastAsia="en-GB"/>
          </w:rPr>
          <w:t>RR 2 Promotion of Urban and Rural Regeneration</w:t>
        </w:r>
      </w:hyperlink>
      <w:r w:rsidRPr="006C2FBF">
        <w:rPr>
          <w:rFonts w:eastAsia="Times New Roman" w:cs="Arial"/>
          <w:color w:val="262626"/>
          <w:szCs w:val="24"/>
          <w:lang w:eastAsia="en-GB"/>
        </w:rPr>
        <w:t>.</w:t>
      </w:r>
    </w:p>
    <w:p w14:paraId="701EC5FE" w14:textId="77777777" w:rsidR="000644B6" w:rsidRPr="006C2FBF" w:rsidRDefault="000644B6" w:rsidP="00294281">
      <w:pPr>
        <w:pStyle w:val="Heading1"/>
      </w:pPr>
      <w:bookmarkStart w:id="3" w:name="_Toc137807330"/>
      <w:r w:rsidRPr="006C2FBF">
        <w:t>Summary of the guidance</w:t>
      </w:r>
      <w:bookmarkEnd w:id="3"/>
    </w:p>
    <w:p w14:paraId="679E9EDA" w14:textId="7AD1B4B6" w:rsidR="000644B6" w:rsidRPr="006C2FBF" w:rsidRDefault="000644B6" w:rsidP="000644B6">
      <w:pPr>
        <w:shd w:val="clear" w:color="auto" w:fill="FFFFFF"/>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Casework guidance</w:t>
      </w:r>
      <w:r w:rsidRPr="006C2FBF">
        <w:rPr>
          <w:rFonts w:eastAsia="Times New Roman" w:cs="Arial"/>
          <w:color w:val="262626"/>
          <w:szCs w:val="24"/>
          <w:lang w:eastAsia="en-GB"/>
        </w:rPr>
        <w:t> concentrates on who runs the village hall and the issues they made need to discuss with us. This is supplemented by an information sheet for trustees, which we publish on our website.</w:t>
      </w:r>
    </w:p>
    <w:p w14:paraId="4B40FB85" w14:textId="7BF82F31" w:rsidR="000644B6" w:rsidRPr="006C2FBF" w:rsidRDefault="000644B6" w:rsidP="000644B6">
      <w:pPr>
        <w:shd w:val="clear" w:color="auto" w:fill="FFFFFF"/>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The legal and policy framework</w:t>
      </w:r>
      <w:r w:rsidRPr="006C2FBF">
        <w:rPr>
          <w:rFonts w:eastAsia="Times New Roman" w:cs="Arial"/>
          <w:color w:val="262626"/>
          <w:szCs w:val="24"/>
          <w:lang w:eastAsia="en-GB"/>
        </w:rPr>
        <w:t> sets out the charitable nature of village halls, the legal basis for amending imperfect trust and administrative provisions in governing documents and disposals of village halls or parts of their property.</w:t>
      </w:r>
    </w:p>
    <w:p w14:paraId="16FDED7E" w14:textId="15A3F30C" w:rsidR="000644B6" w:rsidRPr="006C2FBF" w:rsidRDefault="000644B6" w:rsidP="000644B6">
      <w:pPr>
        <w:shd w:val="clear" w:color="auto" w:fill="FFFFFF"/>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A table</w:t>
      </w:r>
      <w:r w:rsidRPr="006C2FBF">
        <w:rPr>
          <w:rFonts w:eastAsia="Times New Roman" w:cs="Arial"/>
          <w:color w:val="262626"/>
          <w:szCs w:val="24"/>
          <w:lang w:eastAsia="en-GB"/>
        </w:rPr>
        <w:t> showing organisations that can provide help or grant funding for village halls can be found under the Charts tab.</w:t>
      </w:r>
    </w:p>
    <w:p w14:paraId="657BFFA3" w14:textId="77777777" w:rsidR="000644B6" w:rsidRPr="006C2FBF" w:rsidRDefault="000644B6" w:rsidP="00294281">
      <w:pPr>
        <w:pStyle w:val="Heading1"/>
      </w:pPr>
      <w:bookmarkStart w:id="4" w:name="_Toc137807331"/>
      <w:r w:rsidRPr="006C2FBF">
        <w:t>Casework Guidance</w:t>
      </w:r>
      <w:bookmarkEnd w:id="4"/>
    </w:p>
    <w:p w14:paraId="610B037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Most issues faced by village halls will be dealt with by the management committee as trustees of the hall. Our involvement will usually be required where there are more difficult issues that require our consent or where we need to make a Scheme. Those issues are reflected in the guidance below and in the Legal and Policy Overview. </w:t>
      </w:r>
    </w:p>
    <w:p w14:paraId="7E9060E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Trustees with general queries can be directed towards our web site where we have general guidance for small charities and an information sheet to help management committees with the day-to-day issues that they might encounter. Our regulatory report </w:t>
      </w:r>
      <w:hyperlink r:id="rId12" w:tgtFrame="_blank" w:tooltip="Village halls and community centres (RS9)" w:history="1">
        <w:r w:rsidRPr="006C2FBF">
          <w:rPr>
            <w:rFonts w:eastAsia="Times New Roman" w:cs="Arial"/>
            <w:color w:val="323298"/>
            <w:szCs w:val="24"/>
            <w:u w:val="single"/>
            <w:lang w:eastAsia="en-GB"/>
          </w:rPr>
          <w:t>Village Halls and Community Centres RS9</w:t>
        </w:r>
      </w:hyperlink>
      <w:r w:rsidRPr="006C2FBF">
        <w:rPr>
          <w:rFonts w:eastAsia="Times New Roman" w:cs="Arial"/>
          <w:color w:val="262626"/>
          <w:szCs w:val="24"/>
          <w:lang w:eastAsia="en-GB"/>
        </w:rPr>
        <w:t> looks at problems faced by village halls. Trustees may find valuable insights and case examples in the report which is available on our website.</w:t>
      </w:r>
    </w:p>
    <w:p w14:paraId="03E2E0CE" w14:textId="77777777" w:rsidR="000644B6" w:rsidRPr="006C2FBF" w:rsidRDefault="000644B6" w:rsidP="00294281">
      <w:pPr>
        <w:pStyle w:val="Heading2"/>
      </w:pPr>
      <w:bookmarkStart w:id="5" w:name="_Toc137807332"/>
      <w:r w:rsidRPr="006C2FBF">
        <w:t>B1 Trusteeship</w:t>
      </w:r>
      <w:bookmarkEnd w:id="5"/>
    </w:p>
    <w:p w14:paraId="31D6F29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Before looking at the issues faced in the actual running of village </w:t>
      </w:r>
      <w:proofErr w:type="gramStart"/>
      <w:r w:rsidRPr="006C2FBF">
        <w:rPr>
          <w:rFonts w:eastAsia="Times New Roman" w:cs="Arial"/>
          <w:color w:val="262626"/>
          <w:szCs w:val="24"/>
          <w:lang w:eastAsia="en-GB"/>
        </w:rPr>
        <w:t>halls</w:t>
      </w:r>
      <w:proofErr w:type="gramEnd"/>
      <w:r w:rsidRPr="006C2FBF">
        <w:rPr>
          <w:rFonts w:eastAsia="Times New Roman" w:cs="Arial"/>
          <w:color w:val="262626"/>
          <w:szCs w:val="24"/>
          <w:lang w:eastAsia="en-GB"/>
        </w:rPr>
        <w:t xml:space="preserve"> we may need to ensure that the trustees are aware of their proper roles and responsibilities. </w:t>
      </w:r>
    </w:p>
    <w:p w14:paraId="1E263838" w14:textId="77777777" w:rsidR="000644B6" w:rsidRPr="006C2FBF" w:rsidRDefault="000644B6" w:rsidP="00294281">
      <w:pPr>
        <w:pStyle w:val="Heading3"/>
        <w:rPr>
          <w:rFonts w:eastAsia="Times New Roman"/>
          <w:lang w:eastAsia="en-GB"/>
        </w:rPr>
      </w:pPr>
      <w:bookmarkStart w:id="6" w:name="_Toc137807333"/>
      <w:r w:rsidRPr="006C2FBF">
        <w:rPr>
          <w:rFonts w:eastAsia="Times New Roman"/>
          <w:lang w:eastAsia="en-GB"/>
        </w:rPr>
        <w:t>B1.1 The composition of the committee</w:t>
      </w:r>
      <w:bookmarkEnd w:id="6"/>
    </w:p>
    <w:p w14:paraId="3B47854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Village halls are usually run by a management committee. The composition of that committee should be set out in the governing document and normally includes:</w:t>
      </w:r>
    </w:p>
    <w:p w14:paraId="41CFB7F9" w14:textId="77777777" w:rsidR="000644B6" w:rsidRPr="006C2FBF" w:rsidRDefault="000644B6" w:rsidP="000644B6">
      <w:pPr>
        <w:numPr>
          <w:ilvl w:val="0"/>
          <w:numId w:val="2"/>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appointed members (previously known as representative members</w:t>
      </w:r>
      <w:proofErr w:type="gramStart"/>
      <w:r w:rsidRPr="006C2FBF">
        <w:rPr>
          <w:rFonts w:eastAsia="Times New Roman" w:cs="Arial"/>
          <w:color w:val="262626"/>
          <w:szCs w:val="24"/>
          <w:lang w:eastAsia="en-GB"/>
        </w:rPr>
        <w:t>);</w:t>
      </w:r>
      <w:proofErr w:type="gramEnd"/>
    </w:p>
    <w:p w14:paraId="58D1AF7C" w14:textId="77777777" w:rsidR="000644B6" w:rsidRPr="006C2FBF" w:rsidRDefault="000644B6" w:rsidP="000644B6">
      <w:pPr>
        <w:numPr>
          <w:ilvl w:val="0"/>
          <w:numId w:val="2"/>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elected members; and</w:t>
      </w:r>
    </w:p>
    <w:p w14:paraId="7F4614B0" w14:textId="77777777" w:rsidR="000644B6" w:rsidRPr="006C2FBF" w:rsidRDefault="000644B6" w:rsidP="000644B6">
      <w:pPr>
        <w:numPr>
          <w:ilvl w:val="0"/>
          <w:numId w:val="2"/>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co-opted members (previously known as non-official members).</w:t>
      </w:r>
    </w:p>
    <w:p w14:paraId="3E94B2A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These members are the trustees and are responsible for the management and administration of the charity.</w:t>
      </w:r>
    </w:p>
    <w:p w14:paraId="699771B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Very occasionally we may find a village hall run by a self-perpetuating body of trustees who hold the land under the original conveyance. This usually means that there is no management committee that includes elected or appointed trustees, instead the trustees appoint new trustees to replace retiring ones. We cannot insist that those trustees change to a committee type structure, but if we are making a Scheme for a village hall with this type of trustee body, we would certainly ask the trustees to consider the option of changing, particularly where there are problems with usage or attracting new trustees.</w:t>
      </w:r>
    </w:p>
    <w:p w14:paraId="1717C189" w14:textId="77777777" w:rsidR="000644B6" w:rsidRPr="006C2FBF" w:rsidRDefault="000644B6" w:rsidP="00294281">
      <w:pPr>
        <w:pStyle w:val="Heading3"/>
        <w:rPr>
          <w:rFonts w:eastAsia="Times New Roman"/>
          <w:lang w:eastAsia="en-GB"/>
        </w:rPr>
      </w:pPr>
      <w:bookmarkStart w:id="7" w:name="_Toc137807334"/>
      <w:r w:rsidRPr="006C2FBF">
        <w:rPr>
          <w:rFonts w:eastAsia="Times New Roman"/>
          <w:lang w:eastAsia="en-GB"/>
        </w:rPr>
        <w:t>B1.2 User trustees</w:t>
      </w:r>
      <w:bookmarkEnd w:id="7"/>
    </w:p>
    <w:p w14:paraId="056851F5"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legal principle that a trustee should not benefit personally from his or her position as a trustee does not prevent a charity trustee of a village hall (which is for the benefit of the community as a whole) from using the hall in the same way as any other member of the community. Further information about beneficiaries who are also trustees can be found in </w:t>
      </w:r>
      <w:hyperlink r:id="rId13" w:tgtFrame="_blank" w:tooltip="CC24 Users on Board" w:history="1">
        <w:r w:rsidRPr="006C2FBF">
          <w:rPr>
            <w:rFonts w:eastAsia="Times New Roman" w:cs="Arial"/>
            <w:color w:val="323298"/>
            <w:szCs w:val="24"/>
            <w:u w:val="single"/>
            <w:lang w:eastAsia="en-GB"/>
          </w:rPr>
          <w:t>CC24 Users on Board</w:t>
        </w:r>
      </w:hyperlink>
      <w:r w:rsidRPr="006C2FBF">
        <w:rPr>
          <w:rFonts w:eastAsia="Times New Roman" w:cs="Arial"/>
          <w:color w:val="262626"/>
          <w:szCs w:val="24"/>
          <w:lang w:eastAsia="en-GB"/>
        </w:rPr>
        <w:t>.</w:t>
      </w:r>
    </w:p>
    <w:p w14:paraId="0E1CC56D" w14:textId="77777777" w:rsidR="000644B6" w:rsidRPr="006C2FBF" w:rsidRDefault="000644B6" w:rsidP="00294281">
      <w:pPr>
        <w:pStyle w:val="Heading3"/>
        <w:rPr>
          <w:rFonts w:eastAsia="Times New Roman"/>
          <w:lang w:eastAsia="en-GB"/>
        </w:rPr>
      </w:pPr>
      <w:bookmarkStart w:id="8" w:name="_Toc137807335"/>
      <w:r w:rsidRPr="006C2FBF">
        <w:rPr>
          <w:rFonts w:eastAsia="Times New Roman"/>
          <w:lang w:eastAsia="en-GB"/>
        </w:rPr>
        <w:t>B1.3 Appointed members</w:t>
      </w:r>
      <w:bookmarkEnd w:id="8"/>
    </w:p>
    <w:p w14:paraId="00CE9A87" w14:textId="119174CA"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governing document will usually name the organisations initially entitled to appoint members to the management committee. Because the village hall is intended for use by the whole community there could be a wide cross-section of organisations wishing to appoint members - see section </w:t>
      </w:r>
      <w:r w:rsidRPr="006C2FBF">
        <w:rPr>
          <w:rFonts w:eastAsia="Times New Roman" w:cs="Arial"/>
          <w:color w:val="323298"/>
          <w:szCs w:val="24"/>
          <w:u w:val="single"/>
          <w:lang w:eastAsia="en-GB"/>
        </w:rPr>
        <w:t>B5.2</w:t>
      </w:r>
      <w:r w:rsidRPr="006C2FBF">
        <w:rPr>
          <w:rFonts w:eastAsia="Times New Roman" w:cs="Arial"/>
          <w:color w:val="262626"/>
          <w:szCs w:val="24"/>
          <w:lang w:eastAsia="en-GB"/>
        </w:rPr>
        <w:t> with regard to the charitable nature of those groups. Our policy towards making changes of administrative provisions can be found in </w:t>
      </w:r>
      <w:r w:rsidRPr="006C2FBF">
        <w:rPr>
          <w:rFonts w:eastAsia="Times New Roman" w:cs="Arial"/>
          <w:color w:val="323298"/>
          <w:szCs w:val="24"/>
          <w:u w:val="single"/>
          <w:lang w:eastAsia="en-GB"/>
        </w:rPr>
        <w:t>E3</w:t>
      </w:r>
      <w:r w:rsidRPr="006C2FBF">
        <w:rPr>
          <w:rFonts w:eastAsia="Times New Roman" w:cs="Arial"/>
          <w:color w:val="262626"/>
          <w:szCs w:val="24"/>
          <w:lang w:eastAsia="en-GB"/>
        </w:rPr>
        <w:t>.</w:t>
      </w:r>
    </w:p>
    <w:p w14:paraId="110ADBC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Groups who use the facilities on a one-off or occasional basis should not expect to be included but those using the hall on a regular basis should be represented.</w:t>
      </w:r>
    </w:p>
    <w:p w14:paraId="689F082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All appointed members are required to act in the best interests of the charity. Some may find that their duty to act in the hall's interest may conflict with their own personal interest or those of the appointing organisation. This is most likely to happen where the organisation concerned is a profit making one. Therefore, where we are involved in agreeing the composition of a village hall committee or advising on the issue, we should not readily agree to the inclusion of appointees whose personal interests are likely to conflict.</w:t>
      </w:r>
    </w:p>
    <w:p w14:paraId="380802B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However, there are other organisations whose purposes extend beyond recreation but still have purposes which have a wider benefit to the community and might therefore be appropriate for inclusion. Examples might be parish councils (or, in Wales, community councils), Parochial Church Councils or other religious groups and organisations with educational purposes such as an IT facility.</w:t>
      </w:r>
    </w:p>
    <w:p w14:paraId="265C058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usual requirements for appointed members are:</w:t>
      </w:r>
    </w:p>
    <w:p w14:paraId="334D2C51" w14:textId="77777777" w:rsidR="000644B6" w:rsidRPr="006C2FBF" w:rsidRDefault="000644B6" w:rsidP="000644B6">
      <w:pPr>
        <w:numPr>
          <w:ilvl w:val="0"/>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that only one member is appointed by each organisation listed in the governing document or its schedule, unless very few organisations use the hall, when provision should be made for an equal number of appointments per </w:t>
      </w:r>
      <w:proofErr w:type="gramStart"/>
      <w:r w:rsidRPr="006C2FBF">
        <w:rPr>
          <w:rFonts w:eastAsia="Times New Roman" w:cs="Arial"/>
          <w:color w:val="262626"/>
          <w:szCs w:val="24"/>
          <w:lang w:eastAsia="en-GB"/>
        </w:rPr>
        <w:t>organisation;</w:t>
      </w:r>
      <w:proofErr w:type="gramEnd"/>
    </w:p>
    <w:p w14:paraId="32A9E735" w14:textId="77777777" w:rsidR="000644B6" w:rsidRPr="006C2FBF" w:rsidRDefault="000644B6" w:rsidP="000644B6">
      <w:pPr>
        <w:numPr>
          <w:ilvl w:val="0"/>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any appointment must be made according to the practice of the appointing </w:t>
      </w:r>
      <w:proofErr w:type="gramStart"/>
      <w:r w:rsidRPr="006C2FBF">
        <w:rPr>
          <w:rFonts w:eastAsia="Times New Roman" w:cs="Arial"/>
          <w:color w:val="262626"/>
          <w:szCs w:val="24"/>
          <w:lang w:eastAsia="en-GB"/>
        </w:rPr>
        <w:t>body;</w:t>
      </w:r>
      <w:proofErr w:type="gramEnd"/>
    </w:p>
    <w:p w14:paraId="3B17B68B" w14:textId="77777777" w:rsidR="000644B6" w:rsidRPr="006C2FBF" w:rsidRDefault="000644B6" w:rsidP="000644B6">
      <w:pPr>
        <w:numPr>
          <w:ilvl w:val="0"/>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an appointment should not be made more than two months before the annual general meeting (</w:t>
      </w:r>
      <w:proofErr w:type="spellStart"/>
      <w:r w:rsidRPr="006C2FBF">
        <w:rPr>
          <w:rFonts w:eastAsia="Times New Roman" w:cs="Arial"/>
          <w:color w:val="262626"/>
          <w:szCs w:val="24"/>
          <w:lang w:eastAsia="en-GB"/>
        </w:rPr>
        <w:t>ie</w:t>
      </w:r>
      <w:proofErr w:type="spellEnd"/>
      <w:r w:rsidRPr="006C2FBF">
        <w:rPr>
          <w:rFonts w:eastAsia="Times New Roman" w:cs="Arial"/>
          <w:color w:val="262626"/>
          <w:szCs w:val="24"/>
          <w:lang w:eastAsia="en-GB"/>
        </w:rPr>
        <w:t xml:space="preserve"> when the vacancy arises</w:t>
      </w:r>
      <w:proofErr w:type="gramStart"/>
      <w:r w:rsidRPr="006C2FBF">
        <w:rPr>
          <w:rFonts w:eastAsia="Times New Roman" w:cs="Arial"/>
          <w:color w:val="262626"/>
          <w:szCs w:val="24"/>
          <w:lang w:eastAsia="en-GB"/>
        </w:rPr>
        <w:t>);</w:t>
      </w:r>
      <w:proofErr w:type="gramEnd"/>
    </w:p>
    <w:p w14:paraId="17C2C79E" w14:textId="77777777" w:rsidR="000644B6" w:rsidRPr="006C2FBF" w:rsidRDefault="000644B6" w:rsidP="000644B6">
      <w:pPr>
        <w:numPr>
          <w:ilvl w:val="0"/>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appointment will be effective from whichever is the later of:</w:t>
      </w:r>
    </w:p>
    <w:p w14:paraId="2670B910" w14:textId="77777777" w:rsidR="000644B6" w:rsidRPr="006C2FBF" w:rsidRDefault="000644B6" w:rsidP="000644B6">
      <w:pPr>
        <w:numPr>
          <w:ilvl w:val="1"/>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end of the annual general meeting; or</w:t>
      </w:r>
    </w:p>
    <w:p w14:paraId="4D786B49" w14:textId="77777777" w:rsidR="000644B6" w:rsidRPr="006C2FBF" w:rsidRDefault="000644B6" w:rsidP="000644B6">
      <w:pPr>
        <w:numPr>
          <w:ilvl w:val="1"/>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 date on which the committee or their secretary or clerk are informed of the </w:t>
      </w:r>
      <w:proofErr w:type="gramStart"/>
      <w:r w:rsidRPr="006C2FBF">
        <w:rPr>
          <w:rFonts w:eastAsia="Times New Roman" w:cs="Arial"/>
          <w:color w:val="262626"/>
          <w:szCs w:val="24"/>
          <w:lang w:eastAsia="en-GB"/>
        </w:rPr>
        <w:t>appointment;</w:t>
      </w:r>
      <w:proofErr w:type="gramEnd"/>
    </w:p>
    <w:p w14:paraId="1FB8AC82" w14:textId="77777777" w:rsidR="000644B6" w:rsidRPr="006C2FBF" w:rsidRDefault="000644B6" w:rsidP="000644B6">
      <w:pPr>
        <w:numPr>
          <w:ilvl w:val="0"/>
          <w:numId w:val="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lastRenderedPageBreak/>
        <w:t>the person being appointed need not be a member of the relevant appointing body.</w:t>
      </w:r>
    </w:p>
    <w:p w14:paraId="0ABEBAA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Where there is a large number of user groups, which could make the management committee unwieldy, provision can be made for those groups to groups to meet and appoint a specified number of members to the committee.</w:t>
      </w:r>
    </w:p>
    <w:p w14:paraId="520BD18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appointed member must always act in the best interest of the village hall charity rather than the narrower interests of the users they represent. Such members need to be aware of their potential conflict of interest and should absent themselves from those parts of committee meetings where issues relating to the interests of their appointing organisation are being discussed. This does not, of course, preclude the organisation from making representations to the committee. Where a matter affects all organisations equally, such as an across the board increase in hire charges, all appointed members would be on equal </w:t>
      </w:r>
      <w:proofErr w:type="gramStart"/>
      <w:r w:rsidRPr="006C2FBF">
        <w:rPr>
          <w:rFonts w:eastAsia="Times New Roman" w:cs="Arial"/>
          <w:color w:val="262626"/>
          <w:szCs w:val="24"/>
          <w:lang w:eastAsia="en-GB"/>
        </w:rPr>
        <w:t>terms</w:t>
      </w:r>
      <w:proofErr w:type="gramEnd"/>
      <w:r w:rsidRPr="006C2FBF">
        <w:rPr>
          <w:rFonts w:eastAsia="Times New Roman" w:cs="Arial"/>
          <w:color w:val="262626"/>
          <w:szCs w:val="24"/>
          <w:lang w:eastAsia="en-GB"/>
        </w:rPr>
        <w:t> and it would make no sense for them to withdraw and could make the meeting inquorate.</w:t>
      </w:r>
    </w:p>
    <w:p w14:paraId="2A7192E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committee does not usually have the power to reject a particular nomination from an organisation apart from where the nominated individual is under eighteen or is disqualified from being a trustee under section 178 of the Charities Act. There is no legal prohibition which would prevent such a provision being included in a governing document and the management committee may wish to reserve power to remove a disruptive appointed member.</w:t>
      </w:r>
    </w:p>
    <w:p w14:paraId="30FF4940" w14:textId="77777777" w:rsidR="000644B6" w:rsidRPr="006C2FBF" w:rsidRDefault="000644B6" w:rsidP="00294281">
      <w:pPr>
        <w:pStyle w:val="Heading3"/>
        <w:rPr>
          <w:rFonts w:eastAsia="Times New Roman"/>
          <w:lang w:eastAsia="en-GB"/>
        </w:rPr>
      </w:pPr>
      <w:bookmarkStart w:id="9" w:name="_Toc137807336"/>
      <w:r w:rsidRPr="006C2FBF">
        <w:rPr>
          <w:rFonts w:eastAsia="Times New Roman"/>
          <w:lang w:eastAsia="en-GB"/>
        </w:rPr>
        <w:t>B1.4 Elected members</w:t>
      </w:r>
      <w:bookmarkEnd w:id="9"/>
    </w:p>
    <w:p w14:paraId="4CA9D8B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Elected members are those people who come forward in their own right to serve as committee members. They are appointed by the annual general meeting, usually by a show of hands. We recommend that the number of elected members should be less than the number </w:t>
      </w:r>
      <w:proofErr w:type="gramStart"/>
      <w:r w:rsidRPr="006C2FBF">
        <w:rPr>
          <w:rFonts w:eastAsia="Times New Roman" w:cs="Arial"/>
          <w:color w:val="262626"/>
          <w:szCs w:val="24"/>
          <w:lang w:eastAsia="en-GB"/>
        </w:rPr>
        <w:t>of  representative</w:t>
      </w:r>
      <w:proofErr w:type="gramEnd"/>
      <w:r w:rsidRPr="006C2FBF">
        <w:rPr>
          <w:rFonts w:eastAsia="Times New Roman" w:cs="Arial"/>
          <w:color w:val="262626"/>
          <w:szCs w:val="24"/>
          <w:lang w:eastAsia="en-GB"/>
        </w:rPr>
        <w:t xml:space="preserve"> members as this is a factor taken into consideration by grant makers and may help to prevent one particular group taking control of the committee. </w:t>
      </w:r>
    </w:p>
    <w:p w14:paraId="344C9ACB" w14:textId="77777777" w:rsidR="000644B6" w:rsidRPr="006C2FBF" w:rsidRDefault="000644B6" w:rsidP="00294281">
      <w:pPr>
        <w:pStyle w:val="Heading3"/>
        <w:rPr>
          <w:rFonts w:eastAsia="Times New Roman"/>
          <w:lang w:eastAsia="en-GB"/>
        </w:rPr>
      </w:pPr>
      <w:bookmarkStart w:id="10" w:name="_Toc137807337"/>
      <w:r w:rsidRPr="006C2FBF">
        <w:rPr>
          <w:rFonts w:eastAsia="Times New Roman"/>
          <w:lang w:eastAsia="en-GB"/>
        </w:rPr>
        <w:t>B1.5 Co-opted members</w:t>
      </w:r>
      <w:bookmarkEnd w:id="10"/>
    </w:p>
    <w:p w14:paraId="79DB329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If the committee decides that certain people may be useful to the running of the charity, perhaps because they have a special skill or have past experience as a trustee, then they can be co-opted to join the committee. As co-opted members they are elected by the committee and not the annual general meeting. Our own model scheme allows for two co-opted members. Where other governing documents allow the appointment of co-opted trustees but do not stipulate the number, the co-opted members should not exceed one third of the members of the committee. Whilst this is not a legal requirement it does ensure that the democratic balance of the committee is maintained and that grant givers can remain satisfied that those using the hall have a proper say in the running.</w:t>
      </w:r>
    </w:p>
    <w:p w14:paraId="6579390C" w14:textId="77777777" w:rsidR="000644B6" w:rsidRPr="006C2FBF" w:rsidRDefault="000644B6" w:rsidP="00294281">
      <w:pPr>
        <w:pStyle w:val="Heading3"/>
        <w:rPr>
          <w:rFonts w:eastAsia="Times New Roman"/>
          <w:lang w:eastAsia="en-GB"/>
        </w:rPr>
      </w:pPr>
      <w:bookmarkStart w:id="11" w:name="_Toc137807338"/>
      <w:r w:rsidRPr="006C2FBF">
        <w:rPr>
          <w:rFonts w:eastAsia="Times New Roman"/>
          <w:lang w:eastAsia="en-GB"/>
        </w:rPr>
        <w:t>B1.6 Imbalance in the composition of the committee</w:t>
      </w:r>
      <w:bookmarkEnd w:id="11"/>
    </w:p>
    <w:p w14:paraId="768E63D0" w14:textId="1588C90D"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organisations who appoint members to the committee will normally be listed in the deed or scheme itself or in a schedule. Over time the organisations using the hall can change and some may go out of existence. Older deeds and Schemes can lack the power to remove the right of moribund or defunct organisations to appoint members to the committee or even appoint new organisations without our approval. If the number of active organisations is less than the original </w:t>
      </w:r>
      <w:proofErr w:type="gramStart"/>
      <w:r w:rsidRPr="006C2FBF">
        <w:rPr>
          <w:rFonts w:eastAsia="Times New Roman" w:cs="Arial"/>
          <w:color w:val="262626"/>
          <w:szCs w:val="24"/>
          <w:lang w:eastAsia="en-GB"/>
        </w:rPr>
        <w:t>number</w:t>
      </w:r>
      <w:proofErr w:type="gramEnd"/>
      <w:r w:rsidRPr="006C2FBF">
        <w:rPr>
          <w:rFonts w:eastAsia="Times New Roman" w:cs="Arial"/>
          <w:color w:val="262626"/>
          <w:szCs w:val="24"/>
          <w:lang w:eastAsia="en-GB"/>
        </w:rPr>
        <w:t xml:space="preserve"> it could lead to a situation where the number of elected members exceed the number of appointed members. It is possible that this situation could jeopardise chances of receiving grant aid. Our approach to rectify these matters is to advise the management committee to use section 280 provisions of the Charities Act - </w:t>
      </w:r>
      <w:r w:rsidRPr="006C2FBF">
        <w:rPr>
          <w:rFonts w:eastAsia="Times New Roman" w:cs="Arial"/>
          <w:color w:val="323298"/>
          <w:szCs w:val="24"/>
          <w:u w:val="single"/>
          <w:lang w:eastAsia="en-GB"/>
        </w:rPr>
        <w:t>see section E3</w:t>
      </w:r>
      <w:r w:rsidRPr="006C2FBF">
        <w:rPr>
          <w:rFonts w:eastAsia="Times New Roman" w:cs="Arial"/>
          <w:color w:val="262626"/>
          <w:szCs w:val="24"/>
          <w:lang w:eastAsia="en-GB"/>
        </w:rPr>
        <w:t>.</w:t>
      </w:r>
    </w:p>
    <w:p w14:paraId="189D606C" w14:textId="77777777" w:rsidR="000644B6" w:rsidRPr="006C2FBF" w:rsidRDefault="000644B6" w:rsidP="00294281">
      <w:pPr>
        <w:pStyle w:val="Heading3"/>
        <w:rPr>
          <w:rFonts w:eastAsia="Times New Roman"/>
          <w:lang w:eastAsia="en-GB"/>
        </w:rPr>
      </w:pPr>
      <w:bookmarkStart w:id="12" w:name="_Toc137807339"/>
      <w:r w:rsidRPr="006C2FBF">
        <w:rPr>
          <w:rFonts w:eastAsia="Times New Roman"/>
          <w:lang w:eastAsia="en-GB"/>
        </w:rPr>
        <w:lastRenderedPageBreak/>
        <w:t>B1.7 Local authority as sole trustee</w:t>
      </w:r>
      <w:bookmarkEnd w:id="12"/>
    </w:p>
    <w:p w14:paraId="6888C2C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We have been willing in the past to appoint a local authority as sole trustee. Whilst there have been advantages to this, there have also been drawbacks. It is preferable not to appoint the local authority as sole trustee as there can be conflicting demands between a local authority in its statutory capacity and in its role as trustee. However, this does not preclude the appointment of the local authority as a nominee or custodian trustee.</w:t>
      </w:r>
    </w:p>
    <w:p w14:paraId="230635AA" w14:textId="77777777" w:rsidR="000644B6" w:rsidRPr="006C2FBF" w:rsidRDefault="000644B6" w:rsidP="00294281">
      <w:pPr>
        <w:pStyle w:val="Heading3"/>
        <w:rPr>
          <w:rFonts w:eastAsia="Times New Roman"/>
          <w:lang w:eastAsia="en-GB"/>
        </w:rPr>
      </w:pPr>
      <w:bookmarkStart w:id="13" w:name="_Toc137807340"/>
      <w:r w:rsidRPr="006C2FBF">
        <w:rPr>
          <w:rFonts w:eastAsia="Times New Roman"/>
          <w:lang w:eastAsia="en-GB"/>
        </w:rPr>
        <w:t>B1.8 Nominees and custodian trustees including the Official Custodian for Charities</w:t>
      </w:r>
      <w:bookmarkEnd w:id="13"/>
    </w:p>
    <w:p w14:paraId="4045895C" w14:textId="7B1A0F90"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Charity trustees of village halls are liable to change on an annual basis. There is a general rule that title to charity property should be held in the joint names of the charity trustees. It is often difficult to maintain this position in the case of village halls because of the annual changes and there are usually provisions in the governing document which allow the trustees to depart from the general rule. The governing document may contain explicit provisions about the </w:t>
      </w:r>
      <w:r w:rsidRPr="006C2FBF">
        <w:rPr>
          <w:rFonts w:eastAsia="Times New Roman" w:cs="Arial"/>
          <w:color w:val="323298"/>
          <w:szCs w:val="24"/>
          <w:u w:val="single"/>
          <w:lang w:eastAsia="en-GB"/>
        </w:rPr>
        <w:t>appointment of a custodian trustee</w:t>
      </w:r>
      <w:r w:rsidRPr="006C2FBF">
        <w:rPr>
          <w:rFonts w:eastAsia="Times New Roman" w:cs="Arial"/>
          <w:color w:val="262626"/>
          <w:szCs w:val="24"/>
          <w:lang w:eastAsia="en-GB"/>
        </w:rPr>
        <w:t xml:space="preserve">, but there are also statutory provisions about the appointment of custodian trustees which may be used even if the governing document says nothing. </w:t>
      </w:r>
      <w:proofErr w:type="gramStart"/>
      <w:r w:rsidRPr="006C2FBF">
        <w:rPr>
          <w:rFonts w:eastAsia="Times New Roman" w:cs="Arial"/>
          <w:color w:val="262626"/>
          <w:szCs w:val="24"/>
          <w:lang w:eastAsia="en-GB"/>
        </w:rPr>
        <w:t>Alternatively</w:t>
      </w:r>
      <w:proofErr w:type="gramEnd"/>
      <w:r w:rsidRPr="006C2FBF">
        <w:rPr>
          <w:rFonts w:eastAsia="Times New Roman" w:cs="Arial"/>
          <w:color w:val="262626"/>
          <w:szCs w:val="24"/>
          <w:lang w:eastAsia="en-GB"/>
        </w:rPr>
        <w:t xml:space="preserve"> the governing document may require the original named custodian trustee or nominees to apply to vest the village hall with the Official Custodian. A further alternative may be where the governing document may authorise the appointment of individual nominees to hold the title to the village hall premises.</w:t>
      </w:r>
    </w:p>
    <w:p w14:paraId="46B356A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If the charity does not use nominees or a custodian </w:t>
      </w:r>
      <w:proofErr w:type="gramStart"/>
      <w:r w:rsidRPr="006C2FBF">
        <w:rPr>
          <w:rFonts w:eastAsia="Times New Roman" w:cs="Arial"/>
          <w:color w:val="262626"/>
          <w:szCs w:val="24"/>
          <w:lang w:eastAsia="en-GB"/>
        </w:rPr>
        <w:t>trustee</w:t>
      </w:r>
      <w:proofErr w:type="gramEnd"/>
      <w:r w:rsidRPr="006C2FBF">
        <w:rPr>
          <w:rFonts w:eastAsia="Times New Roman" w:cs="Arial"/>
          <w:color w:val="262626"/>
          <w:szCs w:val="24"/>
          <w:lang w:eastAsia="en-GB"/>
        </w:rPr>
        <w:t> it will need to take proper account of the retirement and appointment of each of the charity trustees. If it doesn't the title to the charity property will remain in the names of those in whom it was last vested, even though they may have long since ceased to be a charity trustee. Where charity trustees are appointed by a resolution at a meeting the provisions of section 334(1) &amp; (2) allows that a memorandum of appointment or discharge can be used to vest the property in the new charity trustees and discharge the former trustees. This saves the charity trustees from having to execute formal deeds of appointment or retirement which would otherwise be required.   </w:t>
      </w:r>
    </w:p>
    <w:p w14:paraId="69102267" w14:textId="77777777" w:rsidR="000644B6" w:rsidRPr="006C2FBF" w:rsidRDefault="000644B6" w:rsidP="000644B6">
      <w:pPr>
        <w:spacing w:after="0" w:line="346" w:lineRule="atLeast"/>
        <w:rPr>
          <w:rFonts w:eastAsia="Times New Roman" w:cs="Arial"/>
          <w:color w:val="262626"/>
          <w:szCs w:val="24"/>
          <w:lang w:eastAsia="en-GB"/>
        </w:rPr>
      </w:pPr>
      <w:r w:rsidRPr="006C2FBF">
        <w:rPr>
          <w:rFonts w:eastAsia="Times New Roman" w:cs="Arial"/>
          <w:color w:val="262626"/>
          <w:szCs w:val="24"/>
          <w:lang w:eastAsia="en-GB"/>
        </w:rPr>
        <w:t xml:space="preserve">Modern model deeds usually provide for title to property to be vested in one of the </w:t>
      </w:r>
      <w:proofErr w:type="gramStart"/>
      <w:r w:rsidRPr="006C2FBF">
        <w:rPr>
          <w:rFonts w:eastAsia="Times New Roman" w:cs="Arial"/>
          <w:color w:val="262626"/>
          <w:szCs w:val="24"/>
          <w:lang w:eastAsia="en-GB"/>
        </w:rPr>
        <w:t>following;</w:t>
      </w:r>
      <w:proofErr w:type="gramEnd"/>
    </w:p>
    <w:p w14:paraId="2B04AC2D" w14:textId="77777777" w:rsidR="000644B6" w:rsidRPr="006C2FBF" w:rsidRDefault="000644B6" w:rsidP="000644B6">
      <w:pPr>
        <w:numPr>
          <w:ilvl w:val="0"/>
          <w:numId w:val="4"/>
        </w:numPr>
        <w:spacing w:before="100" w:beforeAutospacing="1" w:after="100" w:afterAutospacing="1" w:line="346" w:lineRule="atLeast"/>
        <w:ind w:left="0"/>
        <w:rPr>
          <w:rFonts w:eastAsia="Times New Roman" w:cs="Arial"/>
          <w:color w:val="262626"/>
          <w:szCs w:val="24"/>
          <w:lang w:eastAsia="en-GB"/>
        </w:rPr>
      </w:pPr>
      <w:r w:rsidRPr="006C2FBF">
        <w:rPr>
          <w:rFonts w:eastAsia="Times New Roman" w:cs="Arial"/>
          <w:color w:val="262626"/>
          <w:szCs w:val="24"/>
          <w:lang w:eastAsia="en-GB"/>
        </w:rPr>
        <w:t xml:space="preserve">the Official Custodian for Charities, by applying to us for an Order after the charity has been brought into </w:t>
      </w:r>
      <w:proofErr w:type="gramStart"/>
      <w:r w:rsidRPr="006C2FBF">
        <w:rPr>
          <w:rFonts w:eastAsia="Times New Roman" w:cs="Arial"/>
          <w:color w:val="262626"/>
          <w:szCs w:val="24"/>
          <w:lang w:eastAsia="en-GB"/>
        </w:rPr>
        <w:t>existence;</w:t>
      </w:r>
      <w:proofErr w:type="gramEnd"/>
    </w:p>
    <w:p w14:paraId="6D4DFD42" w14:textId="77777777" w:rsidR="000644B6" w:rsidRPr="006C2FBF" w:rsidRDefault="000644B6" w:rsidP="000644B6">
      <w:pPr>
        <w:numPr>
          <w:ilvl w:val="0"/>
          <w:numId w:val="4"/>
        </w:numPr>
        <w:spacing w:before="100" w:beforeAutospacing="1" w:after="100" w:afterAutospacing="1" w:line="346" w:lineRule="atLeast"/>
        <w:ind w:left="0"/>
        <w:rPr>
          <w:rFonts w:eastAsia="Times New Roman" w:cs="Arial"/>
          <w:color w:val="262626"/>
          <w:szCs w:val="24"/>
          <w:lang w:eastAsia="en-GB"/>
        </w:rPr>
      </w:pPr>
      <w:r w:rsidRPr="006C2FBF">
        <w:rPr>
          <w:rFonts w:eastAsia="Times New Roman" w:cs="Arial"/>
          <w:color w:val="262626"/>
          <w:szCs w:val="24"/>
          <w:lang w:eastAsia="en-GB"/>
        </w:rPr>
        <w:t>the parish council or any other corporate body qualified to act as a </w:t>
      </w:r>
      <w:hyperlink r:id="rId14" w:tgtFrame="_blank" w:tooltip="OG 39 Custodian Trustees" w:history="1">
        <w:r w:rsidRPr="006C2FBF">
          <w:rPr>
            <w:rFonts w:eastAsia="Times New Roman" w:cs="Arial"/>
            <w:color w:val="323298"/>
            <w:szCs w:val="24"/>
            <w:u w:val="single"/>
            <w:lang w:eastAsia="en-GB"/>
          </w:rPr>
          <w:t>custodian trustee</w:t>
        </w:r>
      </w:hyperlink>
      <w:r w:rsidRPr="006C2FBF">
        <w:rPr>
          <w:rFonts w:eastAsia="Times New Roman" w:cs="Arial"/>
          <w:color w:val="262626"/>
          <w:szCs w:val="24"/>
          <w:lang w:eastAsia="en-GB"/>
        </w:rPr>
        <w:t>; or</w:t>
      </w:r>
    </w:p>
    <w:p w14:paraId="63F9AEAE" w14:textId="77777777" w:rsidR="000644B6" w:rsidRPr="006C2FBF" w:rsidRDefault="000644B6" w:rsidP="000644B6">
      <w:pPr>
        <w:numPr>
          <w:ilvl w:val="0"/>
          <w:numId w:val="4"/>
        </w:numPr>
        <w:spacing w:before="100" w:beforeAutospacing="1" w:after="100" w:afterAutospacing="1" w:line="346" w:lineRule="atLeast"/>
        <w:ind w:left="0"/>
        <w:rPr>
          <w:rFonts w:eastAsia="Times New Roman" w:cs="Arial"/>
          <w:color w:val="262626"/>
          <w:szCs w:val="24"/>
          <w:lang w:eastAsia="en-GB"/>
        </w:rPr>
      </w:pPr>
      <w:r w:rsidRPr="006C2FBF">
        <w:rPr>
          <w:rFonts w:eastAsia="Times New Roman" w:cs="Arial"/>
          <w:color w:val="262626"/>
          <w:szCs w:val="24"/>
          <w:lang w:eastAsia="en-GB"/>
        </w:rPr>
        <w:t>a group of private individuals specifically appointed to </w:t>
      </w:r>
      <w:hyperlink r:id="rId15" w:tgtFrame="_blank" w:tooltip="OG38 Corporate trustees" w:history="1">
        <w:r w:rsidRPr="006C2FBF">
          <w:rPr>
            <w:rFonts w:eastAsia="Times New Roman" w:cs="Arial"/>
            <w:color w:val="323298"/>
            <w:szCs w:val="24"/>
            <w:u w:val="single"/>
            <w:lang w:eastAsia="en-GB"/>
          </w:rPr>
          <w:t>act as nominees</w:t>
        </w:r>
      </w:hyperlink>
      <w:r w:rsidRPr="006C2FBF">
        <w:rPr>
          <w:rFonts w:eastAsia="Times New Roman" w:cs="Arial"/>
          <w:color w:val="262626"/>
          <w:szCs w:val="24"/>
          <w:lang w:eastAsia="en-GB"/>
        </w:rPr>
        <w:t>.</w:t>
      </w:r>
    </w:p>
    <w:p w14:paraId="7CAF440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advantage of using the Official Custodian is that it is a one-off appointment thereby avoiding the need for further appointments. The Official Custodian plays no part in the management of the charity and his services are free.</w:t>
      </w:r>
    </w:p>
    <w:p w14:paraId="6AD1427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A parish council can be appointed as a custodian trustee. It would have no powers of management in that </w:t>
      </w:r>
      <w:proofErr w:type="gramStart"/>
      <w:r w:rsidRPr="006C2FBF">
        <w:rPr>
          <w:rFonts w:eastAsia="Times New Roman" w:cs="Arial"/>
          <w:color w:val="262626"/>
          <w:szCs w:val="24"/>
          <w:lang w:eastAsia="en-GB"/>
        </w:rPr>
        <w:t>role</w:t>
      </w:r>
      <w:proofErr w:type="gramEnd"/>
      <w:r w:rsidRPr="006C2FBF">
        <w:rPr>
          <w:rFonts w:eastAsia="Times New Roman" w:cs="Arial"/>
          <w:color w:val="262626"/>
          <w:szCs w:val="24"/>
          <w:lang w:eastAsia="en-GB"/>
        </w:rPr>
        <w:t xml:space="preserve"> but it could be represented on the management committee as a local organisation.</w:t>
      </w:r>
    </w:p>
    <w:p w14:paraId="78F0AB1F"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Private individuals as nominees have the disadvantage that when they retire, move away or die they need to be replaced. The expense, time and formality involved </w:t>
      </w:r>
      <w:r w:rsidRPr="006C2FBF">
        <w:rPr>
          <w:rFonts w:eastAsia="Times New Roman" w:cs="Arial"/>
          <w:color w:val="262626"/>
          <w:szCs w:val="24"/>
          <w:lang w:eastAsia="en-GB"/>
        </w:rPr>
        <w:lastRenderedPageBreak/>
        <w:t>often result in this requirement being overlooked. It is also preferable that these individuals should not be members of the management committee to avoid confusion over their roles.</w:t>
      </w:r>
    </w:p>
    <w:p w14:paraId="43E1ABE3" w14:textId="092E188C"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nominee provisions of the </w:t>
      </w:r>
      <w:r w:rsidRPr="006C2FBF">
        <w:rPr>
          <w:rFonts w:eastAsia="Times New Roman" w:cs="Arial"/>
          <w:color w:val="323298"/>
          <w:szCs w:val="24"/>
          <w:u w:val="single"/>
          <w:lang w:eastAsia="en-GB"/>
        </w:rPr>
        <w:t>Trustee Act 2000 </w:t>
      </w:r>
      <w:r w:rsidRPr="006C2FBF">
        <w:rPr>
          <w:rFonts w:eastAsia="Times New Roman" w:cs="Arial"/>
          <w:color w:val="262626"/>
          <w:szCs w:val="24"/>
          <w:lang w:eastAsia="en-GB"/>
        </w:rPr>
        <w:t>will not usually be appropriate for village halls as the rules applying to those provisions would usually be overly burdensome for village hall charities. </w:t>
      </w:r>
    </w:p>
    <w:p w14:paraId="6DB7DD0A" w14:textId="77777777" w:rsidR="000644B6" w:rsidRPr="006C2FBF" w:rsidRDefault="000644B6" w:rsidP="00294281">
      <w:pPr>
        <w:pStyle w:val="Heading3"/>
        <w:rPr>
          <w:rFonts w:eastAsia="Times New Roman"/>
          <w:lang w:eastAsia="en-GB"/>
        </w:rPr>
      </w:pPr>
      <w:bookmarkStart w:id="14" w:name="_Toc137807341"/>
      <w:r w:rsidRPr="006C2FBF">
        <w:rPr>
          <w:rFonts w:eastAsia="Times New Roman"/>
          <w:lang w:eastAsia="en-GB"/>
        </w:rPr>
        <w:t>B2 Action we take where there are multiple governing documents or defective trusts</w:t>
      </w:r>
      <w:bookmarkEnd w:id="14"/>
    </w:p>
    <w:p w14:paraId="41A7B14F"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Some village halls, particularly those established before the 1950s, may not have standard trusts. This does not mean necessarily that those trusts are defective; they may be exclusively charitable and cause no problems for those administering the charity. If this is the </w:t>
      </w:r>
      <w:proofErr w:type="gramStart"/>
      <w:r w:rsidRPr="006C2FBF">
        <w:rPr>
          <w:rFonts w:eastAsia="Times New Roman" w:cs="Arial"/>
          <w:color w:val="262626"/>
          <w:szCs w:val="24"/>
          <w:lang w:eastAsia="en-GB"/>
        </w:rPr>
        <w:t>case</w:t>
      </w:r>
      <w:proofErr w:type="gramEnd"/>
      <w:r w:rsidRPr="006C2FBF">
        <w:rPr>
          <w:rFonts w:eastAsia="Times New Roman" w:cs="Arial"/>
          <w:color w:val="262626"/>
          <w:szCs w:val="24"/>
          <w:lang w:eastAsia="en-GB"/>
        </w:rPr>
        <w:t xml:space="preserve"> then there is no reason to change them. However, problems can arise in cases where there is more than one governing document, where the trusts are imperfect or where administration functions require approval from the Charity Commission.</w:t>
      </w:r>
    </w:p>
    <w:p w14:paraId="0526391B" w14:textId="77777777" w:rsidR="000644B6" w:rsidRPr="006C2FBF" w:rsidRDefault="000644B6" w:rsidP="00294281">
      <w:pPr>
        <w:pStyle w:val="Heading3"/>
        <w:rPr>
          <w:rFonts w:eastAsia="Times New Roman"/>
          <w:lang w:eastAsia="en-GB"/>
        </w:rPr>
      </w:pPr>
      <w:bookmarkStart w:id="15" w:name="_Toc137807342"/>
      <w:r w:rsidRPr="006C2FBF">
        <w:rPr>
          <w:rFonts w:eastAsia="Times New Roman"/>
          <w:lang w:eastAsia="en-GB"/>
        </w:rPr>
        <w:t>B2.1 Village halls that have more than one governing document or more than one charity for the purpose of the same village hall.</w:t>
      </w:r>
      <w:bookmarkEnd w:id="15"/>
    </w:p>
    <w:p w14:paraId="2669620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Some village halls have two separate documents, one which declares trusts over land and buildings and another which establishes a constitution for its administration and management. (There can also be additional deeds where more land has been acquired on the same trusts.)</w:t>
      </w:r>
    </w:p>
    <w:p w14:paraId="33E185BF"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In most cases the land and buildings will simply be held by individuals (or by the Official Custodian for Charities or by a Parish Council) acting as custodian trustee or nominee of the village hall charity.  Problems can arise where the conveyance or lease also gives certain administrative powers to individuals who are distinct from the committee that actually manages the village hall, for instance, powers in connection with the sale of the village hall. In such cases those individuals will be more than mere nominees. It is important to clarify who the charity trustees are and in each case what their powers are.</w:t>
      </w:r>
    </w:p>
    <w:p w14:paraId="6DD4D1D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59264" behindDoc="0" locked="0" layoutInCell="1" allowOverlap="0" wp14:anchorId="4A31F3AB" wp14:editId="795DC41B">
            <wp:simplePos x="0" y="0"/>
            <wp:positionH relativeFrom="column">
              <wp:align>left</wp:align>
            </wp:positionH>
            <wp:positionV relativeFrom="line">
              <wp:posOffset>0</wp:posOffset>
            </wp:positionV>
            <wp:extent cx="476250" cy="476250"/>
            <wp:effectExtent l="0" t="0" r="0" b="0"/>
            <wp:wrapSquare wrapText="bothSides"/>
            <wp:docPr id="40" name="Picture 40"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wyer_ref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You should seek legal advice if there are doubts about the powers and duties arising from the respective governing documents.</w:t>
      </w:r>
    </w:p>
    <w:p w14:paraId="1884178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w:t>
      </w:r>
    </w:p>
    <w:p w14:paraId="1E88574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It will be rare for there to be more than one charity (as distinct from more than one governing document) associated with the operation of a village hall. However, there have been examples where the land on which a village hall is built is held by charity A on trust that the village hall is managed by a committee of management by charity B. </w:t>
      </w:r>
      <w:proofErr w:type="gramStart"/>
      <w:r w:rsidRPr="006C2FBF">
        <w:rPr>
          <w:rFonts w:eastAsia="Times New Roman" w:cs="Arial"/>
          <w:color w:val="262626"/>
          <w:szCs w:val="24"/>
          <w:lang w:eastAsia="en-GB"/>
        </w:rPr>
        <w:t>Generally</w:t>
      </w:r>
      <w:proofErr w:type="gramEnd"/>
      <w:r w:rsidRPr="006C2FBF">
        <w:rPr>
          <w:rFonts w:eastAsia="Times New Roman" w:cs="Arial"/>
          <w:color w:val="262626"/>
          <w:szCs w:val="24"/>
          <w:lang w:eastAsia="en-GB"/>
        </w:rPr>
        <w:t xml:space="preserve"> such charities should account separately. Although they are both associated with the same service, typically there will not be a sufficient degree of administrative interdependence to permit one to be treated as a special trust of the other.</w:t>
      </w:r>
    </w:p>
    <w:p w14:paraId="60C08DAF" w14:textId="77777777" w:rsidR="000644B6" w:rsidRPr="006C2FBF" w:rsidRDefault="000644B6" w:rsidP="00294281">
      <w:pPr>
        <w:pStyle w:val="Heading3"/>
        <w:rPr>
          <w:rFonts w:eastAsia="Times New Roman"/>
          <w:lang w:eastAsia="en-GB"/>
        </w:rPr>
      </w:pPr>
      <w:r w:rsidRPr="006C2FBF">
        <w:rPr>
          <w:rFonts w:eastAsia="Times New Roman"/>
          <w:lang w:eastAsia="en-GB"/>
        </w:rPr>
        <w:t> </w:t>
      </w:r>
      <w:bookmarkStart w:id="16" w:name="_Toc137807343"/>
      <w:r w:rsidRPr="006C2FBF">
        <w:rPr>
          <w:rFonts w:eastAsia="Times New Roman"/>
          <w:lang w:eastAsia="en-GB"/>
        </w:rPr>
        <w:t>B2.2 Imperfect trusts and the Charitable Trusts Validation Act 1954</w:t>
      </w:r>
      <w:bookmarkEnd w:id="16"/>
    </w:p>
    <w:p w14:paraId="56086D3B" w14:textId="193B6F1F"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Section E2</w:t>
      </w:r>
      <w:r w:rsidRPr="006C2FBF">
        <w:rPr>
          <w:rFonts w:eastAsia="Times New Roman" w:cs="Arial"/>
          <w:color w:val="262626"/>
          <w:szCs w:val="24"/>
          <w:lang w:eastAsia="en-GB"/>
        </w:rPr>
        <w:t> looks at the legal implications of imperfect trusts and when the Charitable Trusts Validation Act should be applied. It also confirms the need for legal advice.</w:t>
      </w:r>
    </w:p>
    <w:p w14:paraId="1C53578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the legal officer determines that the Act does </w:t>
      </w:r>
      <w:proofErr w:type="gramStart"/>
      <w:r w:rsidRPr="006C2FBF">
        <w:rPr>
          <w:rFonts w:eastAsia="Times New Roman" w:cs="Arial"/>
          <w:color w:val="262626"/>
          <w:szCs w:val="24"/>
          <w:lang w:eastAsia="en-GB"/>
        </w:rPr>
        <w:t>apply</w:t>
      </w:r>
      <w:proofErr w:type="gramEnd"/>
      <w:r w:rsidRPr="006C2FBF">
        <w:rPr>
          <w:rFonts w:eastAsia="Times New Roman" w:cs="Arial"/>
          <w:color w:val="262626"/>
          <w:szCs w:val="24"/>
          <w:lang w:eastAsia="en-GB"/>
        </w:rPr>
        <w:t xml:space="preserve"> and the application of the Act would be consistent with the way the charity operates then he or she will direct that the organisation should be registered (if it is not already). However, before registration of a new charity or amendment of the objects of an existing charity takes </w:t>
      </w:r>
      <w:proofErr w:type="gramStart"/>
      <w:r w:rsidRPr="006C2FBF">
        <w:rPr>
          <w:rFonts w:eastAsia="Times New Roman" w:cs="Arial"/>
          <w:color w:val="262626"/>
          <w:szCs w:val="24"/>
          <w:lang w:eastAsia="en-GB"/>
        </w:rPr>
        <w:t>place</w:t>
      </w:r>
      <w:proofErr w:type="gramEnd"/>
      <w:r w:rsidRPr="006C2FBF">
        <w:rPr>
          <w:rFonts w:eastAsia="Times New Roman" w:cs="Arial"/>
          <w:color w:val="262626"/>
          <w:szCs w:val="24"/>
          <w:lang w:eastAsia="en-GB"/>
        </w:rPr>
        <w:t xml:space="preserve"> we must get the trustees' agreement for the application of the Act and for the </w:t>
      </w:r>
      <w:r w:rsidRPr="006C2FBF">
        <w:rPr>
          <w:rFonts w:eastAsia="Times New Roman" w:cs="Arial"/>
          <w:color w:val="262626"/>
          <w:szCs w:val="24"/>
          <w:lang w:eastAsia="en-GB"/>
        </w:rPr>
        <w:lastRenderedPageBreak/>
        <w:t>wording of the objects. That agreement must be in writing. Once registration takes place the Register of Charities will need to be noted that the Act has been applied.</w:t>
      </w:r>
    </w:p>
    <w:p w14:paraId="4451FA3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60288" behindDoc="0" locked="0" layoutInCell="1" allowOverlap="0" wp14:anchorId="1D39299C" wp14:editId="34FE0B6E">
            <wp:simplePos x="0" y="0"/>
            <wp:positionH relativeFrom="column">
              <wp:align>left</wp:align>
            </wp:positionH>
            <wp:positionV relativeFrom="line">
              <wp:posOffset>0</wp:posOffset>
            </wp:positionV>
            <wp:extent cx="476250" cy="476250"/>
            <wp:effectExtent l="0" t="0" r="0" b="0"/>
            <wp:wrapSquare wrapText="bothSides"/>
            <wp:docPr id="41" name="Picture 41"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wyer_ref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 xml:space="preserve">   In the unlikely event that the trustees do not agree to the use of the </w:t>
      </w:r>
      <w:proofErr w:type="gramStart"/>
      <w:r w:rsidRPr="006C2FBF">
        <w:rPr>
          <w:rFonts w:eastAsia="Times New Roman" w:cs="Arial"/>
          <w:color w:val="262626"/>
          <w:szCs w:val="24"/>
          <w:lang w:eastAsia="en-GB"/>
        </w:rPr>
        <w:t>Act</w:t>
      </w:r>
      <w:proofErr w:type="gramEnd"/>
      <w:r w:rsidRPr="006C2FBF">
        <w:rPr>
          <w:rFonts w:eastAsia="Times New Roman" w:cs="Arial"/>
          <w:color w:val="262626"/>
          <w:szCs w:val="24"/>
          <w:lang w:eastAsia="en-GB"/>
        </w:rPr>
        <w:t xml:space="preserve"> or the wording of the objects refer to a legal officer.</w:t>
      </w:r>
    </w:p>
    <w:p w14:paraId="17F8C27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w:t>
      </w:r>
    </w:p>
    <w:p w14:paraId="3D49D2D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In some </w:t>
      </w:r>
      <w:proofErr w:type="gramStart"/>
      <w:r w:rsidRPr="006C2FBF">
        <w:rPr>
          <w:rFonts w:eastAsia="Times New Roman" w:cs="Arial"/>
          <w:color w:val="262626"/>
          <w:szCs w:val="24"/>
          <w:lang w:eastAsia="en-GB"/>
        </w:rPr>
        <w:t>cases</w:t>
      </w:r>
      <w:proofErr w:type="gramEnd"/>
      <w:r w:rsidRPr="006C2FBF">
        <w:rPr>
          <w:rFonts w:eastAsia="Times New Roman" w:cs="Arial"/>
          <w:color w:val="262626"/>
          <w:szCs w:val="24"/>
          <w:lang w:eastAsia="en-GB"/>
        </w:rPr>
        <w:t xml:space="preserve"> the application of the Act may result in objects which cause confusion within the charity or would be inconsistent with the way the charity operates. In these circumstances we may wish to consider a Scheme to clarify the trusts.  </w:t>
      </w:r>
    </w:p>
    <w:p w14:paraId="542B042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legal officer should set out why:</w:t>
      </w:r>
    </w:p>
    <w:p w14:paraId="114B6241" w14:textId="77777777" w:rsidR="000644B6" w:rsidRPr="006C2FBF" w:rsidRDefault="000644B6" w:rsidP="000644B6">
      <w:pPr>
        <w:numPr>
          <w:ilvl w:val="0"/>
          <w:numId w:val="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trusts are not wholly charitable; and</w:t>
      </w:r>
    </w:p>
    <w:p w14:paraId="1405046C" w14:textId="77777777" w:rsidR="000644B6" w:rsidRPr="006C2FBF" w:rsidRDefault="000644B6" w:rsidP="000644B6">
      <w:pPr>
        <w:numPr>
          <w:ilvl w:val="0"/>
          <w:numId w:val="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application of the Act would not achieve a satisfactory remedy to the situation.</w:t>
      </w:r>
    </w:p>
    <w:p w14:paraId="1F876E8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decision to make a Scheme should be taken in Operations following legal advice.</w:t>
      </w:r>
    </w:p>
    <w:p w14:paraId="29A86CA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we decide to make a </w:t>
      </w:r>
      <w:proofErr w:type="gramStart"/>
      <w:r w:rsidRPr="006C2FBF">
        <w:rPr>
          <w:rFonts w:eastAsia="Times New Roman" w:cs="Arial"/>
          <w:color w:val="262626"/>
          <w:szCs w:val="24"/>
          <w:lang w:eastAsia="en-GB"/>
        </w:rPr>
        <w:t>Scheme</w:t>
      </w:r>
      <w:proofErr w:type="gramEnd"/>
      <w:r w:rsidRPr="006C2FBF">
        <w:rPr>
          <w:rFonts w:eastAsia="Times New Roman" w:cs="Arial"/>
          <w:color w:val="262626"/>
          <w:szCs w:val="24"/>
          <w:lang w:eastAsia="en-GB"/>
        </w:rPr>
        <w:t xml:space="preserve"> we should write to the trustees explaining:</w:t>
      </w:r>
    </w:p>
    <w:p w14:paraId="3D5D8901" w14:textId="77777777" w:rsidR="000644B6" w:rsidRPr="006C2FBF" w:rsidRDefault="000644B6" w:rsidP="000644B6">
      <w:pPr>
        <w:numPr>
          <w:ilvl w:val="0"/>
          <w:numId w:val="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that the objects in their governing documents are not wholly charitable as they stand; and</w:t>
      </w:r>
    </w:p>
    <w:p w14:paraId="485DBDA2" w14:textId="77777777" w:rsidR="000644B6" w:rsidRPr="006C2FBF" w:rsidRDefault="000644B6" w:rsidP="000644B6">
      <w:pPr>
        <w:numPr>
          <w:ilvl w:val="0"/>
          <w:numId w:val="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that we can apply the provision of the Act (in effect this means striking out words) but by doing this the objects do not correspond with use, so, for the purpose of clarity, a Scheme may be appropriate.</w:t>
      </w:r>
    </w:p>
    <w:p w14:paraId="4F40DAA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letter should set out the proposals for the Scheme including any elements we consider necessary to modernise administrative provisions.</w:t>
      </w:r>
    </w:p>
    <w:p w14:paraId="060FFFC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Once the Scheme is agreed the case can be referred for registration or amendment of the Register.</w:t>
      </w:r>
    </w:p>
    <w:p w14:paraId="2ED3112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If we take a decision </w:t>
      </w:r>
      <w:r w:rsidRPr="006C2FBF">
        <w:rPr>
          <w:rFonts w:eastAsia="Times New Roman" w:cs="Arial"/>
          <w:b/>
          <w:bCs/>
          <w:color w:val="262626"/>
          <w:szCs w:val="24"/>
          <w:lang w:eastAsia="en-GB"/>
        </w:rPr>
        <w:t>not</w:t>
      </w:r>
      <w:r w:rsidRPr="006C2FBF">
        <w:rPr>
          <w:rFonts w:eastAsia="Times New Roman" w:cs="Arial"/>
          <w:color w:val="262626"/>
          <w:szCs w:val="24"/>
          <w:lang w:eastAsia="en-GB"/>
        </w:rPr>
        <w:t xml:space="preserve"> to make a </w:t>
      </w:r>
      <w:proofErr w:type="gramStart"/>
      <w:r w:rsidRPr="006C2FBF">
        <w:rPr>
          <w:rFonts w:eastAsia="Times New Roman" w:cs="Arial"/>
          <w:color w:val="262626"/>
          <w:szCs w:val="24"/>
          <w:lang w:eastAsia="en-GB"/>
        </w:rPr>
        <w:t>Scheme</w:t>
      </w:r>
      <w:proofErr w:type="gramEnd"/>
      <w:r w:rsidRPr="006C2FBF">
        <w:rPr>
          <w:rFonts w:eastAsia="Times New Roman" w:cs="Arial"/>
          <w:color w:val="262626"/>
          <w:szCs w:val="24"/>
          <w:lang w:eastAsia="en-GB"/>
        </w:rPr>
        <w:t> we will still need to reach agreement with the trustees about the wording of the objects before registration of the charity or amendment of the Register can take place.</w:t>
      </w:r>
    </w:p>
    <w:p w14:paraId="65FD5098" w14:textId="77777777" w:rsidR="000644B6" w:rsidRPr="006C2FBF" w:rsidRDefault="000644B6" w:rsidP="00294281">
      <w:pPr>
        <w:pStyle w:val="Heading2"/>
      </w:pPr>
      <w:bookmarkStart w:id="17" w:name="_Toc137807344"/>
      <w:r w:rsidRPr="006C2FBF">
        <w:t>B3 Village halls and joint ventures with other types of charity</w:t>
      </w:r>
      <w:bookmarkEnd w:id="17"/>
    </w:p>
    <w:p w14:paraId="4209BAC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Sometimes it is mutually beneficial for a village hall charity to have property sharing arrangements with other charities. Because such arrangements will involve different types of charitable </w:t>
      </w:r>
      <w:proofErr w:type="gramStart"/>
      <w:r w:rsidRPr="006C2FBF">
        <w:rPr>
          <w:rFonts w:eastAsia="Times New Roman" w:cs="Arial"/>
          <w:color w:val="262626"/>
          <w:szCs w:val="24"/>
          <w:lang w:eastAsia="en-GB"/>
        </w:rPr>
        <w:t>trusts</w:t>
      </w:r>
      <w:proofErr w:type="gramEnd"/>
      <w:r w:rsidRPr="006C2FBF">
        <w:rPr>
          <w:rFonts w:eastAsia="Times New Roman" w:cs="Arial"/>
          <w:color w:val="262626"/>
          <w:szCs w:val="24"/>
          <w:lang w:eastAsia="en-GB"/>
        </w:rPr>
        <w:t xml:space="preserve"> they will usually be set up formally by Scheme unless the respective trusts allow for such arrangements.</w:t>
      </w:r>
    </w:p>
    <w:p w14:paraId="0A500D5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w:t>
      </w:r>
    </w:p>
    <w:p w14:paraId="3C1B6A70" w14:textId="77777777" w:rsidR="000644B6" w:rsidRPr="006C2FBF" w:rsidRDefault="000644B6" w:rsidP="00294281">
      <w:pPr>
        <w:pStyle w:val="Heading3"/>
        <w:rPr>
          <w:rFonts w:eastAsia="Times New Roman"/>
          <w:lang w:eastAsia="en-GB"/>
        </w:rPr>
      </w:pPr>
      <w:bookmarkStart w:id="18" w:name="_Toc137807345"/>
      <w:r w:rsidRPr="006C2FBF">
        <w:rPr>
          <w:rFonts w:eastAsia="Times New Roman"/>
          <w:lang w:eastAsia="en-GB"/>
        </w:rPr>
        <w:t>B3.1 Village halls and recreation grounds</w:t>
      </w:r>
      <w:bookmarkEnd w:id="18"/>
    </w:p>
    <w:p w14:paraId="02CF2342" w14:textId="77777777" w:rsidR="000644B6" w:rsidRPr="006C2FBF" w:rsidRDefault="007A52CC" w:rsidP="000644B6">
      <w:pPr>
        <w:spacing w:after="0" w:line="240" w:lineRule="auto"/>
        <w:rPr>
          <w:rFonts w:eastAsia="Times New Roman" w:cs="Arial"/>
          <w:color w:val="262626"/>
          <w:szCs w:val="24"/>
          <w:lang w:eastAsia="en-GB"/>
        </w:rPr>
      </w:pPr>
      <w:hyperlink r:id="rId17" w:anchor="tab6#heading_toc_j_5" w:tooltip="E5 Village Halls and Recreation Grounds " w:history="1">
        <w:r w:rsidR="000644B6" w:rsidRPr="006C2FBF">
          <w:rPr>
            <w:rFonts w:eastAsia="Times New Roman" w:cs="Arial"/>
            <w:color w:val="323298"/>
            <w:szCs w:val="24"/>
            <w:u w:val="single"/>
            <w:lang w:eastAsia="en-GB"/>
          </w:rPr>
          <w:t>Section E5 </w:t>
        </w:r>
      </w:hyperlink>
      <w:r w:rsidR="000644B6" w:rsidRPr="006C2FBF">
        <w:rPr>
          <w:rFonts w:eastAsia="Times New Roman" w:cs="Arial"/>
          <w:color w:val="262626"/>
          <w:szCs w:val="24"/>
          <w:lang w:eastAsia="en-GB"/>
        </w:rPr>
        <w:t>sets out our policy for agreement for a Scheme amalgamating a village hall and recreation ground.</w:t>
      </w:r>
    </w:p>
    <w:p w14:paraId="5F8842E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We have a model scheme for a joint recreation ground/village hall charity. However, before we offer such a Scheme we need to consider carefully the respective trusts and how they would need to be managed in a practical </w:t>
      </w:r>
      <w:proofErr w:type="gramStart"/>
      <w:r w:rsidRPr="006C2FBF">
        <w:rPr>
          <w:rFonts w:eastAsia="Times New Roman" w:cs="Arial"/>
          <w:color w:val="262626"/>
          <w:szCs w:val="24"/>
          <w:lang w:eastAsia="en-GB"/>
        </w:rPr>
        <w:t>sense,.</w:t>
      </w:r>
      <w:proofErr w:type="gramEnd"/>
    </w:p>
    <w:p w14:paraId="097BDDB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In the case of an amalgamation:</w:t>
      </w:r>
    </w:p>
    <w:p w14:paraId="6FF62DCA" w14:textId="77777777" w:rsidR="000644B6" w:rsidRPr="006C2FBF" w:rsidRDefault="000644B6" w:rsidP="000644B6">
      <w:pPr>
        <w:numPr>
          <w:ilvl w:val="0"/>
          <w:numId w:val="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Would separate financial and administrative arrangements need to apply?</w:t>
      </w:r>
    </w:p>
    <w:p w14:paraId="52479CF0" w14:textId="77777777" w:rsidR="000644B6" w:rsidRPr="006C2FBF" w:rsidRDefault="000644B6" w:rsidP="000644B6">
      <w:pPr>
        <w:numPr>
          <w:ilvl w:val="0"/>
          <w:numId w:val="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lastRenderedPageBreak/>
        <w:t>Do trustees understand what they can or cannot do within the scope of the respective trusts?</w:t>
      </w:r>
    </w:p>
    <w:p w14:paraId="205C7516" w14:textId="77777777" w:rsidR="000644B6" w:rsidRPr="006C2FBF" w:rsidRDefault="000644B6" w:rsidP="000644B6">
      <w:pPr>
        <w:numPr>
          <w:ilvl w:val="0"/>
          <w:numId w:val="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Are the interests of </w:t>
      </w:r>
      <w:r w:rsidRPr="006C2FBF">
        <w:rPr>
          <w:rFonts w:eastAsia="Times New Roman" w:cs="Arial"/>
          <w:b/>
          <w:bCs/>
          <w:color w:val="262626"/>
          <w:szCs w:val="24"/>
          <w:lang w:eastAsia="en-GB"/>
        </w:rPr>
        <w:t>both</w:t>
      </w:r>
      <w:r w:rsidRPr="006C2FBF">
        <w:rPr>
          <w:rFonts w:eastAsia="Times New Roman" w:cs="Arial"/>
          <w:color w:val="262626"/>
          <w:szCs w:val="24"/>
          <w:lang w:eastAsia="en-GB"/>
        </w:rPr>
        <w:t> charities best served by the amalgamation?</w:t>
      </w:r>
    </w:p>
    <w:p w14:paraId="160494E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Occasionally we may encounter circumstances where a village hall and recreational ground cannot be merged because of unusual provisions in the governing document that cannot be removed. Consequently we may have to keep the charities separate but give them a common committee of management - </w:t>
      </w:r>
      <w:hyperlink r:id="rId18" w:tgtFrame="_blank" w:tooltip="Village halls and community centres (RS9)" w:history="1">
        <w:r w:rsidRPr="006C2FBF">
          <w:rPr>
            <w:rFonts w:eastAsia="Times New Roman" w:cs="Arial"/>
            <w:color w:val="323298"/>
            <w:szCs w:val="24"/>
            <w:u w:val="single"/>
            <w:lang w:eastAsia="en-GB"/>
          </w:rPr>
          <w:t>see case study in RS9 Village Halls and Community Centres</w:t>
        </w:r>
      </w:hyperlink>
      <w:r w:rsidRPr="006C2FBF">
        <w:rPr>
          <w:rFonts w:eastAsia="Times New Roman" w:cs="Arial"/>
          <w:color w:val="262626"/>
          <w:szCs w:val="24"/>
          <w:lang w:eastAsia="en-GB"/>
        </w:rPr>
        <w:t>. </w:t>
      </w:r>
    </w:p>
    <w:p w14:paraId="48D209F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Recreation grounds by their very nature provide open space for outdoor recreation. Where a recreation ground wants to build a village hall on land subject to recreation ground trusts, the trustees will need to show that:</w:t>
      </w:r>
    </w:p>
    <w:p w14:paraId="3CD4EF3E" w14:textId="77777777" w:rsidR="000644B6" w:rsidRPr="006C2FBF" w:rsidRDefault="000644B6" w:rsidP="000644B6">
      <w:pPr>
        <w:numPr>
          <w:ilvl w:val="0"/>
          <w:numId w:val="8"/>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land intended for a village hall would be surplus to requirements of the recreation ground.</w:t>
      </w:r>
    </w:p>
    <w:p w14:paraId="4FEB054C" w14:textId="77777777" w:rsidR="000644B6" w:rsidRPr="006C2FBF" w:rsidRDefault="000644B6" w:rsidP="000644B6">
      <w:pPr>
        <w:numPr>
          <w:ilvl w:val="0"/>
          <w:numId w:val="8"/>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charitable activities of the recreation ground will not be put at risk by building a hall.</w:t>
      </w:r>
    </w:p>
    <w:p w14:paraId="0637246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Alternatively, from a village hall perspective:</w:t>
      </w:r>
    </w:p>
    <w:p w14:paraId="0C7C5D8F" w14:textId="77777777" w:rsidR="000644B6" w:rsidRPr="006C2FBF" w:rsidRDefault="000644B6" w:rsidP="000644B6">
      <w:pPr>
        <w:numPr>
          <w:ilvl w:val="0"/>
          <w:numId w:val="9"/>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Village hall activities should not be disadvantaged by the activities and users of the recreation ground. The building of a village hall should not be there simply to service the needs of the recreation ground (</w:t>
      </w:r>
      <w:proofErr w:type="spellStart"/>
      <w:r w:rsidRPr="006C2FBF">
        <w:rPr>
          <w:rFonts w:eastAsia="Times New Roman" w:cs="Arial"/>
          <w:color w:val="262626"/>
          <w:szCs w:val="24"/>
          <w:lang w:eastAsia="en-GB"/>
        </w:rPr>
        <w:t>eg</w:t>
      </w:r>
      <w:proofErr w:type="spellEnd"/>
      <w:r w:rsidRPr="006C2FBF">
        <w:rPr>
          <w:rFonts w:eastAsia="Times New Roman" w:cs="Arial"/>
          <w:color w:val="262626"/>
          <w:szCs w:val="24"/>
          <w:lang w:eastAsia="en-GB"/>
        </w:rPr>
        <w:t xml:space="preserve"> use of facilities for changing, an area for viewing sport or a bar area only for those attending sports fixtures).</w:t>
      </w:r>
      <w:r w:rsidRPr="006C2FBF">
        <w:rPr>
          <w:rFonts w:eastAsia="Times New Roman" w:cs="Arial"/>
          <w:noProof/>
          <w:color w:val="262626"/>
          <w:szCs w:val="24"/>
          <w:lang w:eastAsia="en-GB"/>
        </w:rPr>
        <w:drawing>
          <wp:anchor distT="0" distB="0" distL="0" distR="0" simplePos="0" relativeHeight="251661312" behindDoc="0" locked="0" layoutInCell="1" allowOverlap="0" wp14:anchorId="110958ED" wp14:editId="2EA52708">
            <wp:simplePos x="0" y="0"/>
            <wp:positionH relativeFrom="column">
              <wp:align>left</wp:align>
            </wp:positionH>
            <wp:positionV relativeFrom="line">
              <wp:posOffset>0</wp:posOffset>
            </wp:positionV>
            <wp:extent cx="476250" cy="476250"/>
            <wp:effectExtent l="0" t="0" r="0" b="0"/>
            <wp:wrapSquare wrapText="bothSides"/>
            <wp:docPr id="42" name="Picture 42" descr="con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nsul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DFE2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You should seek advice from a senior or more experienced caseworker if there are doubts about what is proposed or you consider that the interests of both charities are not properly balanced. </w:t>
      </w:r>
    </w:p>
    <w:p w14:paraId="0BAB2743" w14:textId="51B91B76"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w:t>
      </w:r>
    </w:p>
    <w:p w14:paraId="400DDEB3" w14:textId="77777777" w:rsidR="000644B6" w:rsidRPr="006C2FBF" w:rsidRDefault="000644B6" w:rsidP="00294281">
      <w:pPr>
        <w:pStyle w:val="Heading3"/>
        <w:rPr>
          <w:rFonts w:eastAsia="Times New Roman"/>
          <w:lang w:eastAsia="en-GB"/>
        </w:rPr>
      </w:pPr>
      <w:r w:rsidRPr="006C2FBF">
        <w:rPr>
          <w:rFonts w:eastAsia="Times New Roman"/>
          <w:lang w:eastAsia="en-GB"/>
        </w:rPr>
        <w:t> </w:t>
      </w:r>
      <w:bookmarkStart w:id="19" w:name="_Toc137807346"/>
      <w:r w:rsidRPr="006C2FBF">
        <w:rPr>
          <w:rFonts w:eastAsia="Times New Roman"/>
          <w:lang w:eastAsia="en-GB"/>
        </w:rPr>
        <w:t>B3.2 Village halls and church halls - Albemarle Schemes</w:t>
      </w:r>
      <w:bookmarkEnd w:id="19"/>
      <w:r w:rsidRPr="006C2FBF">
        <w:rPr>
          <w:rFonts w:eastAsia="Times New Roman"/>
          <w:lang w:eastAsia="en-GB"/>
        </w:rPr>
        <w:t>   </w:t>
      </w:r>
    </w:p>
    <w:p w14:paraId="6F255D0E" w14:textId="754A3135" w:rsidR="000644B6" w:rsidRPr="006C2FBF" w:rsidRDefault="000644B6" w:rsidP="00294281">
      <w:pPr>
        <w:pStyle w:val="Heading3"/>
        <w:rPr>
          <w:rFonts w:eastAsia="Times New Roman"/>
        </w:rPr>
      </w:pPr>
      <w:bookmarkStart w:id="20" w:name="_Toc137807347"/>
      <w:r w:rsidRPr="006C2FBF">
        <w:rPr>
          <w:rFonts w:eastAsia="Times New Roman"/>
          <w:color w:val="323298"/>
          <w:u w:val="single"/>
        </w:rPr>
        <w:t>Section E6</w:t>
      </w:r>
      <w:r w:rsidRPr="006C2FBF">
        <w:rPr>
          <w:rFonts w:eastAsia="Times New Roman"/>
        </w:rPr>
        <w:t> sets out when we might agree to the use of a church hall as a village hall, otherwise known as an Albemarle Scheme.</w:t>
      </w:r>
      <w:bookmarkEnd w:id="20"/>
    </w:p>
    <w:p w14:paraId="076FCEB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we are approached for an Albemarle </w:t>
      </w:r>
      <w:proofErr w:type="gramStart"/>
      <w:r w:rsidRPr="006C2FBF">
        <w:rPr>
          <w:rFonts w:eastAsia="Times New Roman" w:cs="Arial"/>
          <w:color w:val="262626"/>
          <w:szCs w:val="24"/>
          <w:lang w:eastAsia="en-GB"/>
        </w:rPr>
        <w:t>Scheme</w:t>
      </w:r>
      <w:proofErr w:type="gramEnd"/>
      <w:r w:rsidRPr="006C2FBF">
        <w:rPr>
          <w:rFonts w:eastAsia="Times New Roman" w:cs="Arial"/>
          <w:color w:val="262626"/>
          <w:szCs w:val="24"/>
          <w:lang w:eastAsia="en-GB"/>
        </w:rPr>
        <w:t xml:space="preserve"> we need to be clear about who is approaching us and the interests they represent. The concerns of the village hall and the church hall may be quite </w:t>
      </w:r>
      <w:proofErr w:type="gramStart"/>
      <w:r w:rsidRPr="006C2FBF">
        <w:rPr>
          <w:rFonts w:eastAsia="Times New Roman" w:cs="Arial"/>
          <w:color w:val="262626"/>
          <w:szCs w:val="24"/>
          <w:lang w:eastAsia="en-GB"/>
        </w:rPr>
        <w:t>different</w:t>
      </w:r>
      <w:proofErr w:type="gramEnd"/>
      <w:r w:rsidRPr="006C2FBF">
        <w:rPr>
          <w:rFonts w:eastAsia="Times New Roman" w:cs="Arial"/>
          <w:color w:val="262626"/>
          <w:szCs w:val="24"/>
          <w:lang w:eastAsia="en-GB"/>
        </w:rPr>
        <w:t xml:space="preserve"> and it is important for us to be clear on the nature of the trusts under discussion. Before a scheme goes </w:t>
      </w:r>
      <w:proofErr w:type="gramStart"/>
      <w:r w:rsidRPr="006C2FBF">
        <w:rPr>
          <w:rFonts w:eastAsia="Times New Roman" w:cs="Arial"/>
          <w:color w:val="262626"/>
          <w:szCs w:val="24"/>
          <w:lang w:eastAsia="en-GB"/>
        </w:rPr>
        <w:t>ahead</w:t>
      </w:r>
      <w:proofErr w:type="gramEnd"/>
      <w:r w:rsidRPr="006C2FBF">
        <w:rPr>
          <w:rFonts w:eastAsia="Times New Roman" w:cs="Arial"/>
          <w:color w:val="262626"/>
          <w:szCs w:val="24"/>
          <w:lang w:eastAsia="en-GB"/>
        </w:rPr>
        <w:t xml:space="preserve"> we must be certain that the interests of both charities are properly served.  Other considerations include:</w:t>
      </w:r>
    </w:p>
    <w:p w14:paraId="675AC475" w14:textId="77777777" w:rsidR="000644B6" w:rsidRPr="006C2FBF" w:rsidRDefault="000644B6" w:rsidP="000644B6">
      <w:pPr>
        <w:numPr>
          <w:ilvl w:val="0"/>
          <w:numId w:val="10"/>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 Albemarle Scheme must be made before arrangements can go </w:t>
      </w:r>
      <w:proofErr w:type="gramStart"/>
      <w:r w:rsidRPr="006C2FBF">
        <w:rPr>
          <w:rFonts w:eastAsia="Times New Roman" w:cs="Arial"/>
          <w:color w:val="262626"/>
          <w:szCs w:val="24"/>
          <w:lang w:eastAsia="en-GB"/>
        </w:rPr>
        <w:t>ahead  for</w:t>
      </w:r>
      <w:proofErr w:type="gramEnd"/>
      <w:r w:rsidRPr="006C2FBF">
        <w:rPr>
          <w:rFonts w:eastAsia="Times New Roman" w:cs="Arial"/>
          <w:color w:val="262626"/>
          <w:szCs w:val="24"/>
          <w:lang w:eastAsia="en-GB"/>
        </w:rPr>
        <w:t xml:space="preserve"> leasing the church hall to the village hall charity.  </w:t>
      </w:r>
    </w:p>
    <w:p w14:paraId="202FA542" w14:textId="77777777" w:rsidR="000644B6" w:rsidRPr="006C2FBF" w:rsidRDefault="000644B6" w:rsidP="000644B6">
      <w:pPr>
        <w:numPr>
          <w:ilvl w:val="0"/>
          <w:numId w:val="10"/>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Where a new village hall charity is being </w:t>
      </w:r>
      <w:proofErr w:type="gramStart"/>
      <w:r w:rsidRPr="006C2FBF">
        <w:rPr>
          <w:rFonts w:eastAsia="Times New Roman" w:cs="Arial"/>
          <w:color w:val="262626"/>
          <w:szCs w:val="24"/>
          <w:lang w:eastAsia="en-GB"/>
        </w:rPr>
        <w:t>formed</w:t>
      </w:r>
      <w:proofErr w:type="gramEnd"/>
      <w:r w:rsidRPr="006C2FBF">
        <w:rPr>
          <w:rFonts w:eastAsia="Times New Roman" w:cs="Arial"/>
          <w:color w:val="262626"/>
          <w:szCs w:val="24"/>
          <w:lang w:eastAsia="en-GB"/>
        </w:rPr>
        <w:t xml:space="preserve"> we recommend that it should use the ACRE lease - Model B as its governing document.</w:t>
      </w:r>
    </w:p>
    <w:p w14:paraId="5EE385E7" w14:textId="77777777" w:rsidR="000644B6" w:rsidRPr="006C2FBF" w:rsidRDefault="000644B6" w:rsidP="000644B6">
      <w:pPr>
        <w:numPr>
          <w:ilvl w:val="0"/>
          <w:numId w:val="10"/>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Where a village hall charity already exists the ACRE lease is not appropriate as the charity will already have a governing document. In these circumstances a lease is required to allow the village hall to use the premises for its purposes, rather than setting up a charity by means of a lease. Care will be needed to ensure the trusts stated in the lease concur with those in the original governing document so that a separate trust is </w:t>
      </w:r>
      <w:r w:rsidRPr="006C2FBF">
        <w:rPr>
          <w:rFonts w:eastAsia="Times New Roman" w:cs="Arial"/>
          <w:b/>
          <w:bCs/>
          <w:color w:val="262626"/>
          <w:szCs w:val="24"/>
          <w:lang w:eastAsia="en-GB"/>
        </w:rPr>
        <w:t>not</w:t>
      </w:r>
      <w:r w:rsidRPr="006C2FBF">
        <w:rPr>
          <w:rFonts w:eastAsia="Times New Roman" w:cs="Arial"/>
          <w:color w:val="262626"/>
          <w:szCs w:val="24"/>
          <w:lang w:eastAsia="en-GB"/>
        </w:rPr>
        <w:t> set up.</w:t>
      </w:r>
    </w:p>
    <w:p w14:paraId="5994E035"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Additionally, the village hall charity will need to recognise that if the church hall charity no longer has </w:t>
      </w:r>
      <w:r w:rsidRPr="006C2FBF">
        <w:rPr>
          <w:rFonts w:eastAsia="Times New Roman" w:cs="Arial"/>
          <w:b/>
          <w:bCs/>
          <w:color w:val="262626"/>
          <w:szCs w:val="24"/>
          <w:lang w:eastAsia="en-GB"/>
        </w:rPr>
        <w:t>any need</w:t>
      </w:r>
      <w:r w:rsidRPr="006C2FBF">
        <w:rPr>
          <w:rFonts w:eastAsia="Times New Roman" w:cs="Arial"/>
          <w:color w:val="262626"/>
          <w:szCs w:val="24"/>
          <w:lang w:eastAsia="en-GB"/>
        </w:rPr>
        <w:t xml:space="preserve"> for the hall for its own </w:t>
      </w:r>
      <w:proofErr w:type="gramStart"/>
      <w:r w:rsidRPr="006C2FBF">
        <w:rPr>
          <w:rFonts w:eastAsia="Times New Roman" w:cs="Arial"/>
          <w:color w:val="262626"/>
          <w:szCs w:val="24"/>
          <w:lang w:eastAsia="en-GB"/>
        </w:rPr>
        <w:t>purposes</w:t>
      </w:r>
      <w:proofErr w:type="gramEnd"/>
      <w:r w:rsidRPr="006C2FBF">
        <w:rPr>
          <w:rFonts w:eastAsia="Times New Roman" w:cs="Arial"/>
          <w:color w:val="262626"/>
          <w:szCs w:val="24"/>
          <w:lang w:eastAsia="en-GB"/>
        </w:rPr>
        <w:t xml:space="preserve"> then the trustees of the church hall are under a duty to sell the hall for the best price possible; this might not always be to the village hall charity. The sale of the church hall would leave the village hall charity with the option of finding new premises which could be leased or bought and settled on the </w:t>
      </w:r>
      <w:r w:rsidRPr="006C2FBF">
        <w:rPr>
          <w:rFonts w:eastAsia="Times New Roman" w:cs="Arial"/>
          <w:b/>
          <w:bCs/>
          <w:color w:val="262626"/>
          <w:szCs w:val="24"/>
          <w:lang w:eastAsia="en-GB"/>
        </w:rPr>
        <w:t>existing</w:t>
      </w:r>
      <w:r w:rsidRPr="006C2FBF">
        <w:rPr>
          <w:rFonts w:eastAsia="Times New Roman" w:cs="Arial"/>
          <w:color w:val="262626"/>
          <w:szCs w:val="24"/>
          <w:lang w:eastAsia="en-GB"/>
        </w:rPr>
        <w:t xml:space="preserve"> trusts, </w:t>
      </w:r>
      <w:proofErr w:type="gramStart"/>
      <w:r w:rsidRPr="006C2FBF">
        <w:rPr>
          <w:rFonts w:eastAsia="Times New Roman" w:cs="Arial"/>
          <w:color w:val="262626"/>
          <w:szCs w:val="24"/>
          <w:lang w:eastAsia="en-GB"/>
        </w:rPr>
        <w:t>or,</w:t>
      </w:r>
      <w:proofErr w:type="gramEnd"/>
      <w:r w:rsidRPr="006C2FBF">
        <w:rPr>
          <w:rFonts w:eastAsia="Times New Roman" w:cs="Arial"/>
          <w:color w:val="262626"/>
          <w:szCs w:val="24"/>
          <w:lang w:eastAsia="en-GB"/>
        </w:rPr>
        <w:t xml:space="preserve"> wind the charity up and distribute the assets in accordance with the trusts.</w:t>
      </w:r>
    </w:p>
    <w:p w14:paraId="3F6A43AB"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question of lease renewals under Albemarle Schemes sometimes </w:t>
      </w:r>
      <w:proofErr w:type="gramStart"/>
      <w:r w:rsidRPr="006C2FBF">
        <w:rPr>
          <w:rFonts w:eastAsia="Times New Roman" w:cs="Arial"/>
          <w:color w:val="262626"/>
          <w:szCs w:val="24"/>
          <w:lang w:eastAsia="en-GB"/>
        </w:rPr>
        <w:t>arise</w:t>
      </w:r>
      <w:proofErr w:type="gramEnd"/>
      <w:r w:rsidRPr="006C2FBF">
        <w:rPr>
          <w:rFonts w:eastAsia="Times New Roman" w:cs="Arial"/>
          <w:color w:val="262626"/>
          <w:szCs w:val="24"/>
          <w:lang w:eastAsia="en-GB"/>
        </w:rPr>
        <w:t>. Where the Schemes allows for lease renewal we do not need to be involved. Where there is no option for renewal the church hall trustees will need to come back to us to consider whether we can vary the provisions of the Scheme if it is appropriate to grant a further lease. We will raise no objection to a further lease providing that the interests of both charities are met. </w:t>
      </w:r>
    </w:p>
    <w:p w14:paraId="6B20C6DA" w14:textId="77777777" w:rsidR="000644B6" w:rsidRPr="006C2FBF" w:rsidRDefault="000644B6" w:rsidP="00294281">
      <w:pPr>
        <w:pStyle w:val="Heading3"/>
        <w:rPr>
          <w:rFonts w:eastAsia="Times New Roman"/>
          <w:lang w:eastAsia="en-GB"/>
        </w:rPr>
      </w:pPr>
      <w:bookmarkStart w:id="21" w:name="_Toc137807348"/>
      <w:r w:rsidRPr="006C2FBF">
        <w:rPr>
          <w:rFonts w:eastAsia="Times New Roman"/>
          <w:lang w:eastAsia="en-GB"/>
        </w:rPr>
        <w:t>B3.3 Village halls and school premises</w:t>
      </w:r>
      <w:bookmarkEnd w:id="21"/>
    </w:p>
    <w:p w14:paraId="6379959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School facilities may also be made available for use as village halls with the aim of providing joint arrangements for community recreation facilities.  An example of when this might happen is where a village hall has been sold and the management committee look for alternative premises in which to run the activities. The form of agreement to do this can vary, we may need to provide a </w:t>
      </w:r>
      <w:proofErr w:type="gramStart"/>
      <w:r w:rsidRPr="006C2FBF">
        <w:rPr>
          <w:rFonts w:eastAsia="Times New Roman" w:cs="Arial"/>
          <w:color w:val="262626"/>
          <w:szCs w:val="24"/>
          <w:lang w:eastAsia="en-GB"/>
        </w:rPr>
        <w:t>Scheme</w:t>
      </w:r>
      <w:proofErr w:type="gramEnd"/>
      <w:r w:rsidRPr="006C2FBF">
        <w:rPr>
          <w:rFonts w:eastAsia="Times New Roman" w:cs="Arial"/>
          <w:color w:val="262626"/>
          <w:szCs w:val="24"/>
          <w:lang w:eastAsia="en-GB"/>
        </w:rPr>
        <w:t xml:space="preserve"> or the management committee may enter into a lease or other form of agreement. It is important to ensure that there are clear arrangements for sharing property and that the village hall's interests are </w:t>
      </w:r>
      <w:proofErr w:type="gramStart"/>
      <w:r w:rsidRPr="006C2FBF">
        <w:rPr>
          <w:rFonts w:eastAsia="Times New Roman" w:cs="Arial"/>
          <w:color w:val="262626"/>
          <w:szCs w:val="24"/>
          <w:lang w:eastAsia="en-GB"/>
        </w:rPr>
        <w:t>taken into account</w:t>
      </w:r>
      <w:proofErr w:type="gramEnd"/>
      <w:r w:rsidRPr="006C2FBF">
        <w:rPr>
          <w:rFonts w:eastAsia="Times New Roman" w:cs="Arial"/>
          <w:color w:val="262626"/>
          <w:szCs w:val="24"/>
          <w:lang w:eastAsia="en-GB"/>
        </w:rPr>
        <w:t xml:space="preserve"> properly.</w:t>
      </w:r>
    </w:p>
    <w:p w14:paraId="4A6C165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62336" behindDoc="0" locked="0" layoutInCell="1" allowOverlap="0" wp14:anchorId="10D73AD2" wp14:editId="2BF846C2">
            <wp:simplePos x="0" y="0"/>
            <wp:positionH relativeFrom="column">
              <wp:align>left</wp:align>
            </wp:positionH>
            <wp:positionV relativeFrom="line">
              <wp:posOffset>0</wp:posOffset>
            </wp:positionV>
            <wp:extent cx="476250" cy="476250"/>
            <wp:effectExtent l="0" t="0" r="0" b="0"/>
            <wp:wrapSquare wrapText="bothSides"/>
            <wp:docPr id="43" name="Picture 43"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awyer_ref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Legal advice should be taken where we are approached to consider agreements to run village hall facilities in school premises.      </w:t>
      </w:r>
    </w:p>
    <w:p w14:paraId="5642F040" w14:textId="77777777" w:rsidR="000644B6" w:rsidRPr="006C2FBF" w:rsidRDefault="000644B6" w:rsidP="00294281">
      <w:pPr>
        <w:pStyle w:val="Heading2"/>
      </w:pPr>
      <w:bookmarkStart w:id="22" w:name="_Toc137807349"/>
      <w:r w:rsidRPr="006C2FBF">
        <w:t>B4 Disposals or charging of charity property and the spending and replacement of capital expenditure</w:t>
      </w:r>
      <w:bookmarkEnd w:id="22"/>
    </w:p>
    <w:p w14:paraId="6107AD27" w14:textId="77777777" w:rsidR="000644B6" w:rsidRPr="006C2FBF" w:rsidRDefault="000644B6" w:rsidP="00294281">
      <w:pPr>
        <w:pStyle w:val="Heading3"/>
        <w:rPr>
          <w:rFonts w:eastAsia="Times New Roman"/>
          <w:lang w:eastAsia="en-GB"/>
        </w:rPr>
      </w:pPr>
      <w:bookmarkStart w:id="23" w:name="_Toc137807350"/>
      <w:r w:rsidRPr="006C2FBF">
        <w:rPr>
          <w:rFonts w:eastAsia="Times New Roman"/>
          <w:lang w:eastAsia="en-GB"/>
        </w:rPr>
        <w:t>B4.1 Disposals and capital replacement</w:t>
      </w:r>
      <w:bookmarkEnd w:id="23"/>
    </w:p>
    <w:p w14:paraId="7E8A8C34" w14:textId="519EEFC0"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There will be circumstances when village halls need to be sold or when trustees need to spend </w:t>
      </w:r>
      <w:r w:rsidRPr="006C2FBF">
        <w:rPr>
          <w:rFonts w:eastAsia="Times New Roman" w:cs="Arial"/>
          <w:color w:val="323298"/>
          <w:szCs w:val="24"/>
          <w:u w:val="single"/>
          <w:lang w:eastAsia="en-GB"/>
        </w:rPr>
        <w:t>permanently endowed </w:t>
      </w:r>
      <w:r w:rsidRPr="006C2FBF">
        <w:rPr>
          <w:rFonts w:eastAsia="Times New Roman" w:cs="Arial"/>
          <w:color w:val="262626"/>
          <w:szCs w:val="24"/>
          <w:lang w:eastAsia="en-GB"/>
        </w:rPr>
        <w:t>capital funds. Our policy is set out in </w:t>
      </w:r>
      <w:r w:rsidRPr="006C2FBF">
        <w:rPr>
          <w:rFonts w:eastAsia="Times New Roman" w:cs="Arial"/>
          <w:color w:val="323298"/>
          <w:szCs w:val="24"/>
          <w:u w:val="single"/>
          <w:lang w:eastAsia="en-GB"/>
        </w:rPr>
        <w:t>section E7 </w:t>
      </w:r>
      <w:r w:rsidRPr="006C2FBF">
        <w:rPr>
          <w:rFonts w:eastAsia="Times New Roman" w:cs="Arial"/>
          <w:color w:val="262626"/>
          <w:szCs w:val="24"/>
          <w:lang w:eastAsia="en-GB"/>
        </w:rPr>
        <w:t>of this guidance. The guidance on section 117 of the Charities Act for disposal of charity property can be found in </w:t>
      </w:r>
      <w:r w:rsidRPr="006C2FBF">
        <w:rPr>
          <w:rFonts w:eastAsia="Times New Roman" w:cs="Arial"/>
          <w:color w:val="323298"/>
          <w:szCs w:val="24"/>
          <w:u w:val="single"/>
          <w:lang w:eastAsia="en-GB"/>
        </w:rPr>
        <w:t>OG 548</w:t>
      </w:r>
      <w:r w:rsidRPr="006C2FBF">
        <w:rPr>
          <w:rFonts w:eastAsia="Times New Roman" w:cs="Arial"/>
          <w:color w:val="262626"/>
          <w:szCs w:val="24"/>
          <w:lang w:eastAsia="en-GB"/>
        </w:rPr>
        <w:t>. </w:t>
      </w:r>
    </w:p>
    <w:p w14:paraId="24319B55" w14:textId="77777777" w:rsidR="000644B6" w:rsidRPr="006C2FBF" w:rsidRDefault="000644B6" w:rsidP="00294281">
      <w:pPr>
        <w:pStyle w:val="Heading3"/>
        <w:rPr>
          <w:rFonts w:eastAsia="Times New Roman"/>
          <w:lang w:eastAsia="en-GB"/>
        </w:rPr>
      </w:pPr>
      <w:bookmarkStart w:id="24" w:name="_Toc137807351"/>
      <w:r w:rsidRPr="006C2FBF">
        <w:rPr>
          <w:rFonts w:eastAsia="Times New Roman"/>
          <w:lang w:eastAsia="en-GB"/>
        </w:rPr>
        <w:t>B4.2 Proposed loans or grants</w:t>
      </w:r>
      <w:bookmarkEnd w:id="24"/>
      <w:r w:rsidRPr="006C2FBF">
        <w:rPr>
          <w:rFonts w:eastAsia="Times New Roman"/>
          <w:lang w:eastAsia="en-GB"/>
        </w:rPr>
        <w:t> </w:t>
      </w:r>
    </w:p>
    <w:p w14:paraId="1E20C9D9" w14:textId="6515D125"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Proposals for loans or grants do not usually need our authority - our guidance on this is set out in </w:t>
      </w:r>
      <w:r w:rsidRPr="006C2FBF">
        <w:rPr>
          <w:rFonts w:eastAsia="Times New Roman" w:cs="Arial"/>
          <w:color w:val="323298"/>
          <w:szCs w:val="24"/>
          <w:u w:val="single"/>
          <w:lang w:eastAsia="en-GB"/>
        </w:rPr>
        <w:t>OG22 B1</w:t>
      </w:r>
      <w:r w:rsidRPr="006C2FBF">
        <w:rPr>
          <w:rFonts w:eastAsia="Times New Roman" w:cs="Arial"/>
          <w:color w:val="262626"/>
          <w:szCs w:val="24"/>
          <w:lang w:eastAsia="en-GB"/>
        </w:rPr>
        <w:t>. Advice for trustees about what they must do when they propose to enter an agreement for a loan or grant is contained in the information sheet on our website.</w:t>
      </w:r>
    </w:p>
    <w:p w14:paraId="0537E305" w14:textId="77777777" w:rsidR="000644B6" w:rsidRPr="006C2FBF" w:rsidRDefault="000644B6" w:rsidP="00294281">
      <w:pPr>
        <w:pStyle w:val="Heading2"/>
      </w:pPr>
      <w:bookmarkStart w:id="25" w:name="_Toc137807352"/>
      <w:r w:rsidRPr="006C2FBF">
        <w:t>B5 Issues concerned with using the village hall</w:t>
      </w:r>
      <w:bookmarkEnd w:id="25"/>
    </w:p>
    <w:p w14:paraId="4C0CECD7" w14:textId="77777777" w:rsidR="000644B6" w:rsidRPr="006C2FBF" w:rsidRDefault="000644B6" w:rsidP="00294281">
      <w:pPr>
        <w:pStyle w:val="Heading3"/>
        <w:rPr>
          <w:rFonts w:eastAsia="Times New Roman"/>
          <w:lang w:eastAsia="en-GB"/>
        </w:rPr>
      </w:pPr>
      <w:bookmarkStart w:id="26" w:name="_Toc137807353"/>
      <w:r w:rsidRPr="006C2FBF">
        <w:rPr>
          <w:rFonts w:eastAsia="Times New Roman"/>
          <w:lang w:eastAsia="en-GB"/>
        </w:rPr>
        <w:t>B5.1 Area of benefit</w:t>
      </w:r>
      <w:bookmarkEnd w:id="26"/>
    </w:p>
    <w:p w14:paraId="26E6CC8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area of benefit of a village hall can sometimes give rise to problems or disagreements. The main difficulties with this issue tend to </w:t>
      </w:r>
      <w:proofErr w:type="gramStart"/>
      <w:r w:rsidRPr="006C2FBF">
        <w:rPr>
          <w:rFonts w:eastAsia="Times New Roman" w:cs="Arial"/>
          <w:color w:val="262626"/>
          <w:szCs w:val="24"/>
          <w:lang w:eastAsia="en-GB"/>
        </w:rPr>
        <w:t>be;</w:t>
      </w:r>
      <w:proofErr w:type="gramEnd"/>
    </w:p>
    <w:p w14:paraId="7F40F10A" w14:textId="77777777" w:rsidR="000644B6" w:rsidRPr="006C2FBF" w:rsidRDefault="000644B6" w:rsidP="000644B6">
      <w:pPr>
        <w:numPr>
          <w:ilvl w:val="0"/>
          <w:numId w:val="11"/>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extent to which the hall may be used by the inhabitants of adjoining parishes (outside the area of benefit set out in the governing document</w:t>
      </w:r>
      <w:proofErr w:type="gramStart"/>
      <w:r w:rsidRPr="006C2FBF">
        <w:rPr>
          <w:rFonts w:eastAsia="Times New Roman" w:cs="Arial"/>
          <w:color w:val="262626"/>
          <w:szCs w:val="24"/>
          <w:lang w:eastAsia="en-GB"/>
        </w:rPr>
        <w:t>);</w:t>
      </w:r>
      <w:proofErr w:type="gramEnd"/>
    </w:p>
    <w:p w14:paraId="796C0DF5" w14:textId="77777777" w:rsidR="000644B6" w:rsidRPr="006C2FBF" w:rsidRDefault="000644B6" w:rsidP="000644B6">
      <w:pPr>
        <w:numPr>
          <w:ilvl w:val="0"/>
          <w:numId w:val="11"/>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lastRenderedPageBreak/>
        <w:t xml:space="preserve">whether inhabitants of adjoining parishes should be eligible to stand for election to the management </w:t>
      </w:r>
      <w:proofErr w:type="gramStart"/>
      <w:r w:rsidRPr="006C2FBF">
        <w:rPr>
          <w:rFonts w:eastAsia="Times New Roman" w:cs="Arial"/>
          <w:color w:val="262626"/>
          <w:szCs w:val="24"/>
          <w:lang w:eastAsia="en-GB"/>
        </w:rPr>
        <w:t>committee;</w:t>
      </w:r>
      <w:proofErr w:type="gramEnd"/>
    </w:p>
    <w:p w14:paraId="41605DA0" w14:textId="77777777" w:rsidR="000644B6" w:rsidRPr="006C2FBF" w:rsidRDefault="000644B6" w:rsidP="000644B6">
      <w:pPr>
        <w:numPr>
          <w:ilvl w:val="0"/>
          <w:numId w:val="11"/>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whether inhabitants of adjoining parishes should be able to vote at annual general meetings.</w:t>
      </w:r>
    </w:p>
    <w:p w14:paraId="28F4931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A village hall exists to provide a facility for the locality in which it is situated, </w:t>
      </w:r>
      <w:proofErr w:type="gramStart"/>
      <w:r w:rsidRPr="006C2FBF">
        <w:rPr>
          <w:rFonts w:eastAsia="Times New Roman" w:cs="Arial"/>
          <w:color w:val="262626"/>
          <w:szCs w:val="24"/>
          <w:lang w:eastAsia="en-GB"/>
        </w:rPr>
        <w:t>but,</w:t>
      </w:r>
      <w:proofErr w:type="gramEnd"/>
      <w:r w:rsidRPr="006C2FBF">
        <w:rPr>
          <w:rFonts w:eastAsia="Times New Roman" w:cs="Arial"/>
          <w:color w:val="262626"/>
          <w:szCs w:val="24"/>
          <w:lang w:eastAsia="en-GB"/>
        </w:rPr>
        <w:t xml:space="preserve"> it is not always necessary for the area of benefit to be restricted to the civil parish in which it stands. For example:</w:t>
      </w:r>
    </w:p>
    <w:p w14:paraId="49BB1279" w14:textId="77777777" w:rsidR="000644B6" w:rsidRPr="006C2FBF" w:rsidRDefault="000644B6" w:rsidP="000644B6">
      <w:pPr>
        <w:numPr>
          <w:ilvl w:val="0"/>
          <w:numId w:val="12"/>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Where a hall is situated near a parish boundary but is close to a village in another parish without a hall - it would make no sense to deny villagers from the adjoining parish the opportunity to use the hall. The aim should be to provide a facility for local inhabitants rather than disqualifying people from using the hall because they live on the wrong side of a parish boundary.</w:t>
      </w:r>
    </w:p>
    <w:p w14:paraId="28C08C3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This calls for a pragmatic approach when defining areas of benefit that look also at emerging needs as well as past practice.</w:t>
      </w:r>
    </w:p>
    <w:p w14:paraId="7DD0E9A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we prepare model </w:t>
      </w:r>
      <w:proofErr w:type="gramStart"/>
      <w:r w:rsidRPr="006C2FBF">
        <w:rPr>
          <w:rFonts w:eastAsia="Times New Roman" w:cs="Arial"/>
          <w:color w:val="262626"/>
          <w:szCs w:val="24"/>
          <w:lang w:eastAsia="en-GB"/>
        </w:rPr>
        <w:t>Schemes</w:t>
      </w:r>
      <w:proofErr w:type="gramEnd"/>
      <w:r w:rsidRPr="006C2FBF">
        <w:rPr>
          <w:rFonts w:eastAsia="Times New Roman" w:cs="Arial"/>
          <w:color w:val="262626"/>
          <w:szCs w:val="24"/>
          <w:lang w:eastAsia="en-GB"/>
        </w:rPr>
        <w:t xml:space="preserve"> we may want to introduce flexibility in defining the area of benefit, by use of:</w:t>
      </w:r>
    </w:p>
    <w:p w14:paraId="52A0C8A4" w14:textId="77777777" w:rsidR="000644B6" w:rsidRPr="006C2FBF" w:rsidRDefault="000644B6" w:rsidP="000644B6">
      <w:pPr>
        <w:numPr>
          <w:ilvl w:val="0"/>
          <w:numId w:val="1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w:t>
      </w:r>
      <w:proofErr w:type="gramStart"/>
      <w:r w:rsidRPr="006C2FBF">
        <w:rPr>
          <w:rFonts w:eastAsia="Times New Roman" w:cs="Arial"/>
          <w:color w:val="262626"/>
          <w:szCs w:val="24"/>
          <w:lang w:eastAsia="en-GB"/>
        </w:rPr>
        <w:t>parish</w:t>
      </w:r>
      <w:proofErr w:type="gramEnd"/>
      <w:r w:rsidRPr="006C2FBF">
        <w:rPr>
          <w:rFonts w:eastAsia="Times New Roman" w:cs="Arial"/>
          <w:color w:val="262626"/>
          <w:szCs w:val="24"/>
          <w:lang w:eastAsia="en-GB"/>
        </w:rPr>
        <w:t xml:space="preserve"> x and such area adjoining the parish of x as determined from time to time by the committee of management"; or</w:t>
      </w:r>
    </w:p>
    <w:p w14:paraId="7D3E2A18" w14:textId="77777777" w:rsidR="000644B6" w:rsidRPr="006C2FBF" w:rsidRDefault="000644B6" w:rsidP="000644B6">
      <w:pPr>
        <w:numPr>
          <w:ilvl w:val="0"/>
          <w:numId w:val="1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w:t>
      </w:r>
      <w:proofErr w:type="gramStart"/>
      <w:r w:rsidRPr="006C2FBF">
        <w:rPr>
          <w:rFonts w:eastAsia="Times New Roman" w:cs="Arial"/>
          <w:color w:val="262626"/>
          <w:szCs w:val="24"/>
          <w:lang w:eastAsia="en-GB"/>
        </w:rPr>
        <w:t>the</w:t>
      </w:r>
      <w:proofErr w:type="gramEnd"/>
      <w:r w:rsidRPr="006C2FBF">
        <w:rPr>
          <w:rFonts w:eastAsia="Times New Roman" w:cs="Arial"/>
          <w:color w:val="262626"/>
          <w:szCs w:val="24"/>
          <w:lang w:eastAsia="en-GB"/>
        </w:rPr>
        <w:t xml:space="preserve"> parish of x and the electoral wards of y and z as at [</w:t>
      </w:r>
      <w:r w:rsidRPr="006C2FBF">
        <w:rPr>
          <w:rFonts w:eastAsia="Times New Roman" w:cs="Arial"/>
          <w:i/>
          <w:iCs/>
          <w:color w:val="262626"/>
          <w:szCs w:val="24"/>
          <w:lang w:eastAsia="en-GB"/>
        </w:rPr>
        <w:t>date</w:t>
      </w:r>
      <w:r w:rsidRPr="006C2FBF">
        <w:rPr>
          <w:rFonts w:eastAsia="Times New Roman" w:cs="Arial"/>
          <w:color w:val="262626"/>
          <w:szCs w:val="24"/>
          <w:lang w:eastAsia="en-GB"/>
        </w:rPr>
        <w:t>]"</w:t>
      </w:r>
    </w:p>
    <w:p w14:paraId="54E1D7D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This can give more certainty about who the beneficiaries are, who would be eligible to stand for office and vote at elections, allows for a growing local population and is a better option to "surrounding neighbourhood", which can often lead to confusion or disagreement about what this term means. Defining a parish and electoral ward by date ensures that if boundary changes occur people will not find themselves outside of the catchment area for the charity.</w:t>
      </w:r>
    </w:p>
    <w:p w14:paraId="772286DB"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Trustees should keep local population changes under review so that the village hall continues to be available to all local inhabitants. </w:t>
      </w:r>
    </w:p>
    <w:p w14:paraId="4776DDD4" w14:textId="77777777" w:rsidR="000644B6" w:rsidRPr="006C2FBF" w:rsidRDefault="000644B6" w:rsidP="00294281">
      <w:pPr>
        <w:pStyle w:val="Heading3"/>
        <w:rPr>
          <w:rFonts w:eastAsia="Times New Roman"/>
          <w:lang w:eastAsia="en-GB"/>
        </w:rPr>
      </w:pPr>
      <w:bookmarkStart w:id="27" w:name="_Toc137807354"/>
      <w:r w:rsidRPr="006C2FBF">
        <w:rPr>
          <w:rFonts w:eastAsia="Times New Roman"/>
          <w:lang w:eastAsia="en-GB"/>
        </w:rPr>
        <w:t>B5.2 Whether all user groups need to be charitable in their own right</w:t>
      </w:r>
      <w:bookmarkEnd w:id="27"/>
    </w:p>
    <w:p w14:paraId="3628DF6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It is the provision of the village hall itself which is charitable; as a charity it provides a range of recreational activities. Each individual activity will not necessarily be charitable in its own right but may, nevertheless, improve the conditions of life for the public in the area of benefit.</w:t>
      </w:r>
    </w:p>
    <w:p w14:paraId="590ED3D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Halls are used by many organisations known as user groups. Their activities are diverse and will cater for different sections of the community. Examples of user groups can include:</w:t>
      </w:r>
    </w:p>
    <w:p w14:paraId="28E2017A" w14:textId="77777777" w:rsidR="000644B6" w:rsidRPr="006C2FBF" w:rsidRDefault="000644B6" w:rsidP="000644B6">
      <w:pPr>
        <w:numPr>
          <w:ilvl w:val="0"/>
          <w:numId w:val="1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Mothers' and toddlers' groups.</w:t>
      </w:r>
    </w:p>
    <w:p w14:paraId="015F7067" w14:textId="77777777" w:rsidR="000644B6" w:rsidRPr="006C2FBF" w:rsidRDefault="000644B6" w:rsidP="000644B6">
      <w:pPr>
        <w:numPr>
          <w:ilvl w:val="0"/>
          <w:numId w:val="1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Brownie Guide packs.</w:t>
      </w:r>
    </w:p>
    <w:p w14:paraId="4567D30B" w14:textId="77777777" w:rsidR="000644B6" w:rsidRPr="006C2FBF" w:rsidRDefault="000644B6" w:rsidP="000644B6">
      <w:pPr>
        <w:numPr>
          <w:ilvl w:val="0"/>
          <w:numId w:val="1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Badminton clubs.</w:t>
      </w:r>
    </w:p>
    <w:p w14:paraId="3B182C9B" w14:textId="77777777" w:rsidR="000644B6" w:rsidRPr="006C2FBF" w:rsidRDefault="000644B6" w:rsidP="000644B6">
      <w:pPr>
        <w:numPr>
          <w:ilvl w:val="0"/>
          <w:numId w:val="1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Pensioners' luncheon clubs.</w:t>
      </w:r>
    </w:p>
    <w:p w14:paraId="297412EC" w14:textId="77777777" w:rsidR="000644B6" w:rsidRPr="006C2FBF" w:rsidRDefault="000644B6" w:rsidP="000644B6">
      <w:pPr>
        <w:numPr>
          <w:ilvl w:val="0"/>
          <w:numId w:val="1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Bridge clubs.</w:t>
      </w:r>
    </w:p>
    <w:p w14:paraId="6506AEB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Many more types of hobby or interest groups exist that use village halls. </w:t>
      </w:r>
    </w:p>
    <w:p w14:paraId="4C6896AA" w14:textId="17460265"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 xml:space="preserve">Some older trust provisions included "social contact" and "entertainment" as a charitable </w:t>
      </w:r>
      <w:proofErr w:type="gramStart"/>
      <w:r w:rsidRPr="006C2FBF">
        <w:rPr>
          <w:rFonts w:eastAsia="Times New Roman" w:cs="Arial"/>
          <w:color w:val="262626"/>
          <w:szCs w:val="24"/>
          <w:lang w:eastAsia="en-GB"/>
        </w:rPr>
        <w:t>purpose</w:t>
      </w:r>
      <w:proofErr w:type="gramEnd"/>
      <w:r w:rsidRPr="006C2FBF">
        <w:rPr>
          <w:rFonts w:eastAsia="Times New Roman" w:cs="Arial"/>
          <w:color w:val="262626"/>
          <w:szCs w:val="24"/>
          <w:lang w:eastAsia="en-GB"/>
        </w:rPr>
        <w:t xml:space="preserve"> but these were subsequently determined by Court not to be charitable and this led to the passing of the </w:t>
      </w:r>
      <w:r w:rsidRPr="006C2FBF">
        <w:rPr>
          <w:rFonts w:eastAsia="Times New Roman" w:cs="Arial"/>
          <w:color w:val="323298"/>
          <w:szCs w:val="24"/>
          <w:u w:val="single"/>
          <w:lang w:eastAsia="en-GB"/>
        </w:rPr>
        <w:t>Charitable Trusts Validation Act</w:t>
      </w:r>
      <w:r w:rsidRPr="006C2FBF">
        <w:rPr>
          <w:rFonts w:eastAsia="Times New Roman" w:cs="Arial"/>
          <w:color w:val="262626"/>
          <w:szCs w:val="24"/>
          <w:lang w:eastAsia="en-GB"/>
        </w:rPr>
        <w:t>. These imperfect trust provisions can sometimes cause confusion to the management committee about what activities may be permitted in the hall.</w:t>
      </w:r>
    </w:p>
    <w:p w14:paraId="6368D3D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Under the Charites Act the village hall exists to provide premises for social welfare needs for the general public, or for those having specific need, in a particular area. In principle there is no objection to a village hall being used by individuals or groups for the purposes of social contact or </w:t>
      </w:r>
      <w:proofErr w:type="gramStart"/>
      <w:r w:rsidRPr="006C2FBF">
        <w:rPr>
          <w:rFonts w:eastAsia="Times New Roman" w:cs="Arial"/>
          <w:color w:val="262626"/>
          <w:szCs w:val="24"/>
          <w:lang w:eastAsia="en-GB"/>
        </w:rPr>
        <w:t>entertainment</w:t>
      </w:r>
      <w:proofErr w:type="gramEnd"/>
      <w:r w:rsidRPr="006C2FBF">
        <w:rPr>
          <w:rFonts w:eastAsia="Times New Roman" w:cs="Arial"/>
          <w:color w:val="262626"/>
          <w:szCs w:val="24"/>
          <w:lang w:eastAsia="en-GB"/>
        </w:rPr>
        <w:t xml:space="preserve"> but these activities are not charitable in their own right. Occasionally, the village hall committee might run a social event for the purpose of raising funds for the hall; again, we have no objection to events of this kind undertaken on an occasional basis.</w:t>
      </w:r>
    </w:p>
    <w:p w14:paraId="4793E86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Groups using the hall on a regular basis will usually have the right, under the terms of the governing document, to appoint a member of their group to the management committee of the hall. In their capacity as an appointed member of the committee they must act in the best interests of the village hall and not to further the interests of their particular group. The group will sometimes include people who live outside the area of benefit; this is not a problem providing that those individuals are in a minority and the group is substantially for the inhabitants of the area of benefit.</w:t>
      </w:r>
    </w:p>
    <w:p w14:paraId="10467BB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Not all organisations or individuals wishing to use the hall will come within the scope of the Charities Act. They may have some of the following characteristics:</w:t>
      </w:r>
    </w:p>
    <w:p w14:paraId="7B0541AB" w14:textId="77777777" w:rsidR="000644B6" w:rsidRPr="006C2FBF" w:rsidRDefault="000644B6" w:rsidP="000644B6">
      <w:pPr>
        <w:numPr>
          <w:ilvl w:val="0"/>
          <w:numId w:val="1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 group or event is run for private profit of the organiser, for example a Weight Watchers' group, or the sale of clothes, carpets, art </w:t>
      </w:r>
      <w:proofErr w:type="gramStart"/>
      <w:r w:rsidRPr="006C2FBF">
        <w:rPr>
          <w:rFonts w:eastAsia="Times New Roman" w:cs="Arial"/>
          <w:color w:val="262626"/>
          <w:szCs w:val="24"/>
          <w:lang w:eastAsia="en-GB"/>
        </w:rPr>
        <w:t>etc;</w:t>
      </w:r>
      <w:proofErr w:type="gramEnd"/>
    </w:p>
    <w:p w14:paraId="13B538AE" w14:textId="77777777" w:rsidR="000644B6" w:rsidRPr="006C2FBF" w:rsidRDefault="000644B6" w:rsidP="000644B6">
      <w:pPr>
        <w:numPr>
          <w:ilvl w:val="0"/>
          <w:numId w:val="1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it is an event organised for private benefit, for example a private party or wedding reception, which are not recreational activities as contemplated by the </w:t>
      </w:r>
      <w:proofErr w:type="gramStart"/>
      <w:r w:rsidRPr="006C2FBF">
        <w:rPr>
          <w:rFonts w:eastAsia="Times New Roman" w:cs="Arial"/>
          <w:color w:val="262626"/>
          <w:szCs w:val="24"/>
          <w:lang w:eastAsia="en-GB"/>
        </w:rPr>
        <w:t>Act;</w:t>
      </w:r>
      <w:proofErr w:type="gramEnd"/>
    </w:p>
    <w:p w14:paraId="2A4C32EB" w14:textId="77777777" w:rsidR="000644B6" w:rsidRPr="006C2FBF" w:rsidRDefault="000644B6" w:rsidP="000644B6">
      <w:pPr>
        <w:numPr>
          <w:ilvl w:val="0"/>
          <w:numId w:val="1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 event or group meeting results in the hall being permanently occupied for the particular purpose so that it is not available to the public at large for charitable activities within the scope of the Act. This can also apply to activities which may be charitable but not within section 5 of the Charities </w:t>
      </w:r>
      <w:proofErr w:type="gramStart"/>
      <w:r w:rsidRPr="006C2FBF">
        <w:rPr>
          <w:rFonts w:eastAsia="Times New Roman" w:cs="Arial"/>
          <w:color w:val="262626"/>
          <w:szCs w:val="24"/>
          <w:lang w:eastAsia="en-GB"/>
        </w:rPr>
        <w:t>Act ,</w:t>
      </w:r>
      <w:proofErr w:type="gramEnd"/>
      <w:r w:rsidRPr="006C2FBF">
        <w:rPr>
          <w:rFonts w:eastAsia="Times New Roman" w:cs="Arial"/>
          <w:color w:val="262626"/>
          <w:szCs w:val="24"/>
          <w:lang w:eastAsia="en-GB"/>
        </w:rPr>
        <w:t xml:space="preserve"> for instance an Information Technology Centre.  </w:t>
      </w:r>
    </w:p>
    <w:p w14:paraId="484A34B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It will be for the management committee to decide the times at which groups and organisations use the hall and what charge, if any, is made.</w:t>
      </w:r>
    </w:p>
    <w:p w14:paraId="61D4438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63360" behindDoc="0" locked="0" layoutInCell="1" allowOverlap="0" wp14:anchorId="6EBF4A5A" wp14:editId="3B9462A5">
            <wp:simplePos x="0" y="0"/>
            <wp:positionH relativeFrom="column">
              <wp:align>left</wp:align>
            </wp:positionH>
            <wp:positionV relativeFrom="line">
              <wp:posOffset>0</wp:posOffset>
            </wp:positionV>
            <wp:extent cx="476250" cy="476250"/>
            <wp:effectExtent l="0" t="0" r="0" b="0"/>
            <wp:wrapSquare wrapText="bothSides"/>
            <wp:docPr id="44" name="Picture 44" descr="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eypoin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Key points for decisions on usage should take account of the following principles:</w:t>
      </w:r>
    </w:p>
    <w:p w14:paraId="272FEBC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w:t>
      </w:r>
    </w:p>
    <w:p w14:paraId="74755203" w14:textId="77777777" w:rsidR="000644B6" w:rsidRPr="006C2FBF" w:rsidRDefault="000644B6" w:rsidP="000644B6">
      <w:pPr>
        <w:numPr>
          <w:ilvl w:val="0"/>
          <w:numId w:val="1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Any use falling outside the objects, such as private parties or commercial sales, should take place only where they do not interfere with the use of the hall for public benefit. </w:t>
      </w:r>
    </w:p>
    <w:p w14:paraId="53D82EAE" w14:textId="77777777" w:rsidR="000644B6" w:rsidRPr="006C2FBF" w:rsidRDefault="000644B6" w:rsidP="000644B6">
      <w:pPr>
        <w:numPr>
          <w:ilvl w:val="0"/>
          <w:numId w:val="1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With occasional bookings, the first call on the use of the hall would be for groups falling within the scope of section 5, although, it is recognised that circumstances may arise where pre-booked use by a non-user group may take precedence over a </w:t>
      </w:r>
      <w:proofErr w:type="gramStart"/>
      <w:r w:rsidRPr="006C2FBF">
        <w:rPr>
          <w:rFonts w:eastAsia="Times New Roman" w:cs="Arial"/>
          <w:color w:val="262626"/>
          <w:szCs w:val="24"/>
          <w:lang w:eastAsia="en-GB"/>
        </w:rPr>
        <w:t>last minute</w:t>
      </w:r>
      <w:proofErr w:type="gramEnd"/>
      <w:r w:rsidRPr="006C2FBF">
        <w:rPr>
          <w:rFonts w:eastAsia="Times New Roman" w:cs="Arial"/>
          <w:color w:val="262626"/>
          <w:szCs w:val="24"/>
          <w:lang w:eastAsia="en-GB"/>
        </w:rPr>
        <w:t xml:space="preserve"> request from a regular user group.</w:t>
      </w:r>
    </w:p>
    <w:p w14:paraId="2783B123" w14:textId="77777777" w:rsidR="000644B6" w:rsidRPr="006C2FBF" w:rsidRDefault="000644B6" w:rsidP="000644B6">
      <w:pPr>
        <w:numPr>
          <w:ilvl w:val="0"/>
          <w:numId w:val="1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 fee at an ordinary commercial rate should be charged in respect of any use (including charitable use) falling outside the section 5.</w:t>
      </w:r>
    </w:p>
    <w:p w14:paraId="022F6316" w14:textId="77777777" w:rsidR="000644B6" w:rsidRPr="006C2FBF" w:rsidRDefault="000644B6" w:rsidP="000644B6">
      <w:pPr>
        <w:numPr>
          <w:ilvl w:val="0"/>
          <w:numId w:val="1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Only where an organisation possesses objects that are consistent with the provisions of the Act can the management committee decide to forego a fee or charge a smaller fee.</w:t>
      </w:r>
    </w:p>
    <w:p w14:paraId="5EE378FA" w14:textId="77777777" w:rsidR="000644B6" w:rsidRPr="006C2FBF" w:rsidRDefault="000644B6" w:rsidP="00294281">
      <w:pPr>
        <w:pStyle w:val="Heading2"/>
      </w:pPr>
      <w:bookmarkStart w:id="28" w:name="_Toc137807355"/>
      <w:r w:rsidRPr="006C2FBF">
        <w:lastRenderedPageBreak/>
        <w:t>B6 Setting up other facilities in village halls</w:t>
      </w:r>
      <w:bookmarkEnd w:id="28"/>
      <w:r w:rsidRPr="006C2FBF">
        <w:t> </w:t>
      </w:r>
    </w:p>
    <w:p w14:paraId="57A4E7C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A village hall can be the focal point for activities in a village. In some villages facilities such as sub-post offices and shops are </w:t>
      </w:r>
      <w:proofErr w:type="gramStart"/>
      <w:r w:rsidRPr="006C2FBF">
        <w:rPr>
          <w:rFonts w:eastAsia="Times New Roman" w:cs="Arial"/>
          <w:color w:val="262626"/>
          <w:szCs w:val="24"/>
          <w:lang w:eastAsia="en-GB"/>
        </w:rPr>
        <w:t>closing</w:t>
      </w:r>
      <w:proofErr w:type="gramEnd"/>
      <w:r w:rsidRPr="006C2FBF">
        <w:rPr>
          <w:rFonts w:eastAsia="Times New Roman" w:cs="Arial"/>
          <w:color w:val="262626"/>
          <w:szCs w:val="24"/>
          <w:lang w:eastAsia="en-GB"/>
        </w:rPr>
        <w:t xml:space="preserve"> and village halls are seen as a possible place where such activities can be revived or continued. Village halls are also seen as somewhere to site new activities such as information technology centres. </w:t>
      </w:r>
    </w:p>
    <w:p w14:paraId="6C5BEE9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Any proposals to provide non-recreational facilities at a village hall will need careful consideration. </w:t>
      </w:r>
      <w:proofErr w:type="gramStart"/>
      <w:r w:rsidRPr="006C2FBF">
        <w:rPr>
          <w:rFonts w:eastAsia="Times New Roman" w:cs="Arial"/>
          <w:color w:val="262626"/>
          <w:szCs w:val="24"/>
          <w:lang w:eastAsia="en-GB"/>
        </w:rPr>
        <w:t>Usually</w:t>
      </w:r>
      <w:proofErr w:type="gramEnd"/>
      <w:r w:rsidRPr="006C2FBF">
        <w:rPr>
          <w:rFonts w:eastAsia="Times New Roman" w:cs="Arial"/>
          <w:color w:val="262626"/>
          <w:szCs w:val="24"/>
          <w:lang w:eastAsia="en-GB"/>
        </w:rPr>
        <w:t xml:space="preserve"> village halls are established to provide a facility for recreational activity and these activities fall outside of that scope. Some village halls may have an additional object for educational purposes which might allow more scope for other facilities. In looking at other facilities much will depend on the way the facility is set up, who runs it and the extent to which the hall will be used. </w:t>
      </w:r>
    </w:p>
    <w:p w14:paraId="1DDE07E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Questions that arise about this type of proposal focus mainly in the following areas:</w:t>
      </w:r>
    </w:p>
    <w:p w14:paraId="69E10C8A" w14:textId="77777777" w:rsidR="000644B6" w:rsidRPr="006C2FBF" w:rsidRDefault="000644B6" w:rsidP="000644B6">
      <w:pPr>
        <w:numPr>
          <w:ilvl w:val="0"/>
          <w:numId w:val="1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whether private benefit accrues to those operating the </w:t>
      </w:r>
      <w:proofErr w:type="gramStart"/>
      <w:r w:rsidRPr="006C2FBF">
        <w:rPr>
          <w:rFonts w:eastAsia="Times New Roman" w:cs="Arial"/>
          <w:color w:val="262626"/>
          <w:szCs w:val="24"/>
          <w:lang w:eastAsia="en-GB"/>
        </w:rPr>
        <w:t>facility;</w:t>
      </w:r>
      <w:proofErr w:type="gramEnd"/>
    </w:p>
    <w:p w14:paraId="79AB071C" w14:textId="77777777" w:rsidR="000644B6" w:rsidRPr="006C2FBF" w:rsidRDefault="000644B6" w:rsidP="000644B6">
      <w:pPr>
        <w:numPr>
          <w:ilvl w:val="0"/>
          <w:numId w:val="1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rules concerning </w:t>
      </w:r>
      <w:hyperlink r:id="rId21" w:tgtFrame="_blank" w:tooltip="CC35 Trustees, Trading and Tax" w:history="1">
        <w:r w:rsidRPr="006C2FBF">
          <w:rPr>
            <w:rFonts w:eastAsia="Times New Roman" w:cs="Arial"/>
            <w:color w:val="323298"/>
            <w:szCs w:val="24"/>
            <w:u w:val="single"/>
            <w:lang w:eastAsia="en-GB"/>
          </w:rPr>
          <w:t>charities and trading</w:t>
        </w:r>
      </w:hyperlink>
      <w:r w:rsidRPr="006C2FBF">
        <w:rPr>
          <w:rFonts w:eastAsia="Times New Roman" w:cs="Arial"/>
          <w:color w:val="262626"/>
          <w:szCs w:val="24"/>
          <w:lang w:eastAsia="en-GB"/>
        </w:rPr>
        <w:t>; and</w:t>
      </w:r>
    </w:p>
    <w:p w14:paraId="313CBC7A" w14:textId="77777777" w:rsidR="000644B6" w:rsidRPr="006C2FBF" w:rsidRDefault="000644B6" w:rsidP="000644B6">
      <w:pPr>
        <w:numPr>
          <w:ilvl w:val="0"/>
          <w:numId w:val="1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fact that the village hall may no longer be available for the object for which it was established - for example, there is a distinction between using the hall for a visiting doctor's surgery twice a week and a permanent facility occupying part of the hall.</w:t>
      </w:r>
    </w:p>
    <w:p w14:paraId="02175F2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When we are asked about village halls providing other </w:t>
      </w:r>
      <w:proofErr w:type="gramStart"/>
      <w:r w:rsidRPr="006C2FBF">
        <w:rPr>
          <w:rFonts w:eastAsia="Times New Roman" w:cs="Arial"/>
          <w:color w:val="262626"/>
          <w:szCs w:val="24"/>
          <w:lang w:eastAsia="en-GB"/>
        </w:rPr>
        <w:t>facilities</w:t>
      </w:r>
      <w:proofErr w:type="gramEnd"/>
      <w:r w:rsidRPr="006C2FBF">
        <w:rPr>
          <w:rFonts w:eastAsia="Times New Roman" w:cs="Arial"/>
          <w:color w:val="262626"/>
          <w:szCs w:val="24"/>
          <w:lang w:eastAsia="en-GB"/>
        </w:rPr>
        <w:t xml:space="preserve"> we need to ensure that we are as flexible as possible in enabling innovative schemes that have a clear public benefit as social and economic circumstances have changed considerably since village halls were first established.  </w:t>
      </w:r>
    </w:p>
    <w:p w14:paraId="55AB066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Village halls may also have a role as part of a rural regeneration scheme, which again, are set up with objects and activities that are different to those of village halls. Such schemes allow for the provision of recreational facilities and the village hall fit into such plans. They would, however, need to be considered carefully to ensure that existing activities would not be compromised.</w:t>
      </w:r>
    </w:p>
    <w:p w14:paraId="1D2295F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Our guidance </w:t>
      </w:r>
      <w:hyperlink r:id="rId22" w:tooltip="Charity Commission Guidance" w:history="1">
        <w:r w:rsidRPr="006C2FBF">
          <w:rPr>
            <w:rFonts w:eastAsia="Times New Roman" w:cs="Arial"/>
            <w:color w:val="323298"/>
            <w:szCs w:val="24"/>
            <w:u w:val="single"/>
            <w:lang w:eastAsia="en-GB"/>
          </w:rPr>
          <w:t>Promotion of Urban and Rural Regeneration RR2 </w:t>
        </w:r>
      </w:hyperlink>
      <w:r w:rsidRPr="006C2FBF">
        <w:rPr>
          <w:rFonts w:eastAsia="Times New Roman" w:cs="Arial"/>
          <w:color w:val="262626"/>
          <w:szCs w:val="24"/>
          <w:lang w:eastAsia="en-GB"/>
        </w:rPr>
        <w:t>sets out our requirements for such projects. </w:t>
      </w:r>
      <w:hyperlink r:id="rId23" w:tgtFrame="_blank" w:tooltip="CC27 Providing Alcohol on Charity Premises" w:history="1">
        <w:r w:rsidRPr="006C2FBF">
          <w:rPr>
            <w:rFonts w:eastAsia="Times New Roman" w:cs="Arial"/>
            <w:color w:val="323298"/>
            <w:szCs w:val="24"/>
            <w:u w:val="single"/>
            <w:lang w:eastAsia="en-GB"/>
          </w:rPr>
          <w:t>Providing Alcohol on Charity Premises CC27 </w:t>
        </w:r>
      </w:hyperlink>
      <w:r w:rsidRPr="006C2FBF">
        <w:rPr>
          <w:rFonts w:eastAsia="Times New Roman" w:cs="Arial"/>
          <w:color w:val="262626"/>
          <w:szCs w:val="24"/>
          <w:lang w:eastAsia="en-GB"/>
        </w:rPr>
        <w:t>may also be of help. </w:t>
      </w:r>
    </w:p>
    <w:p w14:paraId="52DED8DA" w14:textId="05F4D4F1" w:rsidR="000644B6" w:rsidRPr="006C2FBF" w:rsidRDefault="000644B6" w:rsidP="000644B6">
      <w:pPr>
        <w:spacing w:after="0" w:line="240" w:lineRule="auto"/>
        <w:rPr>
          <w:rFonts w:eastAsia="Times New Roman" w:cs="Arial"/>
          <w:color w:val="262626"/>
          <w:szCs w:val="24"/>
          <w:lang w:eastAsia="en-GB"/>
        </w:rPr>
      </w:pPr>
    </w:p>
    <w:tbl>
      <w:tblPr>
        <w:tblW w:w="0" w:type="auto"/>
        <w:tblCellMar>
          <w:left w:w="0" w:type="dxa"/>
          <w:right w:w="0" w:type="dxa"/>
        </w:tblCellMar>
        <w:tblLook w:val="04A0" w:firstRow="1" w:lastRow="0" w:firstColumn="1" w:lastColumn="0" w:noHBand="0" w:noVBand="1"/>
      </w:tblPr>
      <w:tblGrid>
        <w:gridCol w:w="1776"/>
        <w:gridCol w:w="4164"/>
        <w:gridCol w:w="3066"/>
      </w:tblGrid>
      <w:tr w:rsidR="000644B6" w:rsidRPr="006C2FBF" w14:paraId="05780014" w14:textId="77777777" w:rsidTr="000644B6">
        <w:trPr>
          <w:trHeight w:val="567"/>
        </w:trPr>
        <w:tc>
          <w:tcPr>
            <w:tcW w:w="13068"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060492" w14:textId="77777777" w:rsidR="000644B6" w:rsidRPr="006C2FBF" w:rsidRDefault="000644B6" w:rsidP="000644B6">
            <w:pPr>
              <w:spacing w:before="100" w:beforeAutospacing="1" w:after="100" w:afterAutospacing="1" w:line="375" w:lineRule="atLeast"/>
              <w:outlineLvl w:val="0"/>
              <w:rPr>
                <w:rFonts w:eastAsia="Times New Roman" w:cs="Arial"/>
                <w:b/>
                <w:bCs/>
                <w:color w:val="000000"/>
                <w:kern w:val="36"/>
                <w:szCs w:val="24"/>
                <w:lang w:eastAsia="en-GB"/>
              </w:rPr>
            </w:pPr>
            <w:bookmarkStart w:id="29" w:name="_Toc137807356"/>
            <w:r w:rsidRPr="006C2FBF">
              <w:rPr>
                <w:rFonts w:eastAsia="Times New Roman" w:cs="Arial"/>
                <w:b/>
                <w:bCs/>
                <w:color w:val="000000"/>
                <w:kern w:val="36"/>
                <w:szCs w:val="24"/>
                <w:lang w:eastAsia="en-GB"/>
              </w:rPr>
              <w:t>Charts</w:t>
            </w:r>
            <w:bookmarkEnd w:id="29"/>
          </w:p>
          <w:p w14:paraId="38EA096A" w14:textId="77777777" w:rsidR="000644B6" w:rsidRPr="006C2FBF" w:rsidRDefault="000644B6" w:rsidP="000644B6">
            <w:pPr>
              <w:spacing w:after="0" w:line="225" w:lineRule="atLeast"/>
              <w:outlineLvl w:val="2"/>
              <w:rPr>
                <w:rFonts w:eastAsia="Times New Roman" w:cs="Arial"/>
                <w:b/>
                <w:bCs/>
                <w:color w:val="000000"/>
                <w:szCs w:val="24"/>
                <w:lang w:eastAsia="en-GB"/>
              </w:rPr>
            </w:pPr>
            <w:bookmarkStart w:id="30" w:name="_Toc137807357"/>
            <w:r w:rsidRPr="006C2FBF">
              <w:rPr>
                <w:rFonts w:eastAsia="Times New Roman" w:cs="Arial"/>
                <w:b/>
                <w:bCs/>
                <w:color w:val="000000"/>
                <w:szCs w:val="24"/>
                <w:lang w:eastAsia="en-GB"/>
              </w:rPr>
              <w:t>C1 Organisations that can help village halls</w:t>
            </w:r>
            <w:bookmarkEnd w:id="30"/>
          </w:p>
        </w:tc>
      </w:tr>
      <w:tr w:rsidR="000644B6" w:rsidRPr="006C2FBF" w14:paraId="1EC9EA16" w14:textId="77777777" w:rsidTr="000644B6">
        <w:trPr>
          <w:trHeight w:val="567"/>
        </w:trPr>
        <w:tc>
          <w:tcPr>
            <w:tcW w:w="2448" w:type="dxa"/>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A7A73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Organisation</w:t>
            </w:r>
          </w:p>
        </w:tc>
        <w:tc>
          <w:tcPr>
            <w:tcW w:w="414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25C6489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Details</w:t>
            </w:r>
          </w:p>
        </w:tc>
        <w:tc>
          <w:tcPr>
            <w:tcW w:w="648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42DC76E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Function</w:t>
            </w:r>
          </w:p>
        </w:tc>
      </w:tr>
      <w:tr w:rsidR="000644B6" w:rsidRPr="006C2FBF" w14:paraId="6D0269D1" w14:textId="77777777" w:rsidTr="000644B6">
        <w:tc>
          <w:tcPr>
            <w:tcW w:w="2448" w:type="dxa"/>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3261EF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Action with Communities in Rural England - ACRE</w:t>
            </w:r>
          </w:p>
        </w:tc>
        <w:tc>
          <w:tcPr>
            <w:tcW w:w="414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287FB750" w14:textId="77777777" w:rsidR="000644B6" w:rsidRPr="006C2FBF" w:rsidRDefault="007A52CC" w:rsidP="000644B6">
            <w:pPr>
              <w:spacing w:after="0" w:line="240" w:lineRule="auto"/>
              <w:rPr>
                <w:rFonts w:eastAsia="Times New Roman" w:cs="Arial"/>
                <w:color w:val="262626"/>
                <w:szCs w:val="24"/>
                <w:lang w:eastAsia="en-GB"/>
              </w:rPr>
            </w:pPr>
            <w:hyperlink r:id="rId24" w:tgtFrame="_blank" w:tooltip="ACRE" w:history="1">
              <w:r w:rsidR="000644B6" w:rsidRPr="006C2FBF">
                <w:rPr>
                  <w:rFonts w:eastAsia="Times New Roman" w:cs="Arial"/>
                  <w:color w:val="323298"/>
                  <w:szCs w:val="24"/>
                  <w:u w:val="single"/>
                  <w:lang w:eastAsia="en-GB"/>
                </w:rPr>
                <w:t>http://www.acre.org.uk/</w:t>
              </w:r>
            </w:hyperlink>
          </w:p>
          <w:p w14:paraId="46A8450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Somerford Court</w:t>
            </w:r>
            <w:r w:rsidRPr="006C2FBF">
              <w:rPr>
                <w:rFonts w:eastAsia="Times New Roman" w:cs="Arial"/>
                <w:color w:val="262626"/>
                <w:szCs w:val="24"/>
                <w:lang w:eastAsia="en-GB"/>
              </w:rPr>
              <w:br/>
              <w:t>Somerford Road</w:t>
            </w:r>
            <w:r w:rsidRPr="006C2FBF">
              <w:rPr>
                <w:rFonts w:eastAsia="Times New Roman" w:cs="Arial"/>
                <w:color w:val="262626"/>
                <w:szCs w:val="24"/>
                <w:lang w:eastAsia="en-GB"/>
              </w:rPr>
              <w:br/>
              <w:t>Cirencester</w:t>
            </w:r>
            <w:r w:rsidRPr="006C2FBF">
              <w:rPr>
                <w:rFonts w:eastAsia="Times New Roman" w:cs="Arial"/>
                <w:color w:val="262626"/>
                <w:szCs w:val="24"/>
                <w:lang w:eastAsia="en-GB"/>
              </w:rPr>
              <w:br/>
              <w:t>Gloucestershire GL7 1TW</w:t>
            </w:r>
          </w:p>
          <w:p w14:paraId="406C72D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Tel: 01285 653477</w:t>
            </w:r>
          </w:p>
          <w:p w14:paraId="1B7E410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Email: </w:t>
            </w:r>
            <w:hyperlink r:id="rId25" w:tooltip="Email acre@acre.org.uk" w:history="1">
              <w:r w:rsidRPr="006C2FBF">
                <w:rPr>
                  <w:rFonts w:eastAsia="Times New Roman" w:cs="Arial"/>
                  <w:color w:val="323298"/>
                  <w:szCs w:val="24"/>
                  <w:u w:val="single"/>
                  <w:lang w:eastAsia="en-GB"/>
                </w:rPr>
                <w:t>acre@acre.org.uk</w:t>
              </w:r>
            </w:hyperlink>
          </w:p>
        </w:tc>
        <w:tc>
          <w:tcPr>
            <w:tcW w:w="648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55926A3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ACRE is funded by government and its aim is to help develop and sustain vibrant rural communities. It does this through advocacy of rural needs with policy makers and networking and creating partnerships with those who work with rural </w:t>
            </w:r>
            <w:r w:rsidRPr="006C2FBF">
              <w:rPr>
                <w:rFonts w:eastAsia="Times New Roman" w:cs="Arial"/>
                <w:color w:val="262626"/>
                <w:szCs w:val="24"/>
                <w:lang w:eastAsia="en-GB"/>
              </w:rPr>
              <w:lastRenderedPageBreak/>
              <w:t>communities giving advice and information, including the Rural Community Action Network (RCAN). </w:t>
            </w:r>
          </w:p>
        </w:tc>
      </w:tr>
      <w:tr w:rsidR="000644B6" w:rsidRPr="006C2FBF" w14:paraId="16550944" w14:textId="77777777" w:rsidTr="000644B6">
        <w:tc>
          <w:tcPr>
            <w:tcW w:w="2448" w:type="dxa"/>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0A277F5"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Wales Council for Voluntary Action - WCVA</w:t>
            </w:r>
          </w:p>
        </w:tc>
        <w:tc>
          <w:tcPr>
            <w:tcW w:w="414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43E09D63" w14:textId="77777777" w:rsidR="000644B6" w:rsidRPr="006C2FBF" w:rsidRDefault="007A52CC" w:rsidP="000644B6">
            <w:pPr>
              <w:spacing w:after="0" w:line="240" w:lineRule="auto"/>
              <w:rPr>
                <w:rFonts w:eastAsia="Times New Roman" w:cs="Arial"/>
                <w:color w:val="262626"/>
                <w:szCs w:val="24"/>
                <w:lang w:eastAsia="en-GB"/>
              </w:rPr>
            </w:pPr>
            <w:hyperlink r:id="rId26" w:tgtFrame="_blank" w:tooltip="WCVA" w:history="1">
              <w:r w:rsidR="000644B6" w:rsidRPr="006C2FBF">
                <w:rPr>
                  <w:rFonts w:eastAsia="Times New Roman" w:cs="Arial"/>
                  <w:color w:val="323298"/>
                  <w:szCs w:val="24"/>
                  <w:u w:val="single"/>
                  <w:lang w:eastAsia="en-GB"/>
                </w:rPr>
                <w:t>http://www.wcva.org.uk/</w:t>
              </w:r>
            </w:hyperlink>
          </w:p>
          <w:p w14:paraId="1B02BF5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Baltic House</w:t>
            </w:r>
            <w:r w:rsidRPr="006C2FBF">
              <w:rPr>
                <w:rFonts w:eastAsia="Times New Roman" w:cs="Arial"/>
                <w:color w:val="262626"/>
                <w:szCs w:val="24"/>
                <w:lang w:eastAsia="en-GB"/>
              </w:rPr>
              <w:br/>
              <w:t>Mount Stuart Square</w:t>
            </w:r>
            <w:r w:rsidRPr="006C2FBF">
              <w:rPr>
                <w:rFonts w:eastAsia="Times New Roman" w:cs="Arial"/>
                <w:color w:val="262626"/>
                <w:szCs w:val="24"/>
                <w:lang w:eastAsia="en-GB"/>
              </w:rPr>
              <w:br/>
              <w:t>Cardiff Bay</w:t>
            </w:r>
            <w:r w:rsidRPr="006C2FBF">
              <w:rPr>
                <w:rFonts w:eastAsia="Times New Roman" w:cs="Arial"/>
                <w:color w:val="262626"/>
                <w:szCs w:val="24"/>
                <w:lang w:eastAsia="en-GB"/>
              </w:rPr>
              <w:br/>
              <w:t>Cardiff CF10 5FH</w:t>
            </w:r>
            <w:r w:rsidRPr="006C2FBF">
              <w:rPr>
                <w:rFonts w:eastAsia="Times New Roman" w:cs="Arial"/>
                <w:color w:val="262626"/>
                <w:szCs w:val="24"/>
                <w:lang w:eastAsia="en-GB"/>
              </w:rPr>
              <w:br/>
              <w:t>Helpdesk 0800 2888 329</w:t>
            </w:r>
          </w:p>
          <w:p w14:paraId="53729D4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Email: </w:t>
            </w:r>
            <w:hyperlink r:id="rId27" w:history="1">
              <w:r w:rsidRPr="006C2FBF">
                <w:rPr>
                  <w:rFonts w:eastAsia="Times New Roman" w:cs="Arial"/>
                  <w:color w:val="323298"/>
                  <w:szCs w:val="24"/>
                  <w:u w:val="single"/>
                  <w:lang w:eastAsia="en-GB"/>
                </w:rPr>
                <w:t>enquiries@wcva.org.uk</w:t>
              </w:r>
            </w:hyperlink>
          </w:p>
        </w:tc>
        <w:tc>
          <w:tcPr>
            <w:tcW w:w="648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6F07B91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WCVA represents and campaigns for voluntary organisations, volunteers and communities in Wales. It provides extensive advice and information for those running community buildings, including village halls on topics such as funding, volunteering, campaigning and governance.</w:t>
            </w:r>
          </w:p>
        </w:tc>
      </w:tr>
      <w:tr w:rsidR="000644B6" w:rsidRPr="006C2FBF" w14:paraId="5CA202A6" w14:textId="77777777" w:rsidTr="000644B6">
        <w:tc>
          <w:tcPr>
            <w:tcW w:w="2448" w:type="dxa"/>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751420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National Association for Voluntary and Community Action - NAVCA</w:t>
            </w:r>
          </w:p>
        </w:tc>
        <w:tc>
          <w:tcPr>
            <w:tcW w:w="414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635FF072" w14:textId="77777777" w:rsidR="000644B6" w:rsidRPr="006C2FBF" w:rsidRDefault="007A52CC" w:rsidP="000644B6">
            <w:pPr>
              <w:spacing w:after="0" w:line="240" w:lineRule="auto"/>
              <w:rPr>
                <w:rFonts w:eastAsia="Times New Roman" w:cs="Arial"/>
                <w:color w:val="262626"/>
                <w:szCs w:val="24"/>
                <w:lang w:eastAsia="en-GB"/>
              </w:rPr>
            </w:pPr>
            <w:hyperlink r:id="rId28" w:tgtFrame="_blank" w:tooltip="NAVCA" w:history="1">
              <w:r w:rsidR="000644B6" w:rsidRPr="006C2FBF">
                <w:rPr>
                  <w:rFonts w:eastAsia="Times New Roman" w:cs="Arial"/>
                  <w:color w:val="323298"/>
                  <w:szCs w:val="24"/>
                  <w:u w:val="single"/>
                  <w:lang w:eastAsia="en-GB"/>
                </w:rPr>
                <w:t>http://www.navca.org.uk/</w:t>
              </w:r>
            </w:hyperlink>
          </w:p>
          <w:p w14:paraId="72982BB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Address: The Tower</w:t>
            </w:r>
          </w:p>
          <w:p w14:paraId="52D0FCD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Furnival Square</w:t>
            </w:r>
          </w:p>
          <w:p w14:paraId="367FBDC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Sheffield, S1 4QL</w:t>
            </w:r>
          </w:p>
          <w:p w14:paraId="5D9FA18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Tel: 0114 278 6636</w:t>
            </w:r>
            <w:r w:rsidRPr="006C2FBF">
              <w:rPr>
                <w:rFonts w:eastAsia="Times New Roman" w:cs="Arial"/>
                <w:color w:val="262626"/>
                <w:szCs w:val="24"/>
                <w:lang w:eastAsia="en-GB"/>
              </w:rPr>
              <w:br/>
              <w:t>Email: </w:t>
            </w:r>
            <w:hyperlink r:id="rId29" w:history="1">
              <w:r w:rsidRPr="006C2FBF">
                <w:rPr>
                  <w:rFonts w:eastAsia="Times New Roman" w:cs="Arial"/>
                  <w:color w:val="323298"/>
                  <w:szCs w:val="24"/>
                  <w:u w:val="single"/>
                  <w:lang w:eastAsia="en-GB"/>
                </w:rPr>
                <w:t>navca@navca.org.uk</w:t>
              </w:r>
            </w:hyperlink>
          </w:p>
        </w:tc>
        <w:tc>
          <w:tcPr>
            <w:tcW w:w="648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5004A10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NAVCA is the national umbrella body for local charities and community groups in England. It provides members with networking opportunities, specialist advice, support, policy information and training. It also advocates the needs of members with policy makers.</w:t>
            </w:r>
          </w:p>
        </w:tc>
      </w:tr>
      <w:tr w:rsidR="000644B6" w:rsidRPr="006C2FBF" w14:paraId="6AE36696" w14:textId="77777777" w:rsidTr="000644B6">
        <w:tc>
          <w:tcPr>
            <w:tcW w:w="2448" w:type="dxa"/>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4C7F3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Welsh Association of County Voluntary </w:t>
            </w:r>
            <w:proofErr w:type="gramStart"/>
            <w:r w:rsidRPr="006C2FBF">
              <w:rPr>
                <w:rFonts w:eastAsia="Times New Roman" w:cs="Arial"/>
                <w:color w:val="262626"/>
                <w:szCs w:val="24"/>
                <w:lang w:eastAsia="en-GB"/>
              </w:rPr>
              <w:t>Councils  -</w:t>
            </w:r>
            <w:proofErr w:type="gramEnd"/>
            <w:r w:rsidRPr="006C2FBF">
              <w:rPr>
                <w:rFonts w:eastAsia="Times New Roman" w:cs="Arial"/>
                <w:color w:val="262626"/>
                <w:szCs w:val="24"/>
                <w:lang w:eastAsia="en-GB"/>
              </w:rPr>
              <w:t>WACVC</w:t>
            </w:r>
          </w:p>
        </w:tc>
        <w:tc>
          <w:tcPr>
            <w:tcW w:w="414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67B9EDF9" w14:textId="77777777" w:rsidR="000644B6" w:rsidRPr="006C2FBF" w:rsidRDefault="007A52CC" w:rsidP="000644B6">
            <w:pPr>
              <w:spacing w:after="0" w:line="240" w:lineRule="auto"/>
              <w:rPr>
                <w:rFonts w:eastAsia="Times New Roman" w:cs="Arial"/>
                <w:color w:val="262626"/>
                <w:szCs w:val="24"/>
                <w:lang w:eastAsia="en-GB"/>
              </w:rPr>
            </w:pPr>
            <w:hyperlink r:id="rId30" w:tgtFrame="_blank" w:tooltip="WACVC" w:history="1">
              <w:r w:rsidR="000644B6" w:rsidRPr="006C2FBF">
                <w:rPr>
                  <w:rFonts w:eastAsia="Times New Roman" w:cs="Arial"/>
                  <w:color w:val="323298"/>
                  <w:szCs w:val="24"/>
                  <w:u w:val="single"/>
                  <w:lang w:eastAsia="en-GB"/>
                </w:rPr>
                <w:t>http://www.gwirvol.org.uk/</w:t>
              </w:r>
            </w:hyperlink>
          </w:p>
          <w:p w14:paraId="62EB46B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c/o Voluntary Action Merthyr Tydfil,</w:t>
            </w:r>
            <w:r w:rsidRPr="006C2FBF">
              <w:rPr>
                <w:rFonts w:eastAsia="Times New Roman" w:cs="Arial"/>
                <w:color w:val="262626"/>
                <w:szCs w:val="24"/>
                <w:lang w:eastAsia="en-GB"/>
              </w:rPr>
              <w:br/>
              <w:t xml:space="preserve">89-90 </w:t>
            </w:r>
            <w:proofErr w:type="spellStart"/>
            <w:r w:rsidRPr="006C2FBF">
              <w:rPr>
                <w:rFonts w:eastAsia="Times New Roman" w:cs="Arial"/>
                <w:color w:val="262626"/>
                <w:szCs w:val="24"/>
                <w:lang w:eastAsia="en-GB"/>
              </w:rPr>
              <w:t>Pontmorlais</w:t>
            </w:r>
            <w:proofErr w:type="spellEnd"/>
            <w:r w:rsidRPr="006C2FBF">
              <w:rPr>
                <w:rFonts w:eastAsia="Times New Roman" w:cs="Arial"/>
                <w:color w:val="262626"/>
                <w:szCs w:val="24"/>
                <w:lang w:eastAsia="en-GB"/>
              </w:rPr>
              <w:t>,</w:t>
            </w:r>
            <w:r w:rsidRPr="006C2FBF">
              <w:rPr>
                <w:rFonts w:eastAsia="Times New Roman" w:cs="Arial"/>
                <w:color w:val="262626"/>
                <w:szCs w:val="24"/>
                <w:lang w:eastAsia="en-GB"/>
              </w:rPr>
              <w:br/>
              <w:t>High Street</w:t>
            </w:r>
            <w:r w:rsidRPr="006C2FBF">
              <w:rPr>
                <w:rFonts w:eastAsia="Times New Roman" w:cs="Arial"/>
                <w:color w:val="262626"/>
                <w:szCs w:val="24"/>
                <w:lang w:eastAsia="en-GB"/>
              </w:rPr>
              <w:br/>
              <w:t>Merthyr Tydfil</w:t>
            </w:r>
            <w:r w:rsidRPr="006C2FBF">
              <w:rPr>
                <w:rFonts w:eastAsia="Times New Roman" w:cs="Arial"/>
                <w:color w:val="262626"/>
                <w:szCs w:val="24"/>
                <w:lang w:eastAsia="en-GB"/>
              </w:rPr>
              <w:br/>
              <w:t>Merthyr Tydfil CF47 8UH</w:t>
            </w:r>
          </w:p>
          <w:p w14:paraId="7705C65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Tel: 01685 353912</w:t>
            </w:r>
          </w:p>
          <w:p w14:paraId="3396868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Email: </w:t>
            </w:r>
            <w:hyperlink r:id="rId31" w:history="1">
              <w:r w:rsidRPr="006C2FBF">
                <w:rPr>
                  <w:rFonts w:eastAsia="Times New Roman" w:cs="Arial"/>
                  <w:color w:val="323298"/>
                  <w:szCs w:val="24"/>
                  <w:u w:val="single"/>
                  <w:lang w:eastAsia="en-GB"/>
                </w:rPr>
                <w:t>ian.davy@vamt.net</w:t>
              </w:r>
            </w:hyperlink>
          </w:p>
        </w:tc>
        <w:tc>
          <w:tcPr>
            <w:tcW w:w="648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30B3557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WACVC represent the County Voluntary Councils (CVCs) of Wales which are established in each county. It supports, develops and represents third sector organisations as well as promote volunteering.  </w:t>
            </w:r>
          </w:p>
        </w:tc>
      </w:tr>
      <w:tr w:rsidR="000644B6" w:rsidRPr="006C2FBF" w14:paraId="660D8B95" w14:textId="77777777" w:rsidTr="000644B6">
        <w:tc>
          <w:tcPr>
            <w:tcW w:w="2448" w:type="dxa"/>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0E381F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Community Matters</w:t>
            </w:r>
          </w:p>
        </w:tc>
        <w:tc>
          <w:tcPr>
            <w:tcW w:w="414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22FD320D" w14:textId="77777777" w:rsidR="000644B6" w:rsidRPr="006C2FBF" w:rsidRDefault="007A52CC" w:rsidP="000644B6">
            <w:pPr>
              <w:spacing w:after="0" w:line="240" w:lineRule="auto"/>
              <w:rPr>
                <w:rFonts w:eastAsia="Times New Roman" w:cs="Arial"/>
                <w:color w:val="262626"/>
                <w:szCs w:val="24"/>
                <w:lang w:eastAsia="en-GB"/>
              </w:rPr>
            </w:pPr>
            <w:hyperlink r:id="rId32" w:tgtFrame="_blank" w:tooltip="Community Matters" w:history="1">
              <w:r w:rsidR="000644B6" w:rsidRPr="006C2FBF">
                <w:rPr>
                  <w:rFonts w:eastAsia="Times New Roman" w:cs="Arial"/>
                  <w:color w:val="323298"/>
                  <w:szCs w:val="24"/>
                  <w:u w:val="single"/>
                  <w:lang w:eastAsia="en-GB"/>
                </w:rPr>
                <w:t>http://www.communitymatters.org.uk/</w:t>
              </w:r>
            </w:hyperlink>
          </w:p>
          <w:p w14:paraId="6675F05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Community Matters</w:t>
            </w:r>
            <w:r w:rsidRPr="006C2FBF">
              <w:rPr>
                <w:rFonts w:eastAsia="Times New Roman" w:cs="Arial"/>
                <w:b/>
                <w:bCs/>
                <w:color w:val="262626"/>
                <w:szCs w:val="24"/>
                <w:lang w:eastAsia="en-GB"/>
              </w:rPr>
              <w:br/>
            </w:r>
            <w:r w:rsidRPr="006C2FBF">
              <w:rPr>
                <w:rFonts w:eastAsia="Times New Roman" w:cs="Arial"/>
                <w:color w:val="262626"/>
                <w:szCs w:val="24"/>
                <w:lang w:eastAsia="en-GB"/>
              </w:rPr>
              <w:t>12-20 Baron Street</w:t>
            </w:r>
            <w:r w:rsidRPr="006C2FBF">
              <w:rPr>
                <w:rFonts w:eastAsia="Times New Roman" w:cs="Arial"/>
                <w:b/>
                <w:bCs/>
                <w:color w:val="262626"/>
                <w:szCs w:val="24"/>
                <w:lang w:eastAsia="en-GB"/>
              </w:rPr>
              <w:br/>
            </w:r>
            <w:r w:rsidRPr="006C2FBF">
              <w:rPr>
                <w:rFonts w:eastAsia="Times New Roman" w:cs="Arial"/>
                <w:color w:val="262626"/>
                <w:szCs w:val="24"/>
                <w:lang w:eastAsia="en-GB"/>
              </w:rPr>
              <w:t>London</w:t>
            </w:r>
            <w:r w:rsidRPr="006C2FBF">
              <w:rPr>
                <w:rFonts w:eastAsia="Times New Roman" w:cs="Arial"/>
                <w:b/>
                <w:bCs/>
                <w:color w:val="262626"/>
                <w:szCs w:val="24"/>
                <w:lang w:eastAsia="en-GB"/>
              </w:rPr>
              <w:br/>
            </w:r>
            <w:r w:rsidRPr="006C2FBF">
              <w:rPr>
                <w:rFonts w:eastAsia="Times New Roman" w:cs="Arial"/>
                <w:color w:val="262626"/>
                <w:szCs w:val="24"/>
                <w:lang w:eastAsia="en-GB"/>
              </w:rPr>
              <w:t>N1 9LL</w:t>
            </w:r>
          </w:p>
          <w:p w14:paraId="55922EB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Tel: 020 7837 7887</w:t>
            </w:r>
          </w:p>
        </w:tc>
        <w:tc>
          <w:tcPr>
            <w:tcW w:w="6480"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64171F0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Community Matters is the National Federation for Community Organisations. It supports local community groups and volunteers through advice and consultancy and promotes partnership working between local groups. </w:t>
            </w:r>
          </w:p>
        </w:tc>
      </w:tr>
    </w:tbl>
    <w:p w14:paraId="30B0B6A3" w14:textId="77777777" w:rsidR="000644B6" w:rsidRPr="006C2FBF" w:rsidRDefault="000644B6" w:rsidP="000644B6">
      <w:pPr>
        <w:spacing w:after="0" w:line="240" w:lineRule="auto"/>
        <w:rPr>
          <w:rFonts w:eastAsia="Times New Roman" w:cs="Arial"/>
          <w:vanish/>
          <w:szCs w:val="24"/>
          <w:lang w:eastAsia="en-GB"/>
        </w:rPr>
      </w:pPr>
    </w:p>
    <w:tbl>
      <w:tblPr>
        <w:tblW w:w="0" w:type="auto"/>
        <w:tblCellMar>
          <w:left w:w="0" w:type="dxa"/>
          <w:right w:w="0" w:type="dxa"/>
        </w:tblCellMar>
        <w:tblLook w:val="04A0" w:firstRow="1" w:lastRow="0" w:firstColumn="1" w:lastColumn="0" w:noHBand="0" w:noVBand="1"/>
      </w:tblPr>
      <w:tblGrid>
        <w:gridCol w:w="1938"/>
        <w:gridCol w:w="7068"/>
      </w:tblGrid>
      <w:tr w:rsidR="000644B6" w:rsidRPr="006C2FBF" w14:paraId="2835D3D8" w14:textId="77777777" w:rsidTr="000644B6">
        <w:trPr>
          <w:trHeight w:val="1485"/>
        </w:trPr>
        <w:tc>
          <w:tcPr>
            <w:tcW w:w="9006"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5B4716" w14:textId="77777777" w:rsidR="000644B6" w:rsidRPr="006C2FBF" w:rsidRDefault="000644B6" w:rsidP="000644B6">
            <w:pPr>
              <w:spacing w:after="0" w:line="225" w:lineRule="atLeast"/>
              <w:outlineLvl w:val="2"/>
              <w:rPr>
                <w:rFonts w:eastAsia="Times New Roman" w:cs="Arial"/>
                <w:b/>
                <w:bCs/>
                <w:color w:val="000000"/>
                <w:szCs w:val="24"/>
                <w:lang w:eastAsia="en-GB"/>
              </w:rPr>
            </w:pPr>
            <w:r w:rsidRPr="006C2FBF">
              <w:rPr>
                <w:rFonts w:eastAsia="Times New Roman" w:cs="Arial"/>
                <w:b/>
                <w:bCs/>
                <w:color w:val="000000"/>
                <w:szCs w:val="24"/>
                <w:lang w:eastAsia="en-GB"/>
              </w:rPr>
              <w:lastRenderedPageBreak/>
              <w:t> </w:t>
            </w:r>
          </w:p>
          <w:p w14:paraId="76C2CF7C" w14:textId="77777777" w:rsidR="000644B6" w:rsidRPr="006C2FBF" w:rsidRDefault="000644B6" w:rsidP="000644B6">
            <w:pPr>
              <w:spacing w:after="0" w:line="225" w:lineRule="atLeast"/>
              <w:outlineLvl w:val="2"/>
              <w:rPr>
                <w:rFonts w:eastAsia="Times New Roman" w:cs="Arial"/>
                <w:b/>
                <w:bCs/>
                <w:color w:val="000000"/>
                <w:szCs w:val="24"/>
                <w:lang w:eastAsia="en-GB"/>
              </w:rPr>
            </w:pPr>
            <w:bookmarkStart w:id="31" w:name="_Toc137807358"/>
            <w:r w:rsidRPr="006C2FBF">
              <w:rPr>
                <w:rFonts w:eastAsia="Times New Roman" w:cs="Arial"/>
                <w:b/>
                <w:bCs/>
                <w:color w:val="000000"/>
                <w:szCs w:val="24"/>
                <w:lang w:eastAsia="en-GB"/>
              </w:rPr>
              <w:t>C2 Organisations and agencies that may be able to provide funding</w:t>
            </w:r>
            <w:bookmarkEnd w:id="31"/>
          </w:p>
          <w:p w14:paraId="2A9EC69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b/>
                <w:bCs/>
                <w:color w:val="262626"/>
                <w:szCs w:val="24"/>
                <w:lang w:eastAsia="en-GB"/>
              </w:rPr>
              <w:t> </w:t>
            </w:r>
          </w:p>
        </w:tc>
      </w:tr>
      <w:tr w:rsidR="000644B6" w:rsidRPr="006C2FBF" w14:paraId="68015908" w14:textId="77777777" w:rsidTr="000644B6">
        <w:trPr>
          <w:trHeight w:val="313"/>
        </w:trPr>
        <w:tc>
          <w:tcPr>
            <w:tcW w:w="0" w:type="auto"/>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40CCD6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b/>
                <w:bCs/>
                <w:color w:val="262626"/>
                <w:szCs w:val="24"/>
                <w:lang w:eastAsia="en-GB"/>
              </w:rPr>
              <w:t>Organisation / Authority</w:t>
            </w:r>
          </w:p>
        </w:tc>
        <w:tc>
          <w:tcPr>
            <w:tcW w:w="0" w:type="auto"/>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6A30AA4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b/>
                <w:bCs/>
                <w:color w:val="262626"/>
                <w:szCs w:val="24"/>
                <w:lang w:eastAsia="en-GB"/>
              </w:rPr>
              <w:t>Funding Information</w:t>
            </w:r>
          </w:p>
        </w:tc>
      </w:tr>
      <w:tr w:rsidR="000644B6" w:rsidRPr="006C2FBF" w14:paraId="407E3E81" w14:textId="77777777" w:rsidTr="000644B6">
        <w:tc>
          <w:tcPr>
            <w:tcW w:w="0" w:type="auto"/>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C16FAF"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ACRE</w:t>
            </w:r>
          </w:p>
        </w:tc>
        <w:tc>
          <w:tcPr>
            <w:tcW w:w="0" w:type="auto"/>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15E6560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ACRE runs the Rural Community Buildings Loans Fund. Up to £20,000 can be borrowed to build a new or modify an existing building. However, it must be used for a freehold or leasehold property with at least 21 months left on the agreement or evidence of security of tenure. </w:t>
            </w:r>
            <w:proofErr w:type="gramStart"/>
            <w:r w:rsidRPr="006C2FBF">
              <w:rPr>
                <w:rFonts w:eastAsia="Times New Roman" w:cs="Arial"/>
                <w:color w:val="262626"/>
                <w:szCs w:val="24"/>
                <w:lang w:eastAsia="en-GB"/>
              </w:rPr>
              <w:t>Also</w:t>
            </w:r>
            <w:proofErr w:type="gramEnd"/>
            <w:r w:rsidRPr="006C2FBF">
              <w:rPr>
                <w:rFonts w:eastAsia="Times New Roman" w:cs="Arial"/>
                <w:color w:val="262626"/>
                <w:szCs w:val="24"/>
                <w:lang w:eastAsia="en-GB"/>
              </w:rPr>
              <w:t xml:space="preserve"> local funds must contribute to at least 10% of the overall project costs. The loan can be paid back over 5 or 8 years and repaid early than agreed if funds are available. Village Hall Advisers can help with giving advice about eligibility and applications.</w:t>
            </w:r>
          </w:p>
        </w:tc>
      </w:tr>
      <w:tr w:rsidR="000644B6" w:rsidRPr="006C2FBF" w14:paraId="6D6F60A0" w14:textId="77777777" w:rsidTr="000644B6">
        <w:tc>
          <w:tcPr>
            <w:tcW w:w="0" w:type="auto"/>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30A20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Local Authorities</w:t>
            </w:r>
          </w:p>
        </w:tc>
        <w:tc>
          <w:tcPr>
            <w:tcW w:w="0" w:type="auto"/>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52C56F4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It is possible to gain funding from local authorities for village halls; however, the likelihood of this varies across authorities. Types of funding include a direct contribution to capital expenditure, a contribution towards running costs, ensuring the hall receives 100% rate relief. Local authorities do not receive specific grants from the government therefore funding is given at their discretion. Village hall advisers can give guidance on local authority funding.</w:t>
            </w:r>
          </w:p>
          <w:p w14:paraId="7B4A536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Local authorities in England and Wales include County, Unitary, District, Borough and Parish Councils (in Wales a Community Council is the equivalent of a Parish Council).</w:t>
            </w:r>
          </w:p>
        </w:tc>
      </w:tr>
      <w:tr w:rsidR="000644B6" w:rsidRPr="006C2FBF" w14:paraId="2149ED8B" w14:textId="77777777" w:rsidTr="000644B6">
        <w:tc>
          <w:tcPr>
            <w:tcW w:w="0" w:type="auto"/>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DAC6D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Rural Community Councils</w:t>
            </w:r>
          </w:p>
        </w:tc>
        <w:tc>
          <w:tcPr>
            <w:tcW w:w="0" w:type="auto"/>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380B3BE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Most local authorities in rural areas use the rural community councils as agents in assessing grant applications and determining aid. However, the allocation of grants rests ultimately with the individual local authority and priorities may differ from authority to authority.</w:t>
            </w:r>
          </w:p>
          <w:p w14:paraId="2205512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RCCs will usually have a Village Hall advisor who will have knowledge of halls in their area. They can also assist with sourcing funding and give advice.</w:t>
            </w:r>
          </w:p>
          <w:p w14:paraId="4106146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RCC is usually the first organisation we contact where a village hall has a funding or development problem. They may already have prior knowledge of the situation and discussing issues with them may avoid duplication of action. ACRE can provide relevant contact names and addresses.</w:t>
            </w:r>
          </w:p>
        </w:tc>
      </w:tr>
      <w:tr w:rsidR="000644B6" w:rsidRPr="006C2FBF" w14:paraId="066D2273" w14:textId="77777777" w:rsidTr="000644B6">
        <w:tc>
          <w:tcPr>
            <w:tcW w:w="0" w:type="auto"/>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C2AA87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Natural England</w:t>
            </w:r>
          </w:p>
        </w:tc>
        <w:tc>
          <w:tcPr>
            <w:tcW w:w="0" w:type="auto"/>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7B8DB53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Natural England (previously The Countryside Agency) runs a wide range of funding schemes in line with their objectives. It may be possible to apply to them for funding. Schemes are added and withdrawn regularly. They also have information on other sources of funding.</w:t>
            </w:r>
          </w:p>
        </w:tc>
      </w:tr>
      <w:tr w:rsidR="000644B6" w:rsidRPr="006C2FBF" w14:paraId="597D527A" w14:textId="77777777" w:rsidTr="000644B6">
        <w:trPr>
          <w:trHeight w:val="5550"/>
        </w:trPr>
        <w:tc>
          <w:tcPr>
            <w:tcW w:w="0" w:type="auto"/>
            <w:tcBorders>
              <w:top w:val="outset" w:sz="6" w:space="0" w:color="D8D5EC"/>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CF3CD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The National Lottery</w:t>
            </w:r>
          </w:p>
        </w:tc>
        <w:tc>
          <w:tcPr>
            <w:tcW w:w="7212" w:type="dxa"/>
            <w:tcBorders>
              <w:top w:val="outset" w:sz="6" w:space="0" w:color="D8D5EC"/>
              <w:left w:val="outset" w:sz="6" w:space="0" w:color="D8D5EC"/>
              <w:bottom w:val="single" w:sz="8" w:space="0" w:color="auto"/>
              <w:right w:val="single" w:sz="8" w:space="0" w:color="auto"/>
            </w:tcBorders>
            <w:shd w:val="clear" w:color="auto" w:fill="auto"/>
            <w:tcMar>
              <w:top w:w="0" w:type="dxa"/>
              <w:left w:w="108" w:type="dxa"/>
              <w:bottom w:w="0" w:type="dxa"/>
              <w:right w:w="108" w:type="dxa"/>
            </w:tcMar>
            <w:hideMark/>
          </w:tcPr>
          <w:p w14:paraId="605CE9C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National Lottery is a major source of money providing grants for both charitable and non-charitable organisations. Grants are administered through different bodies each with its own policy, rules and application process. Those bodies are:</w:t>
            </w:r>
          </w:p>
          <w:p w14:paraId="6780640F"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Big Lottery Fund - </w:t>
            </w:r>
            <w:hyperlink r:id="rId33" w:tooltip="Big Lottery Fund" w:history="1">
              <w:r w:rsidRPr="006C2FBF">
                <w:rPr>
                  <w:rFonts w:eastAsia="Times New Roman" w:cs="Arial"/>
                  <w:color w:val="323298"/>
                  <w:szCs w:val="24"/>
                  <w:u w:val="single"/>
                  <w:lang w:eastAsia="en-GB"/>
                </w:rPr>
                <w:t>http://www.biglotteryfund.org.uk</w:t>
              </w:r>
            </w:hyperlink>
            <w:r w:rsidRPr="006C2FBF">
              <w:rPr>
                <w:rFonts w:eastAsia="Times New Roman" w:cs="Arial"/>
                <w:color w:val="262626"/>
                <w:szCs w:val="24"/>
                <w:lang w:eastAsia="en-GB"/>
              </w:rPr>
              <w:t> </w:t>
            </w:r>
          </w:p>
          <w:p w14:paraId="438B703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Arts Council </w:t>
            </w:r>
            <w:proofErr w:type="gramStart"/>
            <w:r w:rsidRPr="006C2FBF">
              <w:rPr>
                <w:rFonts w:eastAsia="Times New Roman" w:cs="Arial"/>
                <w:color w:val="262626"/>
                <w:szCs w:val="24"/>
                <w:lang w:eastAsia="en-GB"/>
              </w:rPr>
              <w:t>England  -</w:t>
            </w:r>
            <w:proofErr w:type="gramEnd"/>
            <w:r w:rsidRPr="006C2FBF">
              <w:rPr>
                <w:rFonts w:eastAsia="Times New Roman" w:cs="Arial"/>
                <w:color w:val="262626"/>
                <w:szCs w:val="24"/>
                <w:lang w:eastAsia="en-GB"/>
              </w:rPr>
              <w:t>   </w:t>
            </w:r>
            <w:hyperlink r:id="rId34" w:tgtFrame="_blank" w:tooltip="Arts Council" w:history="1">
              <w:r w:rsidRPr="006C2FBF">
                <w:rPr>
                  <w:rFonts w:eastAsia="Times New Roman" w:cs="Arial"/>
                  <w:color w:val="323298"/>
                  <w:szCs w:val="24"/>
                  <w:u w:val="single"/>
                  <w:lang w:eastAsia="en-GB"/>
                </w:rPr>
                <w:t>http://www.artscouncil.org.uk/</w:t>
              </w:r>
            </w:hyperlink>
          </w:p>
          <w:p w14:paraId="575C9C83" w14:textId="77777777" w:rsidR="000644B6" w:rsidRPr="006C2FBF" w:rsidRDefault="000644B6" w:rsidP="000644B6">
            <w:pPr>
              <w:spacing w:after="0" w:line="240" w:lineRule="auto"/>
              <w:ind w:hanging="301"/>
              <w:rPr>
                <w:rFonts w:eastAsia="Times New Roman" w:cs="Arial"/>
                <w:color w:val="262626"/>
                <w:szCs w:val="24"/>
                <w:lang w:eastAsia="en-GB"/>
              </w:rPr>
            </w:pPr>
            <w:r w:rsidRPr="006C2FBF">
              <w:rPr>
                <w:rFonts w:eastAsia="Times New Roman" w:cs="Arial"/>
                <w:color w:val="262626"/>
                <w:szCs w:val="24"/>
                <w:lang w:eastAsia="en-GB"/>
              </w:rPr>
              <w:t>·     Arts Council of </w:t>
            </w:r>
            <w:proofErr w:type="gramStart"/>
            <w:r w:rsidRPr="006C2FBF">
              <w:rPr>
                <w:rFonts w:eastAsia="Times New Roman" w:cs="Arial"/>
                <w:color w:val="262626"/>
                <w:szCs w:val="24"/>
                <w:lang w:eastAsia="en-GB"/>
              </w:rPr>
              <w:t>Wales  -</w:t>
            </w:r>
            <w:proofErr w:type="gramEnd"/>
            <w:r w:rsidRPr="006C2FBF">
              <w:rPr>
                <w:rFonts w:eastAsia="Times New Roman" w:cs="Arial"/>
                <w:color w:val="262626"/>
                <w:szCs w:val="24"/>
                <w:lang w:eastAsia="en-GB"/>
              </w:rPr>
              <w:t>  </w:t>
            </w:r>
            <w:hyperlink r:id="rId35" w:tgtFrame="_blank" w:tooltip="Arts Council Wales" w:history="1">
              <w:r w:rsidRPr="006C2FBF">
                <w:rPr>
                  <w:rFonts w:eastAsia="Times New Roman" w:cs="Arial"/>
                  <w:color w:val="323298"/>
                  <w:szCs w:val="24"/>
                  <w:u w:val="single"/>
                  <w:lang w:eastAsia="en-GB"/>
                </w:rPr>
                <w:t>http://www.arts.wales/</w:t>
              </w:r>
            </w:hyperlink>
          </w:p>
          <w:p w14:paraId="16ED1FB7" w14:textId="77777777" w:rsidR="000644B6" w:rsidRPr="006C2FBF" w:rsidRDefault="000644B6" w:rsidP="000644B6">
            <w:pPr>
              <w:spacing w:after="0" w:line="240" w:lineRule="auto"/>
              <w:ind w:hanging="301"/>
              <w:rPr>
                <w:rFonts w:eastAsia="Times New Roman" w:cs="Arial"/>
                <w:color w:val="262626"/>
                <w:szCs w:val="24"/>
                <w:lang w:eastAsia="en-GB"/>
              </w:rPr>
            </w:pPr>
            <w:r w:rsidRPr="006C2FBF">
              <w:rPr>
                <w:rFonts w:eastAsia="Times New Roman" w:cs="Arial"/>
                <w:color w:val="262626"/>
                <w:szCs w:val="24"/>
                <w:lang w:eastAsia="en-GB"/>
              </w:rPr>
              <w:t>·     Awards for All -  </w:t>
            </w:r>
            <w:hyperlink r:id="rId36" w:tgtFrame="_blank" w:tooltip="Awards for All" w:history="1">
              <w:r w:rsidRPr="006C2FBF">
                <w:rPr>
                  <w:rFonts w:eastAsia="Times New Roman" w:cs="Arial"/>
                  <w:color w:val="323298"/>
                  <w:szCs w:val="24"/>
                  <w:u w:val="single"/>
                  <w:lang w:eastAsia="en-GB"/>
                </w:rPr>
                <w:t>http://www.awardsforall.org.uk/</w:t>
              </w:r>
            </w:hyperlink>
            <w:r w:rsidRPr="006C2FBF">
              <w:rPr>
                <w:rFonts w:eastAsia="Times New Roman" w:cs="Arial"/>
                <w:color w:val="262626"/>
                <w:szCs w:val="24"/>
                <w:lang w:eastAsia="en-GB"/>
              </w:rPr>
              <w:t>        </w:t>
            </w:r>
          </w:p>
          <w:p w14:paraId="21E665F5" w14:textId="77777777" w:rsidR="000644B6" w:rsidRPr="006C2FBF" w:rsidRDefault="000644B6" w:rsidP="000644B6">
            <w:pPr>
              <w:spacing w:after="0" w:line="240" w:lineRule="auto"/>
              <w:ind w:hanging="301"/>
              <w:rPr>
                <w:rFonts w:eastAsia="Times New Roman" w:cs="Arial"/>
                <w:color w:val="262626"/>
                <w:szCs w:val="24"/>
                <w:lang w:eastAsia="en-GB"/>
              </w:rPr>
            </w:pPr>
            <w:r w:rsidRPr="006C2FBF">
              <w:rPr>
                <w:rFonts w:eastAsia="Times New Roman" w:cs="Arial"/>
                <w:color w:val="262626"/>
                <w:szCs w:val="24"/>
                <w:lang w:eastAsia="en-GB"/>
              </w:rPr>
              <w:t>·     Sport England   - </w:t>
            </w:r>
            <w:hyperlink r:id="rId37" w:tgtFrame="_blank" w:tooltip="Sport England" w:history="1">
              <w:r w:rsidRPr="006C2FBF">
                <w:rPr>
                  <w:rFonts w:eastAsia="Times New Roman" w:cs="Arial"/>
                  <w:color w:val="323298"/>
                  <w:szCs w:val="24"/>
                  <w:u w:val="single"/>
                  <w:lang w:eastAsia="en-GB"/>
                </w:rPr>
                <w:t>http://www.sportengland.org.uk/</w:t>
              </w:r>
            </w:hyperlink>
            <w:r w:rsidRPr="006C2FBF">
              <w:rPr>
                <w:rFonts w:eastAsia="Times New Roman" w:cs="Arial"/>
                <w:color w:val="262626"/>
                <w:szCs w:val="24"/>
                <w:lang w:eastAsia="en-GB"/>
              </w:rPr>
              <w:t> </w:t>
            </w:r>
          </w:p>
          <w:p w14:paraId="1EE21D81" w14:textId="77777777" w:rsidR="000644B6" w:rsidRPr="006C2FBF" w:rsidRDefault="000644B6" w:rsidP="000644B6">
            <w:pPr>
              <w:spacing w:after="0" w:line="240" w:lineRule="auto"/>
              <w:ind w:hanging="301"/>
              <w:rPr>
                <w:rFonts w:eastAsia="Times New Roman" w:cs="Arial"/>
                <w:color w:val="262626"/>
                <w:szCs w:val="24"/>
                <w:lang w:eastAsia="en-GB"/>
              </w:rPr>
            </w:pPr>
            <w:r w:rsidRPr="006C2FBF">
              <w:rPr>
                <w:rFonts w:eastAsia="Times New Roman" w:cs="Arial"/>
                <w:color w:val="262626"/>
                <w:szCs w:val="24"/>
                <w:lang w:eastAsia="en-GB"/>
              </w:rPr>
              <w:t>·     Sports Wales   -  </w:t>
            </w:r>
            <w:hyperlink r:id="rId38" w:tgtFrame="_blank" w:tooltip="Sports Council Wales" w:history="1">
              <w:r w:rsidRPr="006C2FBF">
                <w:rPr>
                  <w:rFonts w:eastAsia="Times New Roman" w:cs="Arial"/>
                  <w:color w:val="323298"/>
                  <w:szCs w:val="24"/>
                  <w:u w:val="single"/>
                  <w:lang w:eastAsia="en-GB"/>
                </w:rPr>
                <w:t>http://www.sportwales.org.uk/</w:t>
              </w:r>
            </w:hyperlink>
          </w:p>
          <w:p w14:paraId="6392ABDD" w14:textId="77777777" w:rsidR="000644B6" w:rsidRPr="006C2FBF" w:rsidRDefault="000644B6" w:rsidP="000644B6">
            <w:pPr>
              <w:spacing w:after="0" w:line="240" w:lineRule="auto"/>
              <w:ind w:hanging="301"/>
              <w:rPr>
                <w:rFonts w:eastAsia="Times New Roman" w:cs="Arial"/>
                <w:color w:val="262626"/>
                <w:szCs w:val="24"/>
                <w:lang w:eastAsia="en-GB"/>
              </w:rPr>
            </w:pPr>
            <w:r w:rsidRPr="006C2FBF">
              <w:rPr>
                <w:rFonts w:eastAsia="Times New Roman" w:cs="Arial"/>
                <w:color w:val="262626"/>
                <w:szCs w:val="24"/>
                <w:lang w:eastAsia="en-GB"/>
              </w:rPr>
              <w:t>·     The Heritage Lottery Fund   -  </w:t>
            </w:r>
            <w:hyperlink r:id="rId39" w:tgtFrame="_blank" w:tooltip="Heritage Lottery Fund" w:history="1">
              <w:r w:rsidRPr="006C2FBF">
                <w:rPr>
                  <w:rFonts w:eastAsia="Times New Roman" w:cs="Arial"/>
                  <w:color w:val="323298"/>
                  <w:szCs w:val="24"/>
                  <w:u w:val="single"/>
                  <w:lang w:eastAsia="en-GB"/>
                </w:rPr>
                <w:t>http://www.hlf.org.uk/</w:t>
              </w:r>
            </w:hyperlink>
          </w:p>
          <w:p w14:paraId="0CD81A80" w14:textId="77777777" w:rsidR="000644B6" w:rsidRPr="006C2FBF" w:rsidRDefault="000644B6" w:rsidP="000644B6">
            <w:pPr>
              <w:spacing w:after="0" w:line="240" w:lineRule="auto"/>
              <w:ind w:hanging="301"/>
              <w:rPr>
                <w:rFonts w:eastAsia="Times New Roman" w:cs="Arial"/>
                <w:color w:val="262626"/>
                <w:szCs w:val="24"/>
                <w:lang w:eastAsia="en-GB"/>
              </w:rPr>
            </w:pPr>
            <w:r w:rsidRPr="006C2FBF">
              <w:rPr>
                <w:rFonts w:eastAsia="Times New Roman" w:cs="Arial"/>
                <w:color w:val="262626"/>
                <w:szCs w:val="24"/>
                <w:lang w:eastAsia="en-GB"/>
              </w:rPr>
              <w:t>       UK Sport   -  </w:t>
            </w:r>
            <w:hyperlink r:id="rId40" w:tgtFrame="_blank" w:tooltip="UK Sport" w:history="1">
              <w:r w:rsidRPr="006C2FBF">
                <w:rPr>
                  <w:rFonts w:eastAsia="Times New Roman" w:cs="Arial"/>
                  <w:color w:val="323298"/>
                  <w:szCs w:val="24"/>
                  <w:u w:val="single"/>
                  <w:lang w:eastAsia="en-GB"/>
                </w:rPr>
                <w:t>http://www.uksport.gov.uk/</w:t>
              </w:r>
            </w:hyperlink>
          </w:p>
        </w:tc>
      </w:tr>
    </w:tbl>
    <w:p w14:paraId="469CF529" w14:textId="77777777" w:rsidR="000644B6" w:rsidRPr="006C2FBF" w:rsidRDefault="000644B6" w:rsidP="000262BD">
      <w:pPr>
        <w:pStyle w:val="Heading1"/>
      </w:pPr>
      <w:bookmarkStart w:id="32" w:name="_Toc137807359"/>
      <w:r w:rsidRPr="006C2FBF">
        <w:t>Legal/Policy/Accountancy Framework</w:t>
      </w:r>
      <w:bookmarkEnd w:id="32"/>
    </w:p>
    <w:p w14:paraId="0E75F180" w14:textId="77777777" w:rsidR="000644B6" w:rsidRPr="006C2FBF" w:rsidRDefault="000644B6" w:rsidP="000262BD">
      <w:pPr>
        <w:pStyle w:val="Heading2"/>
      </w:pPr>
      <w:bookmarkStart w:id="33" w:name="_Toc137807360"/>
      <w:r w:rsidRPr="006C2FBF">
        <w:t>E1 The Charitable nature of village halls and their trusts</w:t>
      </w:r>
      <w:bookmarkEnd w:id="33"/>
    </w:p>
    <w:p w14:paraId="5DBE798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provision of village halls is a charitable purpose for the benefit of the public under section 3(1)(m)(</w:t>
      </w:r>
      <w:proofErr w:type="spellStart"/>
      <w:r w:rsidRPr="006C2FBF">
        <w:rPr>
          <w:rFonts w:eastAsia="Times New Roman" w:cs="Arial"/>
          <w:color w:val="262626"/>
          <w:szCs w:val="24"/>
          <w:lang w:eastAsia="en-GB"/>
        </w:rPr>
        <w:t>i</w:t>
      </w:r>
      <w:proofErr w:type="spellEnd"/>
      <w:r w:rsidRPr="006C2FBF">
        <w:rPr>
          <w:rFonts w:eastAsia="Times New Roman" w:cs="Arial"/>
          <w:color w:val="262626"/>
          <w:szCs w:val="24"/>
          <w:lang w:eastAsia="en-GB"/>
        </w:rPr>
        <w:t>) of the Charities Act – any other purpose within subsection (a) to (l) but are recognised as charitable by section 5. The provision of a village hall is deemed specifically to be charitable because of section 5 of the Act (previously contained in the Recreational Charities Act 1958). Accordingly, the objects of most village halls are set out to reflect the wording of the 1958 Act - to provide facilities for recreation or other leisure time occupation, if the facilities are provided in the interests of social welfare, with the object of improving the conditions of life for the intended beneficiaries.  A village hall is intended for use by all sections of the community in which it sits, although some users may come from outside of that area.</w:t>
      </w:r>
    </w:p>
    <w:p w14:paraId="6F498C4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Village halls are similar in nature to community </w:t>
      </w:r>
      <w:proofErr w:type="gramStart"/>
      <w:r w:rsidRPr="006C2FBF">
        <w:rPr>
          <w:rFonts w:eastAsia="Times New Roman" w:cs="Arial"/>
          <w:color w:val="262626"/>
          <w:szCs w:val="24"/>
          <w:lang w:eastAsia="en-GB"/>
        </w:rPr>
        <w:t>centres</w:t>
      </w:r>
      <w:proofErr w:type="gramEnd"/>
      <w:r w:rsidRPr="006C2FBF">
        <w:rPr>
          <w:rFonts w:eastAsia="Times New Roman" w:cs="Arial"/>
          <w:color w:val="262626"/>
          <w:szCs w:val="24"/>
          <w:lang w:eastAsia="en-GB"/>
        </w:rPr>
        <w:t xml:space="preserve"> but they are not exactly the same from a charitable perspective. Community centres have model objects that allow for charitable purposes that are wider than those set out in section 5 of the Act. Also, the administrative provisions of a community centre typically encompass the groups or sections using it with the accounts from individual sections being included in the main account for the charity. In comparison village halls are used by groups who remain autonomous from the village hall charity. </w:t>
      </w:r>
    </w:p>
    <w:p w14:paraId="739693B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 village hall can be used in a number of different ways. The groups using the hall do not themselves need to be charities. Many halls have local sports clubs and hobby societies attached to them, as well as charitable groups such as scout or guide groups.</w:t>
      </w:r>
    </w:p>
    <w:p w14:paraId="72AEE33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majority of village halls are settled upon trusts contained in:</w:t>
      </w:r>
    </w:p>
    <w:p w14:paraId="3A4FDDA5" w14:textId="77777777" w:rsidR="000644B6" w:rsidRPr="006C2FBF" w:rsidRDefault="000644B6" w:rsidP="000644B6">
      <w:pPr>
        <w:numPr>
          <w:ilvl w:val="0"/>
          <w:numId w:val="18"/>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lastRenderedPageBreak/>
        <w:t>a model trust document produced by Action for Communities in Rural England (ACRE); or</w:t>
      </w:r>
    </w:p>
    <w:p w14:paraId="24F6D7FD" w14:textId="77777777" w:rsidR="000644B6" w:rsidRPr="006C2FBF" w:rsidRDefault="000644B6" w:rsidP="000644B6">
      <w:pPr>
        <w:numPr>
          <w:ilvl w:val="0"/>
          <w:numId w:val="18"/>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 Scheme made by the Commission which replaces the original governing document. </w:t>
      </w:r>
    </w:p>
    <w:p w14:paraId="2CC8BE9B"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models available from ACRE are:</w:t>
      </w:r>
    </w:p>
    <w:p w14:paraId="2C4514E7" w14:textId="77777777" w:rsidR="000644B6" w:rsidRPr="006C2FBF" w:rsidRDefault="000644B6" w:rsidP="000644B6">
      <w:pPr>
        <w:numPr>
          <w:ilvl w:val="0"/>
          <w:numId w:val="19"/>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model A - suitable for freehold property; and</w:t>
      </w:r>
    </w:p>
    <w:p w14:paraId="713FBE87" w14:textId="77777777" w:rsidR="000644B6" w:rsidRPr="006C2FBF" w:rsidRDefault="000644B6" w:rsidP="000644B6">
      <w:pPr>
        <w:numPr>
          <w:ilvl w:val="0"/>
          <w:numId w:val="19"/>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model B - suitable for leasehold property.</w:t>
      </w:r>
    </w:p>
    <w:p w14:paraId="357D2E5D" w14:textId="0C95EE91"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Commission has a model Scheme which is intended for existing halls where they are unable to work under outdated governing documents. However, care needs to be taken where a charity indicates an intention to adopt a model in place of an existing governing document. Some governing documents may already have a power of amendment allowing for changes to administrative provisions. The adoption of a new model document may be legally ineffective or have the effect of creating a second charity connected to the village hall. In either case confusion could be created about the basis of management for the village hall and need for a separate registration and accounting arrangements. This is a position that we bring to a charity's attention and consider how it could be regularised. </w:t>
      </w:r>
      <w:r w:rsidRPr="006C2FBF">
        <w:rPr>
          <w:rFonts w:eastAsia="Times New Roman" w:cs="Arial"/>
          <w:color w:val="323298"/>
          <w:szCs w:val="24"/>
          <w:lang w:eastAsia="en-GB"/>
        </w:rPr>
        <w:t>Section B2 </w:t>
      </w:r>
      <w:r w:rsidRPr="006C2FBF">
        <w:rPr>
          <w:rFonts w:eastAsia="Times New Roman" w:cs="Arial"/>
          <w:color w:val="262626"/>
          <w:szCs w:val="24"/>
          <w:lang w:eastAsia="en-GB"/>
        </w:rPr>
        <w:t>considers how we approach the question of 2 separate governing documents. </w:t>
      </w:r>
    </w:p>
    <w:p w14:paraId="2A0BEDC4" w14:textId="77777777" w:rsidR="000644B6" w:rsidRPr="006C2FBF" w:rsidRDefault="000644B6" w:rsidP="000262BD">
      <w:pPr>
        <w:pStyle w:val="Heading2"/>
      </w:pPr>
      <w:bookmarkStart w:id="34" w:name="_Toc137807361"/>
      <w:r w:rsidRPr="006C2FBF">
        <w:t>E2 The legal position in relation to imperfect trusts and the Charitable Trusts Validation Act 1954</w:t>
      </w:r>
      <w:bookmarkEnd w:id="34"/>
    </w:p>
    <w:p w14:paraId="26AD30A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model deed upon which many older village hall charities were based contained references to the provision of a village hall for "social, moral or intellectual development" or "entertainment". Where a trust deed contains such </w:t>
      </w:r>
      <w:proofErr w:type="gramStart"/>
      <w:r w:rsidRPr="006C2FBF">
        <w:rPr>
          <w:rFonts w:eastAsia="Times New Roman" w:cs="Arial"/>
          <w:color w:val="262626"/>
          <w:szCs w:val="24"/>
          <w:lang w:eastAsia="en-GB"/>
        </w:rPr>
        <w:t>wording</w:t>
      </w:r>
      <w:proofErr w:type="gramEnd"/>
      <w:r w:rsidRPr="006C2FBF">
        <w:rPr>
          <w:rFonts w:eastAsia="Times New Roman" w:cs="Arial"/>
          <w:color w:val="262626"/>
          <w:szCs w:val="24"/>
          <w:lang w:eastAsia="en-GB"/>
        </w:rPr>
        <w:t xml:space="preserve"> it casts doubt on whether the objects are exclusively charitable and as such the trusts may represent an "imperfect trust provision" that would fall within the provisions of the Charitable Trusts Validation Act 1954.</w:t>
      </w:r>
    </w:p>
    <w:p w14:paraId="5D2F3B5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Act applies to trust provisions created before </w:t>
      </w:r>
      <w:r w:rsidRPr="006C2FBF">
        <w:rPr>
          <w:rFonts w:eastAsia="Times New Roman" w:cs="Arial"/>
          <w:b/>
          <w:bCs/>
          <w:color w:val="262626"/>
          <w:szCs w:val="24"/>
          <w:lang w:eastAsia="en-GB"/>
        </w:rPr>
        <w:t>16 December 1952</w:t>
      </w:r>
      <w:r w:rsidRPr="006C2FBF">
        <w:rPr>
          <w:rFonts w:eastAsia="Times New Roman" w:cs="Arial"/>
          <w:color w:val="262626"/>
          <w:szCs w:val="24"/>
          <w:lang w:eastAsia="en-GB"/>
        </w:rPr>
        <w:t xml:space="preserve"> and defines imperfect trust provisions in section 1(1) of the Act, </w:t>
      </w:r>
      <w:proofErr w:type="gramStart"/>
      <w:r w:rsidRPr="006C2FBF">
        <w:rPr>
          <w:rFonts w:eastAsia="Times New Roman" w:cs="Arial"/>
          <w:color w:val="262626"/>
          <w:szCs w:val="24"/>
          <w:lang w:eastAsia="en-GB"/>
        </w:rPr>
        <w:t>as;</w:t>
      </w:r>
      <w:proofErr w:type="gramEnd"/>
    </w:p>
    <w:p w14:paraId="78049B4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t>
      </w:r>
      <w:r w:rsidRPr="006C2FBF">
        <w:rPr>
          <w:rFonts w:eastAsia="Times New Roman" w:cs="Arial"/>
          <w:i/>
          <w:iCs/>
          <w:color w:val="262626"/>
          <w:szCs w:val="24"/>
          <w:lang w:eastAsia="en-GB"/>
        </w:rPr>
        <w:t xml:space="preserve">any provision declaring the objects for which property is to be held or applied and so describing those objects </w:t>
      </w:r>
      <w:proofErr w:type="spellStart"/>
      <w:proofErr w:type="gramStart"/>
      <w:r w:rsidRPr="006C2FBF">
        <w:rPr>
          <w:rFonts w:eastAsia="Times New Roman" w:cs="Arial"/>
          <w:i/>
          <w:iCs/>
          <w:color w:val="262626"/>
          <w:szCs w:val="24"/>
          <w:lang w:eastAsia="en-GB"/>
        </w:rPr>
        <w:t>that,consistently</w:t>
      </w:r>
      <w:proofErr w:type="spellEnd"/>
      <w:proofErr w:type="gramEnd"/>
      <w:r w:rsidRPr="006C2FBF">
        <w:rPr>
          <w:rFonts w:eastAsia="Times New Roman" w:cs="Arial"/>
          <w:i/>
          <w:iCs/>
          <w:color w:val="262626"/>
          <w:szCs w:val="24"/>
          <w:lang w:eastAsia="en-GB"/>
        </w:rPr>
        <w:t xml:space="preserve"> with the terms of the provision, the property could be used exclusively for charitable purposes, but could nevertheless be used for purposes which are not charitable</w:t>
      </w:r>
      <w:r w:rsidRPr="006C2FBF">
        <w:rPr>
          <w:rFonts w:eastAsia="Times New Roman" w:cs="Arial"/>
          <w:color w:val="262626"/>
          <w:szCs w:val="24"/>
          <w:lang w:eastAsia="en-GB"/>
        </w:rPr>
        <w:t>"</w:t>
      </w:r>
    </w:p>
    <w:p w14:paraId="63C5B361"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In practice this means the Act is applied where trust property has been used exclusively for charitable purposes, but where the objects declared in the charity's governing document allow use for non-charitable purposes. Where we apply the </w:t>
      </w:r>
      <w:proofErr w:type="gramStart"/>
      <w:r w:rsidRPr="006C2FBF">
        <w:rPr>
          <w:rFonts w:eastAsia="Times New Roman" w:cs="Arial"/>
          <w:color w:val="262626"/>
          <w:szCs w:val="24"/>
          <w:lang w:eastAsia="en-GB"/>
        </w:rPr>
        <w:t>Act</w:t>
      </w:r>
      <w:proofErr w:type="gramEnd"/>
      <w:r w:rsidRPr="006C2FBF">
        <w:rPr>
          <w:rFonts w:eastAsia="Times New Roman" w:cs="Arial"/>
          <w:color w:val="262626"/>
          <w:szCs w:val="24"/>
          <w:lang w:eastAsia="en-GB"/>
        </w:rPr>
        <w:t xml:space="preserve"> it has the effect of removing the non-charitable provisions of the governing document which otherwise would make the trust void.</w:t>
      </w:r>
    </w:p>
    <w:p w14:paraId="327F804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Act is not applied if the trust is for a valid non-charitable trust (for example, if the trusts as a whole indicate that the property is held for the benefit of members of a non-charitable drinking club). Also, it is not applied if the actual use of the premises is non-charitable (from which we usually infer that use for exclusively charitable purposes is not consistent with the terms of the provision).   </w:t>
      </w:r>
      <w:r w:rsidRPr="006C2FBF">
        <w:rPr>
          <w:rFonts w:eastAsia="Times New Roman" w:cs="Arial"/>
          <w:noProof/>
          <w:color w:val="262626"/>
          <w:szCs w:val="24"/>
          <w:lang w:eastAsia="en-GB"/>
        </w:rPr>
        <w:drawing>
          <wp:anchor distT="0" distB="0" distL="0" distR="0" simplePos="0" relativeHeight="251665408" behindDoc="0" locked="0" layoutInCell="1" allowOverlap="0" wp14:anchorId="2471CECF" wp14:editId="3D179B6A">
            <wp:simplePos x="0" y="0"/>
            <wp:positionH relativeFrom="column">
              <wp:align>left</wp:align>
            </wp:positionH>
            <wp:positionV relativeFrom="line">
              <wp:posOffset>0</wp:posOffset>
            </wp:positionV>
            <wp:extent cx="476250" cy="476250"/>
            <wp:effectExtent l="0" t="0" r="0" b="0"/>
            <wp:wrapSquare wrapText="bothSides"/>
            <wp:docPr id="45" name="Picture 45"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awyer_ref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82CA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The question of whether an imperfect trust exists depends on the precise wording used. </w:t>
      </w:r>
      <w:proofErr w:type="gramStart"/>
      <w:r w:rsidRPr="006C2FBF">
        <w:rPr>
          <w:rFonts w:eastAsia="Times New Roman" w:cs="Arial"/>
          <w:color w:val="262626"/>
          <w:szCs w:val="24"/>
          <w:lang w:eastAsia="en-GB"/>
        </w:rPr>
        <w:t>Therefore</w:t>
      </w:r>
      <w:proofErr w:type="gramEnd"/>
      <w:r w:rsidRPr="006C2FBF">
        <w:rPr>
          <w:rFonts w:eastAsia="Times New Roman" w:cs="Arial"/>
          <w:color w:val="262626"/>
          <w:szCs w:val="24"/>
          <w:lang w:eastAsia="en-GB"/>
        </w:rPr>
        <w:t xml:space="preserve"> legal advice should be sought. Legal officers may </w:t>
      </w:r>
      <w:r w:rsidRPr="006C2FBF">
        <w:rPr>
          <w:rFonts w:eastAsia="Times New Roman" w:cs="Arial"/>
          <w:color w:val="262626"/>
          <w:szCs w:val="24"/>
          <w:lang w:eastAsia="en-GB"/>
        </w:rPr>
        <w:lastRenderedPageBreak/>
        <w:t>wish to refer to </w:t>
      </w:r>
      <w:r w:rsidRPr="006C2FBF">
        <w:rPr>
          <w:rFonts w:eastAsia="Times New Roman" w:cs="Arial"/>
          <w:b/>
          <w:bCs/>
          <w:color w:val="262626"/>
          <w:szCs w:val="24"/>
          <w:lang w:eastAsia="en-GB"/>
        </w:rPr>
        <w:t>Ulrich and Others v Treasury Solicitors and Others</w:t>
      </w:r>
      <w:r w:rsidRPr="006C2FBF">
        <w:rPr>
          <w:rFonts w:eastAsia="Times New Roman" w:cs="Arial"/>
          <w:color w:val="262626"/>
          <w:szCs w:val="24"/>
          <w:lang w:eastAsia="en-GB"/>
        </w:rPr>
        <w:t> [2005] EWHC 67.  This case considers that an express reference in the trust provision to a charitable purpose is not necessarily required.</w:t>
      </w:r>
    </w:p>
    <w:p w14:paraId="17860A37" w14:textId="0189E183"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question of imperfect trusts is usually raised where we are about to register a village hall that has been operating for some time, with an old trust deed, but failed to become registered. Occasionally we find village halls that have been registered still contain the type of provisions mentioned here. It is important, therefore, that when dealing with village halls that we examine the trusts. </w:t>
      </w:r>
      <w:r w:rsidRPr="006C2FBF">
        <w:rPr>
          <w:rFonts w:eastAsia="Times New Roman" w:cs="Arial"/>
          <w:color w:val="323298"/>
          <w:szCs w:val="24"/>
          <w:lang w:eastAsia="en-GB"/>
        </w:rPr>
        <w:t>Section B</w:t>
      </w:r>
      <w:r w:rsidR="00DB03BC">
        <w:rPr>
          <w:rFonts w:eastAsia="Times New Roman" w:cs="Arial"/>
          <w:color w:val="323298"/>
          <w:szCs w:val="24"/>
          <w:lang w:eastAsia="en-GB"/>
        </w:rPr>
        <w:t>2</w:t>
      </w:r>
      <w:r w:rsidRPr="006C2FBF">
        <w:rPr>
          <w:rFonts w:eastAsia="Times New Roman" w:cs="Arial"/>
          <w:color w:val="323298"/>
          <w:szCs w:val="24"/>
          <w:lang w:eastAsia="en-GB"/>
        </w:rPr>
        <w:t>.2</w:t>
      </w:r>
      <w:r w:rsidRPr="006C2FBF">
        <w:rPr>
          <w:rFonts w:eastAsia="Times New Roman" w:cs="Arial"/>
          <w:color w:val="262626"/>
          <w:szCs w:val="24"/>
          <w:lang w:eastAsia="en-GB"/>
        </w:rPr>
        <w:t> sets out how we apply the Act and when we consider making a Scheme.</w:t>
      </w:r>
    </w:p>
    <w:p w14:paraId="7480FA3F" w14:textId="77777777" w:rsidR="000644B6" w:rsidRPr="006C2FBF" w:rsidRDefault="000644B6" w:rsidP="000262BD">
      <w:pPr>
        <w:pStyle w:val="Heading2"/>
      </w:pPr>
      <w:bookmarkStart w:id="35" w:name="_Toc137807362"/>
      <w:r w:rsidRPr="006C2FBF">
        <w:t>E3 Amending administrative provisions</w:t>
      </w:r>
      <w:bookmarkEnd w:id="35"/>
    </w:p>
    <w:p w14:paraId="130D35D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Occasionally, some of our older Schemes provide that:</w:t>
      </w:r>
    </w:p>
    <w:p w14:paraId="7CD6D211" w14:textId="77777777" w:rsidR="000644B6" w:rsidRPr="006C2FBF" w:rsidRDefault="000644B6" w:rsidP="000644B6">
      <w:pPr>
        <w:numPr>
          <w:ilvl w:val="0"/>
          <w:numId w:val="20"/>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appointment of co-opted trustees (sometimes called non-official trustees) shall only be provisional until such time as they have been given our approval.</w:t>
      </w:r>
    </w:p>
    <w:p w14:paraId="5845BE06"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Additionally, model deeds for village halls made prior to 1968 set out that:</w:t>
      </w:r>
    </w:p>
    <w:p w14:paraId="0697E318" w14:textId="77777777" w:rsidR="000644B6" w:rsidRPr="006C2FBF" w:rsidRDefault="000644B6" w:rsidP="000644B6">
      <w:pPr>
        <w:numPr>
          <w:ilvl w:val="0"/>
          <w:numId w:val="21"/>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 resolution of the committee of management allowing an additional organisation to appoint a representative member could not be effective until it had been approved in writing by the Minister of Education (whose function had been passed to us in the early 1970s).</w:t>
      </w:r>
    </w:p>
    <w:p w14:paraId="0BEFCD5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It is possible for these provisions to have an adverse effect on the </w:t>
      </w:r>
      <w:proofErr w:type="spellStart"/>
      <w:r w:rsidRPr="006C2FBF">
        <w:rPr>
          <w:rFonts w:eastAsia="Times New Roman" w:cs="Arial"/>
          <w:color w:val="262626"/>
          <w:szCs w:val="24"/>
          <w:lang w:eastAsia="en-GB"/>
        </w:rPr>
        <w:t>make up</w:t>
      </w:r>
      <w:proofErr w:type="spellEnd"/>
      <w:r w:rsidRPr="006C2FBF">
        <w:rPr>
          <w:rFonts w:eastAsia="Times New Roman" w:cs="Arial"/>
          <w:color w:val="262626"/>
          <w:szCs w:val="24"/>
          <w:lang w:eastAsia="en-GB"/>
        </w:rPr>
        <w:t xml:space="preserve"> of the management committee. This happens usually where there has been a failure to get co-opted trustees approved or where representative appointments have been made without proper authority for the organisation to be represented. In reality this might mean that individuals are acting without proper authority or that the committee does not have a proper balance between appointed and elected members, which, in turn could have a detrimental effect on grant applications. Grant givers are keen to see that the people from the area of benefit who use the hall have a proper say in its running.</w:t>
      </w:r>
    </w:p>
    <w:p w14:paraId="09A43561" w14:textId="6D299A63"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Our policy is that we will not approve these appointments or resolutions that appear in deeds or Schemes. These anomalies may be removed by using the provisions of section 280 of the Charities Act (see </w:t>
      </w:r>
      <w:r w:rsidRPr="006C2FBF">
        <w:rPr>
          <w:rFonts w:eastAsia="Times New Roman" w:cs="Arial"/>
          <w:color w:val="323298"/>
          <w:szCs w:val="24"/>
          <w:lang w:eastAsia="en-GB"/>
        </w:rPr>
        <w:t>OG519 Unincorporated Charities</w:t>
      </w:r>
      <w:r w:rsidRPr="006C2FBF">
        <w:rPr>
          <w:rFonts w:eastAsia="Times New Roman" w:cs="Arial"/>
          <w:color w:val="262626"/>
          <w:szCs w:val="24"/>
          <w:lang w:eastAsia="en-GB"/>
        </w:rPr>
        <w:t>).  </w:t>
      </w:r>
    </w:p>
    <w:p w14:paraId="7BA0905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Section 280 may also be used to remove defunct organisations from the schedule of organisations who are allowed to appoint members to the management committee.</w:t>
      </w:r>
    </w:p>
    <w:p w14:paraId="04AD5B69" w14:textId="77777777" w:rsidR="000644B6" w:rsidRPr="006C2FBF" w:rsidRDefault="000644B6" w:rsidP="000262BD">
      <w:pPr>
        <w:pStyle w:val="Heading2"/>
      </w:pPr>
      <w:bookmarkStart w:id="36" w:name="_Toc137807363"/>
      <w:r w:rsidRPr="006C2FBF">
        <w:t>E4 The nature of the land and buildings used by village hall charities</w:t>
      </w:r>
      <w:bookmarkEnd w:id="36"/>
    </w:p>
    <w:p w14:paraId="09988A8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land and buildings used by a village hall charity will be </w:t>
      </w:r>
      <w:r w:rsidRPr="006C2FBF">
        <w:rPr>
          <w:rFonts w:eastAsia="Times New Roman" w:cs="Arial"/>
          <w:b/>
          <w:bCs/>
          <w:color w:val="262626"/>
          <w:szCs w:val="24"/>
          <w:lang w:eastAsia="en-GB"/>
        </w:rPr>
        <w:t>functional property</w:t>
      </w:r>
      <w:r w:rsidRPr="006C2FBF">
        <w:rPr>
          <w:rFonts w:eastAsia="Times New Roman" w:cs="Arial"/>
          <w:color w:val="262626"/>
          <w:szCs w:val="24"/>
          <w:lang w:eastAsia="en-GB"/>
        </w:rPr>
        <w:t>. That is land used by the charity to carry out its purposes generally; this is distinct from land owned by a charity solely to produce income to further the objects of a charity.</w:t>
      </w:r>
    </w:p>
    <w:p w14:paraId="3C0776DF"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In addition to being functional property it will usually be </w:t>
      </w:r>
      <w:r w:rsidRPr="006C2FBF">
        <w:rPr>
          <w:rFonts w:eastAsia="Times New Roman" w:cs="Arial"/>
          <w:b/>
          <w:bCs/>
          <w:color w:val="262626"/>
          <w:szCs w:val="24"/>
          <w:lang w:eastAsia="en-GB"/>
        </w:rPr>
        <w:t>designated land </w:t>
      </w:r>
      <w:r w:rsidRPr="006C2FBF">
        <w:rPr>
          <w:rFonts w:eastAsia="Times New Roman" w:cs="Arial"/>
          <w:color w:val="262626"/>
          <w:szCs w:val="24"/>
          <w:lang w:eastAsia="en-GB"/>
        </w:rPr>
        <w:t xml:space="preserve">(previously known as "specie land"). Designated land is where land is given on specific trusts to </w:t>
      </w:r>
      <w:r w:rsidRPr="006C2FBF">
        <w:rPr>
          <w:rFonts w:eastAsia="Times New Roman" w:cs="Arial"/>
          <w:color w:val="262626"/>
          <w:szCs w:val="24"/>
          <w:lang w:eastAsia="en-GB"/>
        </w:rPr>
        <w:lastRenderedPageBreak/>
        <w:t xml:space="preserve">be used for the particular purposes of the charity, in this case a village hall. The impact of this is that a disposal of designated land would be a breach of trust </w:t>
      </w:r>
      <w:proofErr w:type="gramStart"/>
      <w:r w:rsidRPr="006C2FBF">
        <w:rPr>
          <w:rFonts w:eastAsia="Times New Roman" w:cs="Arial"/>
          <w:color w:val="262626"/>
          <w:szCs w:val="24"/>
          <w:lang w:eastAsia="en-GB"/>
        </w:rPr>
        <w:t>unless :</w:t>
      </w:r>
      <w:proofErr w:type="gramEnd"/>
    </w:p>
    <w:p w14:paraId="05681F55" w14:textId="77777777" w:rsidR="000644B6" w:rsidRPr="006C2FBF" w:rsidRDefault="000644B6" w:rsidP="000644B6">
      <w:pPr>
        <w:numPr>
          <w:ilvl w:val="0"/>
          <w:numId w:val="22"/>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governing document of the charity gives power to dispose of it; or</w:t>
      </w:r>
    </w:p>
    <w:p w14:paraId="0686BCF3" w14:textId="77777777" w:rsidR="000644B6" w:rsidRPr="006C2FBF" w:rsidRDefault="000644B6" w:rsidP="000644B6">
      <w:pPr>
        <w:numPr>
          <w:ilvl w:val="0"/>
          <w:numId w:val="22"/>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proceeds of any sale are used to replace the designated land for use for the same purpose.</w:t>
      </w:r>
    </w:p>
    <w:p w14:paraId="7A0B6B2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If a disposal would involve a breach of </w:t>
      </w:r>
      <w:proofErr w:type="gramStart"/>
      <w:r w:rsidRPr="006C2FBF">
        <w:rPr>
          <w:rFonts w:eastAsia="Times New Roman" w:cs="Arial"/>
          <w:color w:val="262626"/>
          <w:szCs w:val="24"/>
          <w:lang w:eastAsia="en-GB"/>
        </w:rPr>
        <w:t>trust</w:t>
      </w:r>
      <w:proofErr w:type="gramEnd"/>
      <w:r w:rsidRPr="006C2FBF">
        <w:rPr>
          <w:rFonts w:eastAsia="Times New Roman" w:cs="Arial"/>
          <w:color w:val="262626"/>
          <w:szCs w:val="24"/>
          <w:lang w:eastAsia="en-GB"/>
        </w:rPr>
        <w:t xml:space="preserve"> we may need to make a Scheme to alter the trusts in order to permit the disposal and make arrangements to apply the proceeds of any sale.</w:t>
      </w:r>
    </w:p>
    <w:p w14:paraId="231B805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66432" behindDoc="0" locked="0" layoutInCell="1" allowOverlap="0" wp14:anchorId="4DB1FE89" wp14:editId="407E9D1E">
            <wp:simplePos x="0" y="0"/>
            <wp:positionH relativeFrom="column">
              <wp:align>left</wp:align>
            </wp:positionH>
            <wp:positionV relativeFrom="line">
              <wp:posOffset>0</wp:posOffset>
            </wp:positionV>
            <wp:extent cx="476250" cy="476250"/>
            <wp:effectExtent l="0" t="0" r="0" b="0"/>
            <wp:wrapSquare wrapText="bothSides"/>
            <wp:docPr id="46" name="Picture 46" descr="be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ewa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Please note that we will not make a Scheme in these circumstances unless there has been a public consultation.</w:t>
      </w:r>
    </w:p>
    <w:p w14:paraId="7116EE6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w:t>
      </w:r>
    </w:p>
    <w:p w14:paraId="17C4E81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decision of the Court of Appeal - </w:t>
      </w:r>
      <w:r w:rsidRPr="006C2FBF">
        <w:rPr>
          <w:rFonts w:eastAsia="Times New Roman" w:cs="Arial"/>
          <w:b/>
          <w:bCs/>
          <w:color w:val="262626"/>
          <w:szCs w:val="24"/>
          <w:lang w:eastAsia="en-GB"/>
        </w:rPr>
        <w:t>Oldham Metropolitan Borough Council v Attorney General</w:t>
      </w:r>
      <w:r w:rsidRPr="006C2FBF">
        <w:rPr>
          <w:rFonts w:eastAsia="Times New Roman" w:cs="Arial"/>
          <w:color w:val="262626"/>
          <w:szCs w:val="24"/>
          <w:lang w:eastAsia="en-GB"/>
        </w:rPr>
        <w:t> (1993) 2 All ER p.432, confirms the authority for the sale of land and the replacement with other land without the need for a scheme. </w:t>
      </w:r>
    </w:p>
    <w:p w14:paraId="7808B22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ACRE Model documents and our own model Schemes for village halls all create designated land with a framework for disposal and use of proceeds.</w:t>
      </w:r>
    </w:p>
    <w:p w14:paraId="434D468C"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b/>
          <w:bCs/>
          <w:color w:val="262626"/>
          <w:szCs w:val="24"/>
          <w:lang w:eastAsia="en-GB"/>
        </w:rPr>
        <w:t>Permanent endowment</w:t>
      </w:r>
      <w:r w:rsidRPr="006C2FBF">
        <w:rPr>
          <w:rFonts w:eastAsia="Times New Roman" w:cs="Arial"/>
          <w:color w:val="262626"/>
          <w:szCs w:val="24"/>
          <w:lang w:eastAsia="en-GB"/>
        </w:rPr>
        <w:t> is the property of a charity (including land, buildings, cash or investments) which the trustees are not able to spend as if it were income. Section 353(3) of the Charities Act says that a charity has permanent endowment unless all its property can be spent on its charitable purposes without having to distinguish between capital and income. The issue is not one of practicality, in that the capital can't be spent because it is in the form of land, but whether the governing document states clearly or implies that capital must not be spent as income. With village halls it is important to look at the sale clause (if any) to assess whether or not the village hall is permanent endowment. </w:t>
      </w:r>
    </w:p>
    <w:p w14:paraId="0698416E" w14:textId="66504263"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A village hall held on model trusts is not permanent endowment where there is no longer a need for a village hall because the model contains a power of sale and allows the proceeds of sale to be used for charitable purposes for the benefit of the local community without distinction between capital and income.  If there is no power of sale (in some cases indicated by the lack of provision to discontinue the hall) or if the proceeds of sale can be applied only to provide a replacement village hall, then the premises are permanent endowment. </w:t>
      </w:r>
      <w:r w:rsidRPr="006C2FBF">
        <w:rPr>
          <w:rFonts w:eastAsia="Times New Roman" w:cs="Arial"/>
          <w:color w:val="323298"/>
          <w:szCs w:val="24"/>
          <w:lang w:eastAsia="en-GB"/>
        </w:rPr>
        <w:t>OG545</w:t>
      </w:r>
      <w:r w:rsidRPr="006C2FBF">
        <w:rPr>
          <w:rFonts w:eastAsia="Times New Roman" w:cs="Arial"/>
          <w:color w:val="262626"/>
          <w:szCs w:val="24"/>
          <w:lang w:eastAsia="en-GB"/>
        </w:rPr>
        <w:t> provides further guidance on identifying permanent endowment.</w:t>
      </w:r>
    </w:p>
    <w:p w14:paraId="1A12CC5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67456" behindDoc="0" locked="0" layoutInCell="1" allowOverlap="0" wp14:anchorId="545E6F73" wp14:editId="45E669AA">
            <wp:simplePos x="0" y="0"/>
            <wp:positionH relativeFrom="column">
              <wp:align>left</wp:align>
            </wp:positionH>
            <wp:positionV relativeFrom="line">
              <wp:posOffset>0</wp:posOffset>
            </wp:positionV>
            <wp:extent cx="476250" cy="476250"/>
            <wp:effectExtent l="0" t="0" r="0" b="0"/>
            <wp:wrapSquare wrapText="bothSides"/>
            <wp:docPr id="47" name="Picture 47"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awyer_ref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Where there is any doubt about whether a village hall represents permanent endowment legal advice should be requested.</w:t>
      </w:r>
    </w:p>
    <w:p w14:paraId="5E36D67D" w14:textId="77777777" w:rsidR="000644B6" w:rsidRPr="006C2FBF" w:rsidRDefault="000644B6" w:rsidP="000644B6">
      <w:pPr>
        <w:spacing w:after="0" w:line="345" w:lineRule="atLeast"/>
        <w:outlineLvl w:val="1"/>
        <w:rPr>
          <w:rFonts w:eastAsia="Times New Roman" w:cs="Arial"/>
          <w:b/>
          <w:bCs/>
          <w:color w:val="000000"/>
          <w:szCs w:val="24"/>
          <w:lang w:eastAsia="en-GB"/>
        </w:rPr>
      </w:pPr>
      <w:r w:rsidRPr="006C2FBF">
        <w:rPr>
          <w:rFonts w:eastAsia="Times New Roman" w:cs="Arial"/>
          <w:b/>
          <w:bCs/>
          <w:color w:val="000000"/>
          <w:szCs w:val="24"/>
          <w:lang w:eastAsia="en-GB"/>
        </w:rPr>
        <w:t> </w:t>
      </w:r>
    </w:p>
    <w:p w14:paraId="45466996" w14:textId="77777777" w:rsidR="000644B6" w:rsidRPr="006C2FBF" w:rsidRDefault="000644B6" w:rsidP="000262BD">
      <w:pPr>
        <w:pStyle w:val="Heading2"/>
      </w:pPr>
      <w:bookmarkStart w:id="37" w:name="_Toc137807364"/>
      <w:r w:rsidRPr="006C2FBF">
        <w:t>E5 Village halls and recreation grounds</w:t>
      </w:r>
      <w:bookmarkEnd w:id="37"/>
    </w:p>
    <w:p w14:paraId="394D6ED8"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Occasionally we are approached to amalgamate a recreation ground with a village hall charity. This might occur where:</w:t>
      </w:r>
    </w:p>
    <w:p w14:paraId="6AA215A7" w14:textId="77777777" w:rsidR="000644B6" w:rsidRPr="006C2FBF" w:rsidRDefault="000644B6" w:rsidP="000644B6">
      <w:pPr>
        <w:numPr>
          <w:ilvl w:val="0"/>
          <w:numId w:val="2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 two charities have adjacent </w:t>
      </w:r>
      <w:proofErr w:type="gramStart"/>
      <w:r w:rsidRPr="006C2FBF">
        <w:rPr>
          <w:rFonts w:eastAsia="Times New Roman" w:cs="Arial"/>
          <w:color w:val="262626"/>
          <w:szCs w:val="24"/>
          <w:lang w:eastAsia="en-GB"/>
        </w:rPr>
        <w:t>land;</w:t>
      </w:r>
      <w:proofErr w:type="gramEnd"/>
    </w:p>
    <w:p w14:paraId="6725A8EB" w14:textId="77777777" w:rsidR="000644B6" w:rsidRPr="006C2FBF" w:rsidRDefault="000644B6" w:rsidP="000644B6">
      <w:pPr>
        <w:numPr>
          <w:ilvl w:val="0"/>
          <w:numId w:val="2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a village hall has been developed (without formal permission) on a recreation ground; or</w:t>
      </w:r>
    </w:p>
    <w:p w14:paraId="2ACE25E0" w14:textId="77777777" w:rsidR="000644B6" w:rsidRPr="006C2FBF" w:rsidRDefault="000644B6" w:rsidP="000644B6">
      <w:pPr>
        <w:numPr>
          <w:ilvl w:val="0"/>
          <w:numId w:val="23"/>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trustees of a recreation ground think that it would be a good community amenity to build a village hall on their charity's land.</w:t>
      </w:r>
    </w:p>
    <w:p w14:paraId="418FC86F" w14:textId="65A1421B"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Our policy is that provided the amalgamation will not be to the detriment of either charity's interest we should take allow a Scheme to be made. The scope of section 62(1)(c) of the Charities Act allows for an amalgamation where the charities involved can show a more effective use of charity resource, having regard for the original gifts and applying them to common purposes. </w:t>
      </w:r>
      <w:r w:rsidRPr="006C2FBF">
        <w:rPr>
          <w:rFonts w:eastAsia="Times New Roman" w:cs="Arial"/>
          <w:color w:val="323298"/>
          <w:szCs w:val="24"/>
          <w:lang w:eastAsia="en-GB"/>
        </w:rPr>
        <w:t>Section B3.1</w:t>
      </w:r>
      <w:r w:rsidRPr="006C2FBF">
        <w:rPr>
          <w:rFonts w:eastAsia="Times New Roman" w:cs="Arial"/>
          <w:color w:val="262626"/>
          <w:szCs w:val="24"/>
          <w:lang w:eastAsia="en-GB"/>
        </w:rPr>
        <w:t xml:space="preserve"> sets out the </w:t>
      </w:r>
      <w:proofErr w:type="gramStart"/>
      <w:r w:rsidRPr="006C2FBF">
        <w:rPr>
          <w:rFonts w:eastAsia="Times New Roman" w:cs="Arial"/>
          <w:color w:val="262626"/>
          <w:szCs w:val="24"/>
          <w:lang w:eastAsia="en-GB"/>
        </w:rPr>
        <w:t>considerations</w:t>
      </w:r>
      <w:proofErr w:type="gramEnd"/>
      <w:r w:rsidRPr="006C2FBF">
        <w:rPr>
          <w:rFonts w:eastAsia="Times New Roman" w:cs="Arial"/>
          <w:color w:val="262626"/>
          <w:szCs w:val="24"/>
          <w:lang w:eastAsia="en-GB"/>
        </w:rPr>
        <w:t xml:space="preserve"> caseworkers need to apply where a scheme is considered.</w:t>
      </w:r>
    </w:p>
    <w:p w14:paraId="44091DCB" w14:textId="77777777" w:rsidR="000644B6" w:rsidRPr="006C2FBF" w:rsidRDefault="000644B6" w:rsidP="000262BD">
      <w:pPr>
        <w:pStyle w:val="Heading2"/>
      </w:pPr>
      <w:bookmarkStart w:id="38" w:name="_Toc137807365"/>
      <w:r w:rsidRPr="006C2FBF">
        <w:t>E6 Use of church halls for village hall purposes (Albemarle Schemes)</w:t>
      </w:r>
      <w:bookmarkEnd w:id="38"/>
    </w:p>
    <w:p w14:paraId="2CC8DBE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In some areas, where no village hall exists, there may be an existing church hall which is used on an infrequent or irregular basis. Local people may see an opportunity to use it as a village hall. However, the explicit nature of ecclesiastical trusts and their difference from village hall trusts means </w:t>
      </w:r>
      <w:proofErr w:type="gramStart"/>
      <w:r w:rsidRPr="006C2FBF">
        <w:rPr>
          <w:rFonts w:eastAsia="Times New Roman" w:cs="Arial"/>
          <w:color w:val="262626"/>
          <w:szCs w:val="24"/>
          <w:lang w:eastAsia="en-GB"/>
        </w:rPr>
        <w:t>that  it</w:t>
      </w:r>
      <w:proofErr w:type="gramEnd"/>
      <w:r w:rsidRPr="006C2FBF">
        <w:rPr>
          <w:rFonts w:eastAsia="Times New Roman" w:cs="Arial"/>
          <w:color w:val="262626"/>
          <w:szCs w:val="24"/>
          <w:lang w:eastAsia="en-GB"/>
        </w:rPr>
        <w:t xml:space="preserve"> is not possible simply to operate the church hall as a village hall without our intervention.</w:t>
      </w:r>
    </w:p>
    <w:p w14:paraId="30A9CB25"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We are able to authorise the use of a church hall for use as a village hall under what is known as an "Albemarle Scheme". This type of Scheme authorises a lease of the property to a village hall charity but with user rights reserved for the church hall charity. The village hall charity will usually be responsible for the repair and maintenance of the property under the lease and the rent payable will </w:t>
      </w:r>
      <w:proofErr w:type="gramStart"/>
      <w:r w:rsidRPr="006C2FBF">
        <w:rPr>
          <w:rFonts w:eastAsia="Times New Roman" w:cs="Arial"/>
          <w:color w:val="262626"/>
          <w:szCs w:val="24"/>
          <w:lang w:eastAsia="en-GB"/>
        </w:rPr>
        <w:t>reduced</w:t>
      </w:r>
      <w:proofErr w:type="gramEnd"/>
      <w:r w:rsidRPr="006C2FBF">
        <w:rPr>
          <w:rFonts w:eastAsia="Times New Roman" w:cs="Arial"/>
          <w:color w:val="262626"/>
          <w:szCs w:val="24"/>
          <w:lang w:eastAsia="en-GB"/>
        </w:rPr>
        <w:t xml:space="preserve"> to reflect this. The village hall charity, once established, will operate as a typical village hall.</w:t>
      </w:r>
    </w:p>
    <w:p w14:paraId="7CE31F2F" w14:textId="0EA57B0B"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Casework considerations are set out in </w:t>
      </w:r>
      <w:r w:rsidRPr="006C2FBF">
        <w:rPr>
          <w:rFonts w:eastAsia="Times New Roman" w:cs="Arial"/>
          <w:color w:val="323298"/>
          <w:szCs w:val="24"/>
          <w:lang w:eastAsia="en-GB"/>
        </w:rPr>
        <w:t>section B3.2.</w:t>
      </w:r>
      <w:r w:rsidRPr="006C2FBF">
        <w:rPr>
          <w:rFonts w:eastAsia="Times New Roman" w:cs="Arial"/>
          <w:color w:val="262626"/>
          <w:szCs w:val="24"/>
          <w:lang w:eastAsia="en-GB"/>
        </w:rPr>
        <w:t>  </w:t>
      </w:r>
    </w:p>
    <w:p w14:paraId="303038A0"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noProof/>
          <w:color w:val="262626"/>
          <w:szCs w:val="24"/>
          <w:lang w:eastAsia="en-GB"/>
        </w:rPr>
        <w:drawing>
          <wp:anchor distT="0" distB="0" distL="0" distR="0" simplePos="0" relativeHeight="251668480" behindDoc="0" locked="0" layoutInCell="1" allowOverlap="0" wp14:anchorId="33708543" wp14:editId="7EB52165">
            <wp:simplePos x="0" y="0"/>
            <wp:positionH relativeFrom="column">
              <wp:align>left</wp:align>
            </wp:positionH>
            <wp:positionV relativeFrom="line">
              <wp:posOffset>0</wp:posOffset>
            </wp:positionV>
            <wp:extent cx="476250" cy="476250"/>
            <wp:effectExtent l="0" t="0" r="0" b="0"/>
            <wp:wrapSquare wrapText="bothSides"/>
            <wp:docPr id="48" name="Picture 48"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awyer_ref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FBF">
        <w:rPr>
          <w:rFonts w:eastAsia="Times New Roman" w:cs="Arial"/>
          <w:color w:val="262626"/>
          <w:szCs w:val="24"/>
          <w:lang w:eastAsia="en-GB"/>
        </w:rPr>
        <w:t>Additionally, there may be circumstances where the church itself wants to make its hall facilities available (within its own wider mission) for recreational type activities. This may not necessarily lead to an Albemarle Scheme and legal advice should be sought to discuss whether other arrangements should be considered.</w:t>
      </w:r>
    </w:p>
    <w:p w14:paraId="220DA2F6" w14:textId="77777777" w:rsidR="000644B6" w:rsidRPr="006C2FBF" w:rsidRDefault="000644B6" w:rsidP="000262BD">
      <w:pPr>
        <w:pStyle w:val="Heading2"/>
      </w:pPr>
      <w:bookmarkStart w:id="39" w:name="_Toc137807366"/>
      <w:r w:rsidRPr="006C2FBF">
        <w:t>E7 Issues connected to sales and disposals of village halls and their land and the use of permanently endowed capital funds</w:t>
      </w:r>
      <w:bookmarkEnd w:id="39"/>
    </w:p>
    <w:p w14:paraId="0031842C" w14:textId="77777777" w:rsidR="000644B6" w:rsidRPr="006C2FBF" w:rsidRDefault="000644B6" w:rsidP="000262BD">
      <w:pPr>
        <w:pStyle w:val="Heading3"/>
        <w:rPr>
          <w:rFonts w:eastAsia="Times New Roman"/>
          <w:lang w:eastAsia="en-GB"/>
        </w:rPr>
      </w:pPr>
      <w:bookmarkStart w:id="40" w:name="_Toc137807367"/>
      <w:r w:rsidRPr="006C2FBF">
        <w:rPr>
          <w:rFonts w:eastAsia="Times New Roman"/>
          <w:lang w:eastAsia="en-GB"/>
        </w:rPr>
        <w:t>E7.1 Disposing of a village hall with a power of sale</w:t>
      </w:r>
      <w:bookmarkEnd w:id="40"/>
    </w:p>
    <w:p w14:paraId="06A8466F" w14:textId="0084646D"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Most village halls have a power of sale in their governing document, although care needs to be taken to refer to the correct document in cases where there is more than one document (see </w:t>
      </w:r>
      <w:r w:rsidRPr="006C2FBF">
        <w:rPr>
          <w:rFonts w:eastAsia="Times New Roman" w:cs="Arial"/>
          <w:color w:val="323298"/>
          <w:szCs w:val="24"/>
          <w:lang w:eastAsia="en-GB"/>
        </w:rPr>
        <w:t>section B2.1</w:t>
      </w:r>
      <w:r w:rsidRPr="006C2FBF">
        <w:rPr>
          <w:rFonts w:eastAsia="Times New Roman" w:cs="Arial"/>
          <w:color w:val="262626"/>
          <w:szCs w:val="24"/>
          <w:lang w:eastAsia="en-GB"/>
        </w:rPr>
        <w:t>). The trustees can rely on the power of sale to authorise their actions. However, trustees must ensure that any additional conditions about a sale of charity property, and specified in the governing document, are carried out. Most model deeds and Schemes allow for sale of the village hall only where the decision to sell has been confirmed by a proportion of local inhabitants attending a meeting and voting on the proposal.  </w:t>
      </w:r>
    </w:p>
    <w:p w14:paraId="00A2B784"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requirement for public approval can occasionally lead to difficulties where the trustees are unable to get the public support for the decision to sell, creating a stalemate situation. However, it is not our policy to amend this requirement as it would deprive the residents, as beneficiaries, of the right they hold to influence the management of the hall.</w:t>
      </w:r>
    </w:p>
    <w:p w14:paraId="7D6704B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lastRenderedPageBreak/>
        <w:t>In addition to the conditions in the governing documents, the trustees must comply also with section 121(1)(2) &amp; (3) of the Charities Act. This section provides that, subject to sections 121(5) and 121(6) &amp; (7) of the Act, designated land should not be sold leased or otherwise disposed of unless the charity trustees have:</w:t>
      </w:r>
    </w:p>
    <w:p w14:paraId="742D28F4" w14:textId="77777777" w:rsidR="000644B6" w:rsidRPr="006C2FBF" w:rsidRDefault="000644B6" w:rsidP="000644B6">
      <w:pPr>
        <w:numPr>
          <w:ilvl w:val="0"/>
          <w:numId w:val="2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given public notice of the proposed disposition, and asked for representations within a time specified in the notice, being not less than one month for the date of notice; and</w:t>
      </w:r>
    </w:p>
    <w:p w14:paraId="03891819" w14:textId="77777777" w:rsidR="000644B6" w:rsidRPr="006C2FBF" w:rsidRDefault="000644B6" w:rsidP="000644B6">
      <w:pPr>
        <w:numPr>
          <w:ilvl w:val="0"/>
          <w:numId w:val="24"/>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taken into consideration any representations made within the prescribed time scale.</w:t>
      </w:r>
    </w:p>
    <w:p w14:paraId="3D6E298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Section 121(5) allows the charity to forgo the need for public notice and consideration of representations under section 121(1)(2) &amp; (3) where:</w:t>
      </w:r>
    </w:p>
    <w:p w14:paraId="463B436E" w14:textId="77777777" w:rsidR="000644B6" w:rsidRPr="006C2FBF" w:rsidRDefault="000644B6" w:rsidP="000644B6">
      <w:pPr>
        <w:numPr>
          <w:ilvl w:val="0"/>
          <w:numId w:val="2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proceeds of sale will be used to purchase a replacement property which is to be held on the same trusts; or</w:t>
      </w:r>
    </w:p>
    <w:p w14:paraId="6A96BFAE" w14:textId="77777777" w:rsidR="000644B6" w:rsidRPr="006C2FBF" w:rsidRDefault="000644B6" w:rsidP="000644B6">
      <w:pPr>
        <w:numPr>
          <w:ilvl w:val="0"/>
          <w:numId w:val="25"/>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disposition is a lease for a term of less than two years (other than one granted wholly or partly in consideration of a fine).</w:t>
      </w:r>
    </w:p>
    <w:p w14:paraId="3444658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Section 121(6) &amp; (7) allows the trustees to apply to us for a direction that section 121(1)(2) &amp; (3) need not apply. In such cases our decision will be based on whether this disposal is in the best interests of the charity.</w:t>
      </w:r>
    </w:p>
    <w:p w14:paraId="6A34B6B3" w14:textId="77777777" w:rsidR="000644B6" w:rsidRPr="006C2FBF" w:rsidRDefault="000644B6" w:rsidP="000262BD">
      <w:pPr>
        <w:pStyle w:val="Heading3"/>
        <w:rPr>
          <w:rFonts w:eastAsia="Times New Roman"/>
          <w:lang w:eastAsia="en-GB"/>
        </w:rPr>
      </w:pPr>
      <w:bookmarkStart w:id="41" w:name="_Toc137807368"/>
      <w:r w:rsidRPr="006C2FBF">
        <w:rPr>
          <w:rFonts w:eastAsia="Times New Roman"/>
          <w:lang w:eastAsia="en-GB"/>
        </w:rPr>
        <w:t>E7.2 Disposing of a village hall where there is not power of sale</w:t>
      </w:r>
      <w:bookmarkEnd w:id="41"/>
    </w:p>
    <w:p w14:paraId="0351DE0D"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If the trusts contained in the governing document do not contain a power to sell the village hall, but a situation has arisen where it is needed, the trustees may rely on the on the powers contained in the Trusts of Land and Appointment of Trustees Act 1996 (TLAT), so far as it does not frustrate the trusts. This means that where the hall is to be sold and a replacement property settled on the same trusts, the Act will give the trustees all the powers of an absolute owner, which includes a power of sale.</w:t>
      </w:r>
    </w:p>
    <w:p w14:paraId="76C05736" w14:textId="076D5FEC"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the intention is that the village hall is to be sold without being replaced, then TLAT will not </w:t>
      </w:r>
      <w:proofErr w:type="gramStart"/>
      <w:r w:rsidRPr="006C2FBF">
        <w:rPr>
          <w:rFonts w:eastAsia="Times New Roman" w:cs="Arial"/>
          <w:color w:val="262626"/>
          <w:szCs w:val="24"/>
          <w:lang w:eastAsia="en-GB"/>
        </w:rPr>
        <w:t>apply</w:t>
      </w:r>
      <w:proofErr w:type="gramEnd"/>
      <w:r w:rsidRPr="006C2FBF">
        <w:rPr>
          <w:rFonts w:eastAsia="Times New Roman" w:cs="Arial"/>
          <w:color w:val="262626"/>
          <w:szCs w:val="24"/>
          <w:lang w:eastAsia="en-GB"/>
        </w:rPr>
        <w:t xml:space="preserve"> and the trustees must apply to us for a Scheme which will give the power of sale and determine what should happen to the proceeds of that sale. Also, it is unlikely that the trustees would be able to use the powers of an absolute owner contained in the Trustee Act 2000. Those powers apply only to land acquired under section 8(1) of that Act and are subject to restrictions or exclusions imposed within the governing document (see </w:t>
      </w:r>
      <w:r w:rsidRPr="006C2FBF">
        <w:rPr>
          <w:rFonts w:eastAsia="Times New Roman" w:cs="Arial"/>
          <w:color w:val="323298"/>
          <w:szCs w:val="24"/>
          <w:lang w:eastAsia="en-GB"/>
        </w:rPr>
        <w:t>OG86 B2</w:t>
      </w:r>
      <w:r w:rsidRPr="006C2FBF">
        <w:rPr>
          <w:rFonts w:eastAsia="Times New Roman" w:cs="Arial"/>
          <w:color w:val="262626"/>
          <w:szCs w:val="24"/>
          <w:lang w:eastAsia="en-GB"/>
        </w:rPr>
        <w:t>).</w:t>
      </w:r>
    </w:p>
    <w:p w14:paraId="4BDE9F31" w14:textId="12DA2FE1"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Whether or not we authorise a disposal the trustees will need to comply with the provisions of section 121(1)(2) &amp; (3) of the Charities Act, as outlined in </w:t>
      </w:r>
      <w:r w:rsidRPr="006C2FBF">
        <w:rPr>
          <w:rFonts w:eastAsia="Times New Roman" w:cs="Arial"/>
          <w:color w:val="323298"/>
          <w:szCs w:val="24"/>
          <w:lang w:eastAsia="en-GB"/>
        </w:rPr>
        <w:t>E7.1</w:t>
      </w:r>
      <w:r w:rsidRPr="006C2FBF">
        <w:rPr>
          <w:rFonts w:eastAsia="Times New Roman" w:cs="Arial"/>
          <w:color w:val="262626"/>
          <w:szCs w:val="24"/>
          <w:lang w:eastAsia="en-GB"/>
        </w:rPr>
        <w:t> above.</w:t>
      </w:r>
    </w:p>
    <w:p w14:paraId="7DC416B2" w14:textId="77777777" w:rsidR="000644B6" w:rsidRPr="006C2FBF" w:rsidRDefault="000644B6" w:rsidP="000262BD">
      <w:pPr>
        <w:pStyle w:val="Heading3"/>
        <w:rPr>
          <w:rFonts w:eastAsia="Times New Roman"/>
          <w:lang w:eastAsia="en-GB"/>
        </w:rPr>
      </w:pPr>
      <w:bookmarkStart w:id="42" w:name="_Toc137807369"/>
      <w:r w:rsidRPr="006C2FBF">
        <w:rPr>
          <w:rFonts w:eastAsia="Times New Roman"/>
          <w:lang w:eastAsia="en-GB"/>
        </w:rPr>
        <w:t>E7.3 Partial disposal of the village hall or village hall site</w:t>
      </w:r>
      <w:bookmarkEnd w:id="42"/>
    </w:p>
    <w:p w14:paraId="66A7B102"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the charity wants to sell a small part of its land and not replace it the trustees will be able to rely on the TLAT provisions, without need for an Order or Scheme, providing that the disposal is so small it would have no impact on the charity's ability to carry out its objects. However, if the sale is something expressly prohibited by the </w:t>
      </w:r>
      <w:proofErr w:type="gramStart"/>
      <w:r w:rsidRPr="006C2FBF">
        <w:rPr>
          <w:rFonts w:eastAsia="Times New Roman" w:cs="Arial"/>
          <w:color w:val="262626"/>
          <w:szCs w:val="24"/>
          <w:lang w:eastAsia="en-GB"/>
        </w:rPr>
        <w:t>trusts</w:t>
      </w:r>
      <w:proofErr w:type="gramEnd"/>
      <w:r w:rsidRPr="006C2FBF">
        <w:rPr>
          <w:rFonts w:eastAsia="Times New Roman" w:cs="Arial"/>
          <w:color w:val="262626"/>
          <w:szCs w:val="24"/>
          <w:lang w:eastAsia="en-GB"/>
        </w:rPr>
        <w:t xml:space="preserve"> we would have to make a Scheme altering the purposes, allowing the sale to go ahead and setting out how the proceeds of sale must be used. </w:t>
      </w:r>
    </w:p>
    <w:p w14:paraId="4A3E8DC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In some </w:t>
      </w:r>
      <w:proofErr w:type="gramStart"/>
      <w:r w:rsidRPr="006C2FBF">
        <w:rPr>
          <w:rFonts w:eastAsia="Times New Roman" w:cs="Arial"/>
          <w:color w:val="262626"/>
          <w:szCs w:val="24"/>
          <w:lang w:eastAsia="en-GB"/>
        </w:rPr>
        <w:t>cases</w:t>
      </w:r>
      <w:proofErr w:type="gramEnd"/>
      <w:r w:rsidRPr="006C2FBF">
        <w:rPr>
          <w:rFonts w:eastAsia="Times New Roman" w:cs="Arial"/>
          <w:color w:val="262626"/>
          <w:szCs w:val="24"/>
          <w:lang w:eastAsia="en-GB"/>
        </w:rPr>
        <w:t xml:space="preserve"> a village hall may wish to sell or lease part of its property which may have some level of impact on the charity. In addition to ensuring they have the power to make the arrangement the trustees will need to ensure that:</w:t>
      </w:r>
    </w:p>
    <w:p w14:paraId="5CD26615" w14:textId="77777777" w:rsidR="000644B6" w:rsidRPr="006C2FBF" w:rsidRDefault="000644B6" w:rsidP="000644B6">
      <w:pPr>
        <w:numPr>
          <w:ilvl w:val="0"/>
          <w:numId w:val="2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lastRenderedPageBreak/>
        <w:t>the land or property in question is not needed for charitable use; and</w:t>
      </w:r>
    </w:p>
    <w:p w14:paraId="0EA31C75" w14:textId="77777777" w:rsidR="000644B6" w:rsidRPr="006C2FBF" w:rsidRDefault="000644B6" w:rsidP="000644B6">
      <w:pPr>
        <w:numPr>
          <w:ilvl w:val="0"/>
          <w:numId w:val="26"/>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its sale or lease is more beneficial to the charity than its retention.</w:t>
      </w:r>
    </w:p>
    <w:p w14:paraId="22876C67" w14:textId="529F0C99"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Where there is no power of sale or outlet for proceeds then we would need to make a scheme as in section </w:t>
      </w:r>
      <w:r w:rsidRPr="006C2FBF">
        <w:rPr>
          <w:rFonts w:eastAsia="Times New Roman" w:cs="Arial"/>
          <w:color w:val="323298"/>
          <w:szCs w:val="24"/>
          <w:lang w:eastAsia="en-GB"/>
        </w:rPr>
        <w:t>E7.2</w:t>
      </w:r>
      <w:r w:rsidRPr="006C2FBF">
        <w:rPr>
          <w:rFonts w:eastAsia="Times New Roman" w:cs="Arial"/>
          <w:color w:val="262626"/>
          <w:szCs w:val="24"/>
          <w:lang w:eastAsia="en-GB"/>
        </w:rPr>
        <w:t> above.</w:t>
      </w:r>
    </w:p>
    <w:p w14:paraId="4056723A"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trustees need to be aware that where part of the village hall itself is to be leased to provide income for the charity, it must be at a full market rate and must not interfere with the running of the hall for charitable purposes. </w:t>
      </w:r>
    </w:p>
    <w:p w14:paraId="0685D778" w14:textId="77777777" w:rsidR="000644B6" w:rsidRPr="006C2FBF" w:rsidRDefault="000644B6" w:rsidP="000262BD">
      <w:pPr>
        <w:pStyle w:val="Heading3"/>
        <w:rPr>
          <w:rFonts w:eastAsia="Times New Roman"/>
          <w:lang w:eastAsia="en-GB"/>
        </w:rPr>
      </w:pPr>
      <w:bookmarkStart w:id="43" w:name="_Toc137807370"/>
      <w:r w:rsidRPr="006C2FBF">
        <w:rPr>
          <w:rFonts w:eastAsia="Times New Roman"/>
          <w:lang w:eastAsia="en-GB"/>
        </w:rPr>
        <w:t>E7.4 Spending permanently endowed funds on village hall improvements</w:t>
      </w:r>
      <w:bookmarkEnd w:id="43"/>
    </w:p>
    <w:p w14:paraId="57A7D263" w14:textId="081498DF"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Our policy, where we are approached by trustees to spend permanently endowed funds of improvements to the village hall, would be to consider a resolution under section 281 of the Charities Act as set out in </w:t>
      </w:r>
      <w:r w:rsidRPr="006C2FBF">
        <w:rPr>
          <w:rFonts w:eastAsia="Times New Roman" w:cs="Arial"/>
          <w:color w:val="323298"/>
          <w:szCs w:val="24"/>
          <w:lang w:eastAsia="en-GB"/>
        </w:rPr>
        <w:t>OG545 Permanent Endowment</w:t>
      </w:r>
      <w:r w:rsidRPr="006C2FBF">
        <w:rPr>
          <w:rFonts w:eastAsia="Times New Roman" w:cs="Arial"/>
          <w:color w:val="262626"/>
          <w:szCs w:val="24"/>
          <w:lang w:eastAsia="en-GB"/>
        </w:rPr>
        <w:t xml:space="preserve">. Even where a resolution under section 281 is not appropriate our approach will nevertheless be based on the same considerations. We will not expect the funds to be repaid </w:t>
      </w:r>
      <w:proofErr w:type="gramStart"/>
      <w:r w:rsidRPr="006C2FBF">
        <w:rPr>
          <w:rFonts w:eastAsia="Times New Roman" w:cs="Arial"/>
          <w:color w:val="262626"/>
          <w:szCs w:val="24"/>
          <w:lang w:eastAsia="en-GB"/>
        </w:rPr>
        <w:t>where;</w:t>
      </w:r>
      <w:proofErr w:type="gramEnd"/>
    </w:p>
    <w:p w14:paraId="5C3EF7DB" w14:textId="77777777" w:rsidR="000644B6" w:rsidRPr="006C2FBF" w:rsidRDefault="000644B6" w:rsidP="000644B6">
      <w:pPr>
        <w:numPr>
          <w:ilvl w:val="0"/>
          <w:numId w:val="2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there is an actual need for the work to be done and it is not simply an optimistic or speculative </w:t>
      </w:r>
      <w:proofErr w:type="gramStart"/>
      <w:r w:rsidRPr="006C2FBF">
        <w:rPr>
          <w:rFonts w:eastAsia="Times New Roman" w:cs="Arial"/>
          <w:color w:val="262626"/>
          <w:szCs w:val="24"/>
          <w:lang w:eastAsia="en-GB"/>
        </w:rPr>
        <w:t>venture;</w:t>
      </w:r>
      <w:proofErr w:type="gramEnd"/>
    </w:p>
    <w:p w14:paraId="76B768DE" w14:textId="77777777" w:rsidR="000644B6" w:rsidRPr="006C2FBF" w:rsidRDefault="000644B6" w:rsidP="000644B6">
      <w:pPr>
        <w:numPr>
          <w:ilvl w:val="0"/>
          <w:numId w:val="2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 xml:space="preserve">the funds will be spent on work of </w:t>
      </w:r>
      <w:proofErr w:type="gramStart"/>
      <w:r w:rsidRPr="006C2FBF">
        <w:rPr>
          <w:rFonts w:eastAsia="Times New Roman" w:cs="Arial"/>
          <w:color w:val="262626"/>
          <w:szCs w:val="24"/>
          <w:lang w:eastAsia="en-GB"/>
        </w:rPr>
        <w:t>long lasting</w:t>
      </w:r>
      <w:proofErr w:type="gramEnd"/>
      <w:r w:rsidRPr="006C2FBF">
        <w:rPr>
          <w:rFonts w:eastAsia="Times New Roman" w:cs="Arial"/>
          <w:color w:val="262626"/>
          <w:szCs w:val="24"/>
          <w:lang w:eastAsia="en-GB"/>
        </w:rPr>
        <w:t xml:space="preserve"> benefit and is essential to the continued use of the property;</w:t>
      </w:r>
    </w:p>
    <w:p w14:paraId="753F0475" w14:textId="77777777" w:rsidR="000644B6" w:rsidRPr="006C2FBF" w:rsidRDefault="000644B6" w:rsidP="000644B6">
      <w:pPr>
        <w:numPr>
          <w:ilvl w:val="0"/>
          <w:numId w:val="27"/>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in future the trustees will be able to, or have a realistic expectation that they can, provide for the repair and maintenance from the income of the charity.</w:t>
      </w:r>
    </w:p>
    <w:p w14:paraId="0D9AE76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There may be cases where other forms of funding such as grants or loans may be available and their use preferable to spending permanent endowment. However, it may not be feasible in all cases and should not be a bar to our agreement for a resolution.</w:t>
      </w:r>
    </w:p>
    <w:p w14:paraId="0AAD223C" w14:textId="77777777" w:rsidR="000644B6" w:rsidRPr="006C2FBF" w:rsidRDefault="000644B6" w:rsidP="000262BD">
      <w:pPr>
        <w:pStyle w:val="Heading3"/>
        <w:rPr>
          <w:rFonts w:eastAsia="Times New Roman"/>
          <w:lang w:eastAsia="en-GB"/>
        </w:rPr>
      </w:pPr>
      <w:bookmarkStart w:id="44" w:name="_Toc137807371"/>
      <w:r w:rsidRPr="006C2FBF">
        <w:rPr>
          <w:rFonts w:eastAsia="Times New Roman"/>
          <w:lang w:eastAsia="en-GB"/>
        </w:rPr>
        <w:t>E7.5 Moving site and the replacement of permanently endowed funds</w:t>
      </w:r>
      <w:bookmarkEnd w:id="44"/>
    </w:p>
    <w:p w14:paraId="2F06FEE9"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Where the village hall charity wishes to sell all of its land to acquire other land to continue the purposes of the charity, the trustees will need to ensure that:</w:t>
      </w:r>
    </w:p>
    <w:p w14:paraId="3A6E0371" w14:textId="77777777" w:rsidR="000644B6" w:rsidRPr="006C2FBF" w:rsidRDefault="000644B6" w:rsidP="000644B6">
      <w:pPr>
        <w:numPr>
          <w:ilvl w:val="0"/>
          <w:numId w:val="28"/>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replacement site is no less suitable than the existing site for carrying out the purpose of the charity; and</w:t>
      </w:r>
    </w:p>
    <w:p w14:paraId="2986D4E1" w14:textId="77777777" w:rsidR="000644B6" w:rsidRPr="006C2FBF" w:rsidRDefault="000644B6" w:rsidP="000644B6">
      <w:pPr>
        <w:numPr>
          <w:ilvl w:val="0"/>
          <w:numId w:val="28"/>
        </w:numPr>
        <w:spacing w:before="100" w:beforeAutospacing="1" w:after="100" w:afterAutospacing="1" w:line="240" w:lineRule="auto"/>
        <w:ind w:left="0"/>
        <w:rPr>
          <w:rFonts w:eastAsia="Times New Roman" w:cs="Arial"/>
          <w:color w:val="262626"/>
          <w:szCs w:val="24"/>
          <w:lang w:eastAsia="en-GB"/>
        </w:rPr>
      </w:pPr>
      <w:r w:rsidRPr="006C2FBF">
        <w:rPr>
          <w:rFonts w:eastAsia="Times New Roman" w:cs="Arial"/>
          <w:color w:val="262626"/>
          <w:szCs w:val="24"/>
          <w:lang w:eastAsia="en-GB"/>
        </w:rPr>
        <w:t>the replacement premises is freehold or long leasehold.</w:t>
      </w:r>
    </w:p>
    <w:p w14:paraId="34A17283"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The trusts of the charity may permit the proceeds of sale of the original premises to be used in or towards providing replacement premises. If not, trustees can rely on the power contained in the Trusts of Land and Appointment of Trustees Act 1996 to replace like with like.</w:t>
      </w:r>
    </w:p>
    <w:p w14:paraId="30B2DCF7"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Where the sale funds represent permanent </w:t>
      </w:r>
      <w:proofErr w:type="gramStart"/>
      <w:r w:rsidRPr="006C2FBF">
        <w:rPr>
          <w:rFonts w:eastAsia="Times New Roman" w:cs="Arial"/>
          <w:color w:val="262626"/>
          <w:szCs w:val="24"/>
          <w:lang w:eastAsia="en-GB"/>
        </w:rPr>
        <w:t>endowment</w:t>
      </w:r>
      <w:proofErr w:type="gramEnd"/>
      <w:r w:rsidRPr="006C2FBF">
        <w:rPr>
          <w:rFonts w:eastAsia="Times New Roman" w:cs="Arial"/>
          <w:color w:val="262626"/>
          <w:szCs w:val="24"/>
          <w:lang w:eastAsia="en-GB"/>
        </w:rPr>
        <w:t xml:space="preserve"> and these conditions are not met we would consider replacement of those funds. For instance, we would question the </w:t>
      </w:r>
      <w:proofErr w:type="gramStart"/>
      <w:r w:rsidRPr="006C2FBF">
        <w:rPr>
          <w:rFonts w:eastAsia="Times New Roman" w:cs="Arial"/>
          <w:color w:val="262626"/>
          <w:szCs w:val="24"/>
          <w:lang w:eastAsia="en-GB"/>
        </w:rPr>
        <w:t>long term</w:t>
      </w:r>
      <w:proofErr w:type="gramEnd"/>
      <w:r w:rsidRPr="006C2FBF">
        <w:rPr>
          <w:rFonts w:eastAsia="Times New Roman" w:cs="Arial"/>
          <w:color w:val="262626"/>
          <w:szCs w:val="24"/>
          <w:lang w:eastAsia="en-GB"/>
        </w:rPr>
        <w:t xml:space="preserve"> viability of the charity for future beneficiaries where the charity moved to premises with a short lease and used all the permanently endowed funds in doing so. We would require replacement of the permanent endowment in order for the charity to rebuild the capital fund over a period of time and secure the charity for beneficiaries into the future.    </w:t>
      </w:r>
    </w:p>
    <w:p w14:paraId="58D3AD3F" w14:textId="77777777" w:rsidR="000644B6" w:rsidRPr="006C2FBF" w:rsidRDefault="000644B6" w:rsidP="000262BD">
      <w:pPr>
        <w:pStyle w:val="Heading3"/>
        <w:rPr>
          <w:rFonts w:eastAsia="Times New Roman"/>
          <w:lang w:eastAsia="en-GB"/>
        </w:rPr>
      </w:pPr>
      <w:bookmarkStart w:id="45" w:name="_Toc137807372"/>
      <w:r w:rsidRPr="006C2FBF">
        <w:rPr>
          <w:rFonts w:eastAsia="Times New Roman"/>
          <w:lang w:eastAsia="en-GB"/>
        </w:rPr>
        <w:lastRenderedPageBreak/>
        <w:t>E7.6 Mortgaging of the village hall and deeds of dedication</w:t>
      </w:r>
      <w:bookmarkEnd w:id="45"/>
    </w:p>
    <w:p w14:paraId="4BAA2898" w14:textId="48E87D60"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 xml:space="preserve">Village halls often take the opportunity to secure grants and loans to improve their buildings. In most cases the charity trustees have the power to enter into proposed agreements which secure a charge over the charity's property providing they comply with section 124 of the Charities </w:t>
      </w:r>
      <w:proofErr w:type="gramStart"/>
      <w:r w:rsidRPr="006C2FBF">
        <w:rPr>
          <w:rFonts w:eastAsia="Times New Roman" w:cs="Arial"/>
          <w:color w:val="262626"/>
          <w:szCs w:val="24"/>
          <w:lang w:eastAsia="en-GB"/>
        </w:rPr>
        <w:t>Act  -</w:t>
      </w:r>
      <w:proofErr w:type="gramEnd"/>
      <w:r w:rsidRPr="006C2FBF">
        <w:rPr>
          <w:rFonts w:eastAsia="Times New Roman" w:cs="Arial"/>
          <w:color w:val="262626"/>
          <w:szCs w:val="24"/>
          <w:lang w:eastAsia="en-GB"/>
        </w:rPr>
        <w:t> </w:t>
      </w:r>
      <w:r w:rsidRPr="006C2FBF">
        <w:rPr>
          <w:rFonts w:eastAsia="Times New Roman" w:cs="Arial"/>
          <w:color w:val="323298"/>
          <w:szCs w:val="24"/>
          <w:lang w:eastAsia="en-GB"/>
        </w:rPr>
        <w:t>see OG 22</w:t>
      </w:r>
      <w:r w:rsidRPr="006C2FBF">
        <w:rPr>
          <w:rFonts w:eastAsia="Times New Roman" w:cs="Arial"/>
          <w:color w:val="262626"/>
          <w:szCs w:val="24"/>
          <w:lang w:eastAsia="en-GB"/>
        </w:rPr>
        <w:t>. This includes where the organisation providing a grant looks for a deed of dedication from the charity trustees of the village hall, rather than a formal charge, to secure the repayment of a grant if a charity fails to comply with the conditions on which a grant was given (usually in the form of a restriction on the use or alteration of the property improved during the expected lifespan of the grant aided improvements). </w:t>
      </w:r>
    </w:p>
    <w:p w14:paraId="71D5BB3A" w14:textId="77777777" w:rsidR="000644B6" w:rsidRPr="006C2FBF" w:rsidRDefault="000644B6" w:rsidP="000262BD">
      <w:pPr>
        <w:pStyle w:val="Heading2"/>
      </w:pPr>
      <w:bookmarkStart w:id="46" w:name="_Toc137807373"/>
      <w:r w:rsidRPr="006C2FBF">
        <w:t>Questions and Answers</w:t>
      </w:r>
      <w:bookmarkEnd w:id="46"/>
    </w:p>
    <w:p w14:paraId="2F7C8EAA" w14:textId="77777777" w:rsidR="000644B6" w:rsidRPr="006C2FBF" w:rsidRDefault="000644B6" w:rsidP="000262BD">
      <w:pPr>
        <w:pStyle w:val="Heading3"/>
        <w:rPr>
          <w:rFonts w:eastAsia="Times New Roman"/>
          <w:lang w:eastAsia="en-GB"/>
        </w:rPr>
      </w:pPr>
      <w:bookmarkStart w:id="47" w:name="_Toc137807374"/>
      <w:r w:rsidRPr="006C2FBF">
        <w:rPr>
          <w:rFonts w:eastAsia="Times New Roman"/>
          <w:lang w:eastAsia="en-GB"/>
        </w:rPr>
        <w:t>F1 What information do we have for trustees?</w:t>
      </w:r>
      <w:bookmarkEnd w:id="47"/>
    </w:p>
    <w:p w14:paraId="5879ED7E" w14:textId="77777777"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We have an information sheet for village hall trustees on our web site, it contains links to other relevant information.</w:t>
      </w:r>
    </w:p>
    <w:p w14:paraId="5898DD87" w14:textId="77777777" w:rsidR="000644B6" w:rsidRPr="006C2FBF" w:rsidRDefault="000644B6" w:rsidP="000262BD">
      <w:pPr>
        <w:pStyle w:val="Heading3"/>
        <w:rPr>
          <w:rFonts w:eastAsia="Times New Roman"/>
          <w:lang w:eastAsia="en-GB"/>
        </w:rPr>
      </w:pPr>
      <w:bookmarkStart w:id="48" w:name="_Toc137807375"/>
      <w:r w:rsidRPr="006C2FBF">
        <w:rPr>
          <w:rFonts w:eastAsia="Times New Roman"/>
          <w:lang w:eastAsia="en-GB"/>
        </w:rPr>
        <w:t>F2 What makes village halls charitable?</w:t>
      </w:r>
      <w:bookmarkEnd w:id="48"/>
    </w:p>
    <w:p w14:paraId="7B776D50" w14:textId="227DC989"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262626"/>
          <w:szCs w:val="24"/>
          <w:lang w:eastAsia="en-GB"/>
        </w:rPr>
        <w:t>See </w:t>
      </w:r>
      <w:r w:rsidRPr="006C2FBF">
        <w:rPr>
          <w:rFonts w:eastAsia="Times New Roman" w:cs="Arial"/>
          <w:color w:val="323298"/>
          <w:szCs w:val="24"/>
          <w:u w:val="single"/>
          <w:lang w:eastAsia="en-GB"/>
        </w:rPr>
        <w:t>section E1 </w:t>
      </w:r>
      <w:r w:rsidRPr="006C2FBF">
        <w:rPr>
          <w:rFonts w:eastAsia="Times New Roman" w:cs="Arial"/>
          <w:color w:val="262626"/>
          <w:szCs w:val="24"/>
          <w:lang w:eastAsia="en-GB"/>
        </w:rPr>
        <w:t>about the charitable nature of village halls and their trusts.</w:t>
      </w:r>
    </w:p>
    <w:p w14:paraId="2FA99E22" w14:textId="77777777" w:rsidR="000644B6" w:rsidRPr="006C2FBF" w:rsidRDefault="000644B6" w:rsidP="000262BD">
      <w:pPr>
        <w:pStyle w:val="Heading3"/>
        <w:rPr>
          <w:rFonts w:eastAsia="Times New Roman"/>
          <w:lang w:eastAsia="en-GB"/>
        </w:rPr>
      </w:pPr>
      <w:bookmarkStart w:id="49" w:name="_Toc137807376"/>
      <w:r w:rsidRPr="006C2FBF">
        <w:rPr>
          <w:rFonts w:eastAsia="Times New Roman"/>
          <w:lang w:eastAsia="en-GB"/>
        </w:rPr>
        <w:t>F3 Who are the trustees of a village hall?</w:t>
      </w:r>
      <w:bookmarkEnd w:id="49"/>
      <w:r w:rsidRPr="006C2FBF">
        <w:rPr>
          <w:rFonts w:eastAsia="Times New Roman"/>
          <w:lang w:eastAsia="en-GB"/>
        </w:rPr>
        <w:t>   </w:t>
      </w:r>
    </w:p>
    <w:p w14:paraId="192452CC" w14:textId="534286CF"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Section B1 </w:t>
      </w:r>
      <w:r w:rsidRPr="006C2FBF">
        <w:rPr>
          <w:rFonts w:eastAsia="Times New Roman" w:cs="Arial"/>
          <w:color w:val="262626"/>
          <w:szCs w:val="24"/>
          <w:lang w:eastAsia="en-GB"/>
        </w:rPr>
        <w:t>sets out the different types of trustees that comprise the management committee.</w:t>
      </w:r>
    </w:p>
    <w:p w14:paraId="21892AC9" w14:textId="77777777" w:rsidR="000644B6" w:rsidRPr="006C2FBF" w:rsidRDefault="000644B6" w:rsidP="000262BD">
      <w:pPr>
        <w:pStyle w:val="Heading3"/>
        <w:rPr>
          <w:rFonts w:eastAsia="Times New Roman"/>
          <w:lang w:eastAsia="en-GB"/>
        </w:rPr>
      </w:pPr>
      <w:bookmarkStart w:id="50" w:name="_Toc137807377"/>
      <w:r w:rsidRPr="006C2FBF">
        <w:rPr>
          <w:rFonts w:eastAsia="Times New Roman"/>
          <w:lang w:eastAsia="en-GB"/>
        </w:rPr>
        <w:t>F4 What action do we take when a village hall needs to alter its governing document?</w:t>
      </w:r>
      <w:bookmarkEnd w:id="50"/>
    </w:p>
    <w:p w14:paraId="263B3038" w14:textId="75527281"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Section E3 </w:t>
      </w:r>
      <w:r w:rsidRPr="006C2FBF">
        <w:rPr>
          <w:rFonts w:eastAsia="Times New Roman" w:cs="Arial"/>
          <w:color w:val="262626"/>
          <w:szCs w:val="24"/>
          <w:lang w:eastAsia="en-GB"/>
        </w:rPr>
        <w:t>considers the use of section 280 of the Charities Act to alter administrative provisions of governing documents and section E2 looks at the Charitable Trusts Validation Act where there are defective trusts.</w:t>
      </w:r>
    </w:p>
    <w:p w14:paraId="47B5ADF5" w14:textId="77777777" w:rsidR="000644B6" w:rsidRPr="006C2FBF" w:rsidRDefault="000644B6" w:rsidP="000262BD">
      <w:pPr>
        <w:pStyle w:val="Heading3"/>
        <w:rPr>
          <w:rFonts w:eastAsia="Times New Roman"/>
          <w:lang w:eastAsia="en-GB"/>
        </w:rPr>
      </w:pPr>
      <w:bookmarkStart w:id="51" w:name="_Toc137807378"/>
      <w:r w:rsidRPr="006C2FBF">
        <w:rPr>
          <w:rFonts w:eastAsia="Times New Roman"/>
          <w:lang w:eastAsia="en-GB"/>
        </w:rPr>
        <w:t>F5 Can a village hall be sold?</w:t>
      </w:r>
      <w:bookmarkEnd w:id="51"/>
    </w:p>
    <w:p w14:paraId="1FDF7323" w14:textId="4D99722E" w:rsidR="000644B6" w:rsidRPr="006C2FBF" w:rsidRDefault="000644B6" w:rsidP="000644B6">
      <w:pPr>
        <w:spacing w:after="0" w:line="240" w:lineRule="auto"/>
        <w:rPr>
          <w:rFonts w:eastAsia="Times New Roman" w:cs="Arial"/>
          <w:color w:val="262626"/>
          <w:szCs w:val="24"/>
          <w:lang w:eastAsia="en-GB"/>
        </w:rPr>
      </w:pPr>
      <w:r w:rsidRPr="006C2FBF">
        <w:rPr>
          <w:rFonts w:eastAsia="Times New Roman" w:cs="Arial"/>
          <w:color w:val="323298"/>
          <w:szCs w:val="24"/>
          <w:u w:val="single"/>
          <w:lang w:eastAsia="en-GB"/>
        </w:rPr>
        <w:t>Section E7</w:t>
      </w:r>
      <w:r w:rsidRPr="006C2FBF">
        <w:rPr>
          <w:rFonts w:eastAsia="Times New Roman" w:cs="Arial"/>
          <w:color w:val="262626"/>
          <w:szCs w:val="24"/>
          <w:lang w:eastAsia="en-GB"/>
        </w:rPr>
        <w:t> looks at different forms of disposal and what must happen to the proceeds from any disposal</w:t>
      </w:r>
    </w:p>
    <w:p w14:paraId="5A50C51A" w14:textId="77777777" w:rsidR="000644B6" w:rsidRPr="006C2FBF" w:rsidRDefault="000644B6" w:rsidP="000644B6">
      <w:pPr>
        <w:spacing w:after="0" w:line="345" w:lineRule="atLeast"/>
        <w:outlineLvl w:val="1"/>
        <w:rPr>
          <w:rFonts w:eastAsia="Times New Roman" w:cs="Arial"/>
          <w:b/>
          <w:bCs/>
          <w:color w:val="000000"/>
          <w:szCs w:val="24"/>
          <w:lang w:eastAsia="en-GB"/>
        </w:rPr>
      </w:pPr>
      <w:bookmarkStart w:id="52" w:name="_Toc137807379"/>
      <w:r w:rsidRPr="006C2FBF">
        <w:rPr>
          <w:rFonts w:eastAsia="Times New Roman" w:cs="Arial"/>
          <w:b/>
          <w:bCs/>
          <w:color w:val="000000"/>
          <w:szCs w:val="24"/>
          <w:lang w:eastAsia="en-GB"/>
        </w:rPr>
        <w:t>F6 Can anyone else, other than us, help village hall trustees?</w:t>
      </w:r>
      <w:bookmarkEnd w:id="52"/>
    </w:p>
    <w:p w14:paraId="01166F65" w14:textId="2F50A4A3" w:rsidR="000E026A" w:rsidRPr="006C2FBF" w:rsidRDefault="000644B6" w:rsidP="006C6A2E">
      <w:pPr>
        <w:spacing w:after="0" w:line="240" w:lineRule="auto"/>
        <w:rPr>
          <w:rFonts w:cs="Arial"/>
          <w:szCs w:val="24"/>
        </w:rPr>
      </w:pPr>
      <w:r w:rsidRPr="006C2FBF">
        <w:rPr>
          <w:rFonts w:eastAsia="Times New Roman" w:cs="Arial"/>
          <w:color w:val="262626"/>
          <w:szCs w:val="24"/>
          <w:lang w:eastAsia="en-GB"/>
        </w:rPr>
        <w:t>We have a list of different organisations and agencies who may be able to help village halls. This can be found under </w:t>
      </w:r>
      <w:r w:rsidRPr="006C2FBF">
        <w:rPr>
          <w:rFonts w:eastAsia="Times New Roman" w:cs="Arial"/>
          <w:color w:val="323298"/>
          <w:szCs w:val="24"/>
          <w:u w:val="single"/>
          <w:lang w:eastAsia="en-GB"/>
        </w:rPr>
        <w:t>Charts</w:t>
      </w:r>
      <w:r w:rsidRPr="006C2FBF">
        <w:rPr>
          <w:rFonts w:eastAsia="Times New Roman" w:cs="Arial"/>
          <w:color w:val="262626"/>
          <w:szCs w:val="24"/>
          <w:lang w:eastAsia="en-GB"/>
        </w:rPr>
        <w:t>. </w:t>
      </w:r>
    </w:p>
    <w:sectPr w:rsidR="000E026A" w:rsidRPr="006C2FBF" w:rsidSect="004A0589">
      <w:footerReference w:type="default" r:id="rId4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18FA1" w14:textId="77777777" w:rsidR="004A0589" w:rsidRDefault="004A0589" w:rsidP="00482494">
      <w:pPr>
        <w:spacing w:after="0" w:line="240" w:lineRule="auto"/>
      </w:pPr>
      <w:r>
        <w:separator/>
      </w:r>
    </w:p>
  </w:endnote>
  <w:endnote w:type="continuationSeparator" w:id="0">
    <w:p w14:paraId="27C573AF" w14:textId="77777777" w:rsidR="004A0589" w:rsidRDefault="004A0589" w:rsidP="0048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129655"/>
      <w:docPartObj>
        <w:docPartGallery w:val="Page Numbers (Bottom of Page)"/>
        <w:docPartUnique/>
      </w:docPartObj>
    </w:sdtPr>
    <w:sdtEndPr>
      <w:rPr>
        <w:noProof/>
      </w:rPr>
    </w:sdtEndPr>
    <w:sdtContent>
      <w:p w14:paraId="0E3DE26D" w14:textId="726E884B" w:rsidR="00482494" w:rsidRDefault="00482494">
        <w:pPr>
          <w:pStyle w:val="Footer"/>
        </w:pPr>
        <w:r>
          <w:fldChar w:fldCharType="begin"/>
        </w:r>
        <w:r>
          <w:instrText xml:space="preserve"> PAGE   \* MERGEFORMAT </w:instrText>
        </w:r>
        <w:r>
          <w:fldChar w:fldCharType="separate"/>
        </w:r>
        <w:r>
          <w:rPr>
            <w:noProof/>
          </w:rPr>
          <w:t>2</w:t>
        </w:r>
        <w:r>
          <w:rPr>
            <w:noProof/>
          </w:rPr>
          <w:fldChar w:fldCharType="end"/>
        </w:r>
      </w:p>
    </w:sdtContent>
  </w:sdt>
  <w:p w14:paraId="262501DD" w14:textId="77777777" w:rsidR="00482494" w:rsidRDefault="00482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0138" w14:textId="77777777" w:rsidR="004A0589" w:rsidRDefault="004A0589" w:rsidP="00482494">
      <w:pPr>
        <w:spacing w:after="0" w:line="240" w:lineRule="auto"/>
      </w:pPr>
      <w:r>
        <w:separator/>
      </w:r>
    </w:p>
  </w:footnote>
  <w:footnote w:type="continuationSeparator" w:id="0">
    <w:p w14:paraId="6A04DAC3" w14:textId="77777777" w:rsidR="004A0589" w:rsidRDefault="004A0589" w:rsidP="00482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BA1"/>
    <w:multiLevelType w:val="multilevel"/>
    <w:tmpl w:val="4508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474FF"/>
    <w:multiLevelType w:val="multilevel"/>
    <w:tmpl w:val="45FA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520CB"/>
    <w:multiLevelType w:val="multilevel"/>
    <w:tmpl w:val="6DD2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40F9A"/>
    <w:multiLevelType w:val="multilevel"/>
    <w:tmpl w:val="7CE4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D3957"/>
    <w:multiLevelType w:val="multilevel"/>
    <w:tmpl w:val="FCD4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94A5D"/>
    <w:multiLevelType w:val="multilevel"/>
    <w:tmpl w:val="0AA0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24943"/>
    <w:multiLevelType w:val="multilevel"/>
    <w:tmpl w:val="C878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576BD"/>
    <w:multiLevelType w:val="multilevel"/>
    <w:tmpl w:val="FC04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D760E"/>
    <w:multiLevelType w:val="multilevel"/>
    <w:tmpl w:val="A3440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515A7"/>
    <w:multiLevelType w:val="multilevel"/>
    <w:tmpl w:val="AB00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21432"/>
    <w:multiLevelType w:val="multilevel"/>
    <w:tmpl w:val="E656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70665"/>
    <w:multiLevelType w:val="multilevel"/>
    <w:tmpl w:val="EB72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83045"/>
    <w:multiLevelType w:val="multilevel"/>
    <w:tmpl w:val="0FAA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A0509"/>
    <w:multiLevelType w:val="multilevel"/>
    <w:tmpl w:val="D7F0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DF4D03"/>
    <w:multiLevelType w:val="multilevel"/>
    <w:tmpl w:val="7004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32DBD"/>
    <w:multiLevelType w:val="multilevel"/>
    <w:tmpl w:val="F450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53EAD"/>
    <w:multiLevelType w:val="multilevel"/>
    <w:tmpl w:val="891A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52445"/>
    <w:multiLevelType w:val="multilevel"/>
    <w:tmpl w:val="412E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75E05"/>
    <w:multiLevelType w:val="multilevel"/>
    <w:tmpl w:val="753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CF6589"/>
    <w:multiLevelType w:val="multilevel"/>
    <w:tmpl w:val="26B43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1339E7"/>
    <w:multiLevelType w:val="multilevel"/>
    <w:tmpl w:val="316C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4A5EDD"/>
    <w:multiLevelType w:val="multilevel"/>
    <w:tmpl w:val="0CFA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67A58"/>
    <w:multiLevelType w:val="multilevel"/>
    <w:tmpl w:val="B1E6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BB5961"/>
    <w:multiLevelType w:val="multilevel"/>
    <w:tmpl w:val="29B4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3F55B1"/>
    <w:multiLevelType w:val="multilevel"/>
    <w:tmpl w:val="4E2E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8C532F"/>
    <w:multiLevelType w:val="multilevel"/>
    <w:tmpl w:val="F73A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FA50C2"/>
    <w:multiLevelType w:val="multilevel"/>
    <w:tmpl w:val="B6D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F719EE"/>
    <w:multiLevelType w:val="multilevel"/>
    <w:tmpl w:val="ED5E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914">
    <w:abstractNumId w:val="8"/>
  </w:num>
  <w:num w:numId="2" w16cid:durableId="2142530509">
    <w:abstractNumId w:val="7"/>
  </w:num>
  <w:num w:numId="3" w16cid:durableId="351414855">
    <w:abstractNumId w:val="19"/>
  </w:num>
  <w:num w:numId="4" w16cid:durableId="1817410318">
    <w:abstractNumId w:val="6"/>
  </w:num>
  <w:num w:numId="5" w16cid:durableId="369771355">
    <w:abstractNumId w:val="3"/>
  </w:num>
  <w:num w:numId="6" w16cid:durableId="1895848684">
    <w:abstractNumId w:val="20"/>
  </w:num>
  <w:num w:numId="7" w16cid:durableId="1337465647">
    <w:abstractNumId w:val="25"/>
  </w:num>
  <w:num w:numId="8" w16cid:durableId="525758555">
    <w:abstractNumId w:val="11"/>
  </w:num>
  <w:num w:numId="9" w16cid:durableId="1720938371">
    <w:abstractNumId w:val="0"/>
  </w:num>
  <w:num w:numId="10" w16cid:durableId="1786118702">
    <w:abstractNumId w:val="18"/>
  </w:num>
  <w:num w:numId="11" w16cid:durableId="4989238">
    <w:abstractNumId w:val="17"/>
  </w:num>
  <w:num w:numId="12" w16cid:durableId="1394307888">
    <w:abstractNumId w:val="16"/>
  </w:num>
  <w:num w:numId="13" w16cid:durableId="264848200">
    <w:abstractNumId w:val="23"/>
  </w:num>
  <w:num w:numId="14" w16cid:durableId="325745784">
    <w:abstractNumId w:val="2"/>
  </w:num>
  <w:num w:numId="15" w16cid:durableId="776490052">
    <w:abstractNumId w:val="26"/>
  </w:num>
  <w:num w:numId="16" w16cid:durableId="919370143">
    <w:abstractNumId w:val="22"/>
  </w:num>
  <w:num w:numId="17" w16cid:durableId="41827106">
    <w:abstractNumId w:val="24"/>
  </w:num>
  <w:num w:numId="18" w16cid:durableId="492379525">
    <w:abstractNumId w:val="10"/>
  </w:num>
  <w:num w:numId="19" w16cid:durableId="112216339">
    <w:abstractNumId w:val="27"/>
  </w:num>
  <w:num w:numId="20" w16cid:durableId="2062098632">
    <w:abstractNumId w:val="4"/>
  </w:num>
  <w:num w:numId="21" w16cid:durableId="1450852744">
    <w:abstractNumId w:val="1"/>
  </w:num>
  <w:num w:numId="22" w16cid:durableId="1550844822">
    <w:abstractNumId w:val="5"/>
  </w:num>
  <w:num w:numId="23" w16cid:durableId="432481387">
    <w:abstractNumId w:val="15"/>
  </w:num>
  <w:num w:numId="24" w16cid:durableId="903249612">
    <w:abstractNumId w:val="9"/>
  </w:num>
  <w:num w:numId="25" w16cid:durableId="314915865">
    <w:abstractNumId w:val="13"/>
  </w:num>
  <w:num w:numId="26" w16cid:durableId="1697003367">
    <w:abstractNumId w:val="12"/>
  </w:num>
  <w:num w:numId="27" w16cid:durableId="33819238">
    <w:abstractNumId w:val="21"/>
  </w:num>
  <w:num w:numId="28" w16cid:durableId="651642011">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D2D"/>
    <w:rsid w:val="000262BD"/>
    <w:rsid w:val="000644B6"/>
    <w:rsid w:val="00095043"/>
    <w:rsid w:val="000E026A"/>
    <w:rsid w:val="000E46FC"/>
    <w:rsid w:val="001A5D03"/>
    <w:rsid w:val="00251EAC"/>
    <w:rsid w:val="00294281"/>
    <w:rsid w:val="002A5359"/>
    <w:rsid w:val="00423C84"/>
    <w:rsid w:val="00425D38"/>
    <w:rsid w:val="00482494"/>
    <w:rsid w:val="004A0589"/>
    <w:rsid w:val="005C4865"/>
    <w:rsid w:val="00620D36"/>
    <w:rsid w:val="0067347B"/>
    <w:rsid w:val="0067588F"/>
    <w:rsid w:val="006C2FBF"/>
    <w:rsid w:val="006C6A2E"/>
    <w:rsid w:val="006E250B"/>
    <w:rsid w:val="00733D06"/>
    <w:rsid w:val="00796C1F"/>
    <w:rsid w:val="00797145"/>
    <w:rsid w:val="007A52CC"/>
    <w:rsid w:val="008737B1"/>
    <w:rsid w:val="008A4D2D"/>
    <w:rsid w:val="00951F03"/>
    <w:rsid w:val="009C572C"/>
    <w:rsid w:val="00AD47F2"/>
    <w:rsid w:val="00C667E8"/>
    <w:rsid w:val="00C84E94"/>
    <w:rsid w:val="00C86F9C"/>
    <w:rsid w:val="00D41427"/>
    <w:rsid w:val="00DB03BC"/>
    <w:rsid w:val="00DB5E9B"/>
    <w:rsid w:val="00E5735D"/>
    <w:rsid w:val="00ED4D87"/>
    <w:rsid w:val="00F63AC4"/>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B3C7"/>
  <w15:chartTrackingRefBased/>
  <w15:docId w15:val="{F14E6A87-6005-451F-A406-483F81CB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2494"/>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482494"/>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482494"/>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494"/>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482494"/>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A4D2D"/>
    <w:rPr>
      <w:b/>
      <w:bCs/>
    </w:rPr>
  </w:style>
  <w:style w:type="character" w:styleId="Hyperlink">
    <w:name w:val="Hyperlink"/>
    <w:basedOn w:val="DefaultParagraphFont"/>
    <w:uiPriority w:val="99"/>
    <w:unhideWhenUsed/>
    <w:rsid w:val="008A4D2D"/>
    <w:rPr>
      <w:color w:val="0000FF"/>
      <w:u w:val="single"/>
    </w:rPr>
  </w:style>
  <w:style w:type="paragraph" w:customStyle="1" w:styleId="first">
    <w:name w:val="first"/>
    <w:basedOn w:val="Normal"/>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8A4D2D"/>
    <w:rPr>
      <w:i/>
      <w:iCs/>
    </w:rPr>
  </w:style>
  <w:style w:type="character" w:customStyle="1" w:styleId="Heading3Char">
    <w:name w:val="Heading 3 Char"/>
    <w:basedOn w:val="DefaultParagraphFont"/>
    <w:link w:val="Heading3"/>
    <w:uiPriority w:val="9"/>
    <w:rsid w:val="00482494"/>
    <w:rPr>
      <w:rFonts w:eastAsiaTheme="majorEastAsia" w:cstheme="majorBidi"/>
      <w:b/>
      <w:color w:val="000000" w:themeColor="text1"/>
      <w:sz w:val="28"/>
      <w:szCs w:val="24"/>
    </w:rPr>
  </w:style>
  <w:style w:type="paragraph" w:styleId="Header">
    <w:name w:val="header"/>
    <w:basedOn w:val="Normal"/>
    <w:link w:val="HeaderChar"/>
    <w:uiPriority w:val="99"/>
    <w:unhideWhenUsed/>
    <w:rsid w:val="00482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494"/>
  </w:style>
  <w:style w:type="paragraph" w:styleId="Footer">
    <w:name w:val="footer"/>
    <w:basedOn w:val="Normal"/>
    <w:link w:val="FooterChar"/>
    <w:uiPriority w:val="99"/>
    <w:unhideWhenUsed/>
    <w:rsid w:val="00482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494"/>
  </w:style>
  <w:style w:type="paragraph" w:styleId="TOCHeading">
    <w:name w:val="TOC Heading"/>
    <w:basedOn w:val="Heading1"/>
    <w:next w:val="Normal"/>
    <w:uiPriority w:val="39"/>
    <w:unhideWhenUsed/>
    <w:qFormat/>
    <w:rsid w:val="006C6A2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6C6A2E"/>
    <w:pPr>
      <w:spacing w:after="100"/>
    </w:pPr>
  </w:style>
  <w:style w:type="paragraph" w:styleId="TOC2">
    <w:name w:val="toc 2"/>
    <w:basedOn w:val="Normal"/>
    <w:next w:val="Normal"/>
    <w:autoRedefine/>
    <w:uiPriority w:val="39"/>
    <w:unhideWhenUsed/>
    <w:rsid w:val="006C6A2E"/>
    <w:pPr>
      <w:spacing w:after="100"/>
      <w:ind w:left="240"/>
    </w:pPr>
  </w:style>
  <w:style w:type="paragraph" w:styleId="TOC3">
    <w:name w:val="toc 3"/>
    <w:basedOn w:val="Normal"/>
    <w:next w:val="Normal"/>
    <w:autoRedefine/>
    <w:uiPriority w:val="39"/>
    <w:unhideWhenUsed/>
    <w:rsid w:val="006C6A2E"/>
    <w:pPr>
      <w:spacing w:after="100"/>
      <w:ind w:left="480"/>
    </w:pPr>
  </w:style>
  <w:style w:type="paragraph" w:styleId="NoSpacing">
    <w:name w:val="No Spacing"/>
    <w:link w:val="NoSpacingChar"/>
    <w:uiPriority w:val="1"/>
    <w:qFormat/>
    <w:rsid w:val="00425D38"/>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425D38"/>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3917">
      <w:bodyDiv w:val="1"/>
      <w:marLeft w:val="0"/>
      <w:marRight w:val="0"/>
      <w:marTop w:val="0"/>
      <w:marBottom w:val="0"/>
      <w:divBdr>
        <w:top w:val="none" w:sz="0" w:space="0" w:color="auto"/>
        <w:left w:val="none" w:sz="0" w:space="0" w:color="auto"/>
        <w:bottom w:val="none" w:sz="0" w:space="0" w:color="auto"/>
        <w:right w:val="none" w:sz="0" w:space="0" w:color="auto"/>
      </w:divBdr>
    </w:div>
    <w:div w:id="33384984">
      <w:bodyDiv w:val="1"/>
      <w:marLeft w:val="0"/>
      <w:marRight w:val="0"/>
      <w:marTop w:val="0"/>
      <w:marBottom w:val="0"/>
      <w:divBdr>
        <w:top w:val="none" w:sz="0" w:space="0" w:color="auto"/>
        <w:left w:val="none" w:sz="0" w:space="0" w:color="auto"/>
        <w:bottom w:val="none" w:sz="0" w:space="0" w:color="auto"/>
        <w:right w:val="none" w:sz="0" w:space="0" w:color="auto"/>
      </w:divBdr>
      <w:divsChild>
        <w:div w:id="1796098730">
          <w:marLeft w:val="0"/>
          <w:marRight w:val="0"/>
          <w:marTop w:val="30"/>
          <w:marBottom w:val="0"/>
          <w:divBdr>
            <w:top w:val="none" w:sz="0" w:space="0" w:color="auto"/>
            <w:left w:val="none" w:sz="0" w:space="0" w:color="auto"/>
            <w:bottom w:val="none" w:sz="0" w:space="0" w:color="auto"/>
            <w:right w:val="none" w:sz="0" w:space="0" w:color="auto"/>
          </w:divBdr>
          <w:divsChild>
            <w:div w:id="2144273998">
              <w:marLeft w:val="0"/>
              <w:marRight w:val="0"/>
              <w:marTop w:val="0"/>
              <w:marBottom w:val="0"/>
              <w:divBdr>
                <w:top w:val="none" w:sz="0" w:space="0" w:color="auto"/>
                <w:left w:val="none" w:sz="0" w:space="0" w:color="auto"/>
                <w:bottom w:val="none" w:sz="0" w:space="0" w:color="auto"/>
                <w:right w:val="none" w:sz="0" w:space="0" w:color="auto"/>
              </w:divBdr>
              <w:divsChild>
                <w:div w:id="428234665">
                  <w:marLeft w:val="0"/>
                  <w:marRight w:val="0"/>
                  <w:marTop w:val="0"/>
                  <w:marBottom w:val="0"/>
                  <w:divBdr>
                    <w:top w:val="none" w:sz="0" w:space="0" w:color="auto"/>
                    <w:left w:val="none" w:sz="0" w:space="0" w:color="auto"/>
                    <w:bottom w:val="none" w:sz="0" w:space="0" w:color="auto"/>
                    <w:right w:val="none" w:sz="0" w:space="0" w:color="auto"/>
                  </w:divBdr>
                  <w:divsChild>
                    <w:div w:id="807939786">
                      <w:marLeft w:val="-75"/>
                      <w:marRight w:val="-75"/>
                      <w:marTop w:val="0"/>
                      <w:marBottom w:val="0"/>
                      <w:divBdr>
                        <w:top w:val="none" w:sz="0" w:space="0" w:color="auto"/>
                        <w:left w:val="none" w:sz="0" w:space="0" w:color="auto"/>
                        <w:bottom w:val="none" w:sz="0" w:space="0" w:color="auto"/>
                        <w:right w:val="none" w:sz="0" w:space="0" w:color="auto"/>
                      </w:divBdr>
                      <w:divsChild>
                        <w:div w:id="1036736045">
                          <w:marLeft w:val="0"/>
                          <w:marRight w:val="0"/>
                          <w:marTop w:val="0"/>
                          <w:marBottom w:val="0"/>
                          <w:divBdr>
                            <w:top w:val="none" w:sz="0" w:space="0" w:color="auto"/>
                            <w:left w:val="none" w:sz="0" w:space="0" w:color="auto"/>
                            <w:bottom w:val="none" w:sz="0" w:space="0" w:color="auto"/>
                            <w:right w:val="none" w:sz="0" w:space="0" w:color="auto"/>
                          </w:divBdr>
                          <w:divsChild>
                            <w:div w:id="835724676">
                              <w:marLeft w:val="0"/>
                              <w:marRight w:val="0"/>
                              <w:marTop w:val="0"/>
                              <w:marBottom w:val="0"/>
                              <w:divBdr>
                                <w:top w:val="none" w:sz="0" w:space="0" w:color="auto"/>
                                <w:left w:val="single" w:sz="6" w:space="9" w:color="AFAFAA"/>
                                <w:bottom w:val="none" w:sz="0" w:space="0" w:color="auto"/>
                                <w:right w:val="single" w:sz="6" w:space="9" w:color="AFAFAA"/>
                              </w:divBdr>
                              <w:divsChild>
                                <w:div w:id="665786294">
                                  <w:marLeft w:val="0"/>
                                  <w:marRight w:val="0"/>
                                  <w:marTop w:val="0"/>
                                  <w:marBottom w:val="0"/>
                                  <w:divBdr>
                                    <w:top w:val="none" w:sz="0" w:space="0" w:color="auto"/>
                                    <w:left w:val="none" w:sz="0" w:space="0" w:color="auto"/>
                                    <w:bottom w:val="none" w:sz="0" w:space="0" w:color="auto"/>
                                    <w:right w:val="none" w:sz="0" w:space="0" w:color="auto"/>
                                  </w:divBdr>
                                  <w:divsChild>
                                    <w:div w:id="519902507">
                                      <w:marLeft w:val="0"/>
                                      <w:marRight w:val="0"/>
                                      <w:marTop w:val="0"/>
                                      <w:marBottom w:val="0"/>
                                      <w:divBdr>
                                        <w:top w:val="none" w:sz="0" w:space="0" w:color="auto"/>
                                        <w:left w:val="none" w:sz="0" w:space="0" w:color="auto"/>
                                        <w:bottom w:val="none" w:sz="0" w:space="0" w:color="auto"/>
                                        <w:right w:val="none" w:sz="0" w:space="0" w:color="auto"/>
                                      </w:divBdr>
                                      <w:divsChild>
                                        <w:div w:id="1824394562">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23183030">
                                              <w:blockQuote w:val="1"/>
                                              <w:marLeft w:val="720"/>
                                              <w:marRight w:val="0"/>
                                              <w:marTop w:val="100"/>
                                              <w:marBottom w:val="100"/>
                                              <w:divBdr>
                                                <w:top w:val="none" w:sz="0" w:space="0" w:color="auto"/>
                                                <w:left w:val="none" w:sz="0" w:space="0" w:color="auto"/>
                                                <w:bottom w:val="none" w:sz="0" w:space="0" w:color="auto"/>
                                                <w:right w:val="none" w:sz="0" w:space="0" w:color="auto"/>
                                              </w:divBdr>
                                            </w:div>
                                            <w:div w:id="130917069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05018">
      <w:bodyDiv w:val="1"/>
      <w:marLeft w:val="0"/>
      <w:marRight w:val="0"/>
      <w:marTop w:val="0"/>
      <w:marBottom w:val="0"/>
      <w:divBdr>
        <w:top w:val="none" w:sz="0" w:space="0" w:color="auto"/>
        <w:left w:val="none" w:sz="0" w:space="0" w:color="auto"/>
        <w:bottom w:val="none" w:sz="0" w:space="0" w:color="auto"/>
        <w:right w:val="none" w:sz="0" w:space="0" w:color="auto"/>
      </w:divBdr>
    </w:div>
    <w:div w:id="57092934">
      <w:bodyDiv w:val="1"/>
      <w:marLeft w:val="0"/>
      <w:marRight w:val="0"/>
      <w:marTop w:val="0"/>
      <w:marBottom w:val="0"/>
      <w:divBdr>
        <w:top w:val="none" w:sz="0" w:space="0" w:color="auto"/>
        <w:left w:val="none" w:sz="0" w:space="0" w:color="auto"/>
        <w:bottom w:val="none" w:sz="0" w:space="0" w:color="auto"/>
        <w:right w:val="none" w:sz="0" w:space="0" w:color="auto"/>
      </w:divBdr>
      <w:divsChild>
        <w:div w:id="96677656">
          <w:marLeft w:val="0"/>
          <w:marRight w:val="120"/>
          <w:marTop w:val="120"/>
          <w:marBottom w:val="0"/>
          <w:divBdr>
            <w:top w:val="single" w:sz="12" w:space="4" w:color="D5E28D"/>
            <w:left w:val="single" w:sz="12" w:space="6" w:color="D5E28D"/>
            <w:bottom w:val="single" w:sz="12" w:space="0" w:color="D5E28D"/>
            <w:right w:val="single" w:sz="12" w:space="6" w:color="D5E28D"/>
          </w:divBdr>
        </w:div>
        <w:div w:id="376390758">
          <w:marLeft w:val="0"/>
          <w:marRight w:val="0"/>
          <w:marTop w:val="0"/>
          <w:marBottom w:val="0"/>
          <w:divBdr>
            <w:top w:val="none" w:sz="0" w:space="0" w:color="auto"/>
            <w:left w:val="none" w:sz="0" w:space="0" w:color="auto"/>
            <w:bottom w:val="none" w:sz="0" w:space="0" w:color="auto"/>
            <w:right w:val="none" w:sz="0" w:space="0" w:color="auto"/>
          </w:divBdr>
          <w:divsChild>
            <w:div w:id="171338186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10126029">
                  <w:marLeft w:val="0"/>
                  <w:marRight w:val="90"/>
                  <w:marTop w:val="0"/>
                  <w:marBottom w:val="0"/>
                  <w:divBdr>
                    <w:top w:val="none" w:sz="0" w:space="0" w:color="auto"/>
                    <w:left w:val="none" w:sz="0" w:space="0" w:color="auto"/>
                    <w:bottom w:val="none" w:sz="0" w:space="0" w:color="auto"/>
                    <w:right w:val="none" w:sz="0" w:space="0" w:color="auto"/>
                  </w:divBdr>
                </w:div>
                <w:div w:id="875585382">
                  <w:marLeft w:val="0"/>
                  <w:marRight w:val="0"/>
                  <w:marTop w:val="0"/>
                  <w:marBottom w:val="0"/>
                  <w:divBdr>
                    <w:top w:val="none" w:sz="0" w:space="0" w:color="auto"/>
                    <w:left w:val="none" w:sz="0" w:space="0" w:color="auto"/>
                    <w:bottom w:val="none" w:sz="0" w:space="0" w:color="auto"/>
                    <w:right w:val="none" w:sz="0" w:space="0" w:color="auto"/>
                  </w:divBdr>
                </w:div>
              </w:divsChild>
            </w:div>
            <w:div w:id="5100723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24273965">
                  <w:marLeft w:val="0"/>
                  <w:marRight w:val="90"/>
                  <w:marTop w:val="0"/>
                  <w:marBottom w:val="0"/>
                  <w:divBdr>
                    <w:top w:val="none" w:sz="0" w:space="0" w:color="auto"/>
                    <w:left w:val="none" w:sz="0" w:space="0" w:color="auto"/>
                    <w:bottom w:val="none" w:sz="0" w:space="0" w:color="auto"/>
                    <w:right w:val="none" w:sz="0" w:space="0" w:color="auto"/>
                  </w:divBdr>
                </w:div>
                <w:div w:id="144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93005">
          <w:marLeft w:val="0"/>
          <w:marRight w:val="0"/>
          <w:marTop w:val="120"/>
          <w:marBottom w:val="0"/>
          <w:divBdr>
            <w:top w:val="single" w:sz="12" w:space="2" w:color="D5E28D"/>
            <w:left w:val="single" w:sz="12" w:space="6" w:color="D5E28D"/>
            <w:bottom w:val="single" w:sz="12" w:space="9" w:color="D5E28D"/>
            <w:right w:val="single" w:sz="12" w:space="6" w:color="D5E28D"/>
          </w:divBdr>
        </w:div>
        <w:div w:id="4445390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5325214">
      <w:bodyDiv w:val="1"/>
      <w:marLeft w:val="0"/>
      <w:marRight w:val="0"/>
      <w:marTop w:val="0"/>
      <w:marBottom w:val="0"/>
      <w:divBdr>
        <w:top w:val="none" w:sz="0" w:space="0" w:color="auto"/>
        <w:left w:val="none" w:sz="0" w:space="0" w:color="auto"/>
        <w:bottom w:val="none" w:sz="0" w:space="0" w:color="auto"/>
        <w:right w:val="none" w:sz="0" w:space="0" w:color="auto"/>
      </w:divBdr>
      <w:divsChild>
        <w:div w:id="1625964832">
          <w:marLeft w:val="0"/>
          <w:marRight w:val="120"/>
          <w:marTop w:val="120"/>
          <w:marBottom w:val="0"/>
          <w:divBdr>
            <w:top w:val="single" w:sz="12" w:space="4" w:color="D5E28D"/>
            <w:left w:val="single" w:sz="12" w:space="6" w:color="D5E28D"/>
            <w:bottom w:val="single" w:sz="12" w:space="0" w:color="D5E28D"/>
            <w:right w:val="single" w:sz="12" w:space="6" w:color="D5E28D"/>
          </w:divBdr>
        </w:div>
        <w:div w:id="1495877744">
          <w:marLeft w:val="0"/>
          <w:marRight w:val="0"/>
          <w:marTop w:val="0"/>
          <w:marBottom w:val="0"/>
          <w:divBdr>
            <w:top w:val="none" w:sz="0" w:space="0" w:color="auto"/>
            <w:left w:val="none" w:sz="0" w:space="0" w:color="auto"/>
            <w:bottom w:val="none" w:sz="0" w:space="0" w:color="auto"/>
            <w:right w:val="none" w:sz="0" w:space="0" w:color="auto"/>
          </w:divBdr>
          <w:divsChild>
            <w:div w:id="2459218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3293585">
                  <w:marLeft w:val="0"/>
                  <w:marRight w:val="90"/>
                  <w:marTop w:val="0"/>
                  <w:marBottom w:val="0"/>
                  <w:divBdr>
                    <w:top w:val="none" w:sz="0" w:space="0" w:color="auto"/>
                    <w:left w:val="none" w:sz="0" w:space="0" w:color="auto"/>
                    <w:bottom w:val="none" w:sz="0" w:space="0" w:color="auto"/>
                    <w:right w:val="none" w:sz="0" w:space="0" w:color="auto"/>
                  </w:divBdr>
                </w:div>
                <w:div w:id="1002660431">
                  <w:marLeft w:val="0"/>
                  <w:marRight w:val="0"/>
                  <w:marTop w:val="0"/>
                  <w:marBottom w:val="0"/>
                  <w:divBdr>
                    <w:top w:val="none" w:sz="0" w:space="0" w:color="auto"/>
                    <w:left w:val="none" w:sz="0" w:space="0" w:color="auto"/>
                    <w:bottom w:val="none" w:sz="0" w:space="0" w:color="auto"/>
                    <w:right w:val="none" w:sz="0" w:space="0" w:color="auto"/>
                  </w:divBdr>
                </w:div>
              </w:divsChild>
            </w:div>
            <w:div w:id="16482468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8023242">
                  <w:marLeft w:val="0"/>
                  <w:marRight w:val="90"/>
                  <w:marTop w:val="0"/>
                  <w:marBottom w:val="0"/>
                  <w:divBdr>
                    <w:top w:val="none" w:sz="0" w:space="0" w:color="auto"/>
                    <w:left w:val="none" w:sz="0" w:space="0" w:color="auto"/>
                    <w:bottom w:val="none" w:sz="0" w:space="0" w:color="auto"/>
                    <w:right w:val="none" w:sz="0" w:space="0" w:color="auto"/>
                  </w:divBdr>
                </w:div>
                <w:div w:id="12799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387">
          <w:marLeft w:val="0"/>
          <w:marRight w:val="0"/>
          <w:marTop w:val="120"/>
          <w:marBottom w:val="0"/>
          <w:divBdr>
            <w:top w:val="single" w:sz="12" w:space="2" w:color="D5E28D"/>
            <w:left w:val="single" w:sz="12" w:space="6" w:color="D5E28D"/>
            <w:bottom w:val="single" w:sz="12" w:space="9" w:color="D5E28D"/>
            <w:right w:val="single" w:sz="12" w:space="6" w:color="D5E28D"/>
          </w:divBdr>
        </w:div>
        <w:div w:id="15731956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5006194">
      <w:bodyDiv w:val="1"/>
      <w:marLeft w:val="0"/>
      <w:marRight w:val="0"/>
      <w:marTop w:val="0"/>
      <w:marBottom w:val="0"/>
      <w:divBdr>
        <w:top w:val="none" w:sz="0" w:space="0" w:color="auto"/>
        <w:left w:val="none" w:sz="0" w:space="0" w:color="auto"/>
        <w:bottom w:val="none" w:sz="0" w:space="0" w:color="auto"/>
        <w:right w:val="none" w:sz="0" w:space="0" w:color="auto"/>
      </w:divBdr>
    </w:div>
    <w:div w:id="105926512">
      <w:bodyDiv w:val="1"/>
      <w:marLeft w:val="0"/>
      <w:marRight w:val="0"/>
      <w:marTop w:val="0"/>
      <w:marBottom w:val="0"/>
      <w:divBdr>
        <w:top w:val="none" w:sz="0" w:space="0" w:color="auto"/>
        <w:left w:val="none" w:sz="0" w:space="0" w:color="auto"/>
        <w:bottom w:val="none" w:sz="0" w:space="0" w:color="auto"/>
        <w:right w:val="none" w:sz="0" w:space="0" w:color="auto"/>
      </w:divBdr>
      <w:divsChild>
        <w:div w:id="331643300">
          <w:marLeft w:val="0"/>
          <w:marRight w:val="0"/>
          <w:marTop w:val="0"/>
          <w:marBottom w:val="0"/>
          <w:divBdr>
            <w:top w:val="none" w:sz="0" w:space="0" w:color="auto"/>
            <w:left w:val="none" w:sz="0" w:space="0" w:color="auto"/>
            <w:bottom w:val="none" w:sz="0" w:space="0" w:color="auto"/>
            <w:right w:val="none" w:sz="0" w:space="0" w:color="auto"/>
          </w:divBdr>
        </w:div>
        <w:div w:id="931279131">
          <w:marLeft w:val="0"/>
          <w:marRight w:val="0"/>
          <w:marTop w:val="0"/>
          <w:marBottom w:val="0"/>
          <w:divBdr>
            <w:top w:val="none" w:sz="0" w:space="0" w:color="auto"/>
            <w:left w:val="none" w:sz="0" w:space="0" w:color="auto"/>
            <w:bottom w:val="none" w:sz="0" w:space="0" w:color="auto"/>
            <w:right w:val="none" w:sz="0" w:space="0" w:color="auto"/>
          </w:divBdr>
        </w:div>
      </w:divsChild>
    </w:div>
    <w:div w:id="110632448">
      <w:bodyDiv w:val="1"/>
      <w:marLeft w:val="0"/>
      <w:marRight w:val="0"/>
      <w:marTop w:val="0"/>
      <w:marBottom w:val="0"/>
      <w:divBdr>
        <w:top w:val="none" w:sz="0" w:space="0" w:color="auto"/>
        <w:left w:val="none" w:sz="0" w:space="0" w:color="auto"/>
        <w:bottom w:val="none" w:sz="0" w:space="0" w:color="auto"/>
        <w:right w:val="none" w:sz="0" w:space="0" w:color="auto"/>
      </w:divBdr>
    </w:div>
    <w:div w:id="112216931">
      <w:bodyDiv w:val="1"/>
      <w:marLeft w:val="0"/>
      <w:marRight w:val="0"/>
      <w:marTop w:val="0"/>
      <w:marBottom w:val="0"/>
      <w:divBdr>
        <w:top w:val="none" w:sz="0" w:space="0" w:color="auto"/>
        <w:left w:val="none" w:sz="0" w:space="0" w:color="auto"/>
        <w:bottom w:val="none" w:sz="0" w:space="0" w:color="auto"/>
        <w:right w:val="none" w:sz="0" w:space="0" w:color="auto"/>
      </w:divBdr>
      <w:divsChild>
        <w:div w:id="534539516">
          <w:marLeft w:val="0"/>
          <w:marRight w:val="0"/>
          <w:marTop w:val="0"/>
          <w:marBottom w:val="0"/>
          <w:divBdr>
            <w:top w:val="none" w:sz="0" w:space="0" w:color="auto"/>
            <w:left w:val="none" w:sz="0" w:space="0" w:color="auto"/>
            <w:bottom w:val="none" w:sz="0" w:space="0" w:color="auto"/>
            <w:right w:val="none" w:sz="0" w:space="0" w:color="auto"/>
          </w:divBdr>
        </w:div>
        <w:div w:id="843862581">
          <w:marLeft w:val="0"/>
          <w:marRight w:val="0"/>
          <w:marTop w:val="0"/>
          <w:marBottom w:val="0"/>
          <w:divBdr>
            <w:top w:val="none" w:sz="0" w:space="0" w:color="auto"/>
            <w:left w:val="none" w:sz="0" w:space="0" w:color="auto"/>
            <w:bottom w:val="none" w:sz="0" w:space="0" w:color="auto"/>
            <w:right w:val="none" w:sz="0" w:space="0" w:color="auto"/>
          </w:divBdr>
        </w:div>
        <w:div w:id="1853497323">
          <w:marLeft w:val="0"/>
          <w:marRight w:val="0"/>
          <w:marTop w:val="0"/>
          <w:marBottom w:val="0"/>
          <w:divBdr>
            <w:top w:val="none" w:sz="0" w:space="0" w:color="auto"/>
            <w:left w:val="none" w:sz="0" w:space="0" w:color="auto"/>
            <w:bottom w:val="none" w:sz="0" w:space="0" w:color="auto"/>
            <w:right w:val="none" w:sz="0" w:space="0" w:color="auto"/>
          </w:divBdr>
        </w:div>
      </w:divsChild>
    </w:div>
    <w:div w:id="119960982">
      <w:bodyDiv w:val="1"/>
      <w:marLeft w:val="0"/>
      <w:marRight w:val="0"/>
      <w:marTop w:val="0"/>
      <w:marBottom w:val="0"/>
      <w:divBdr>
        <w:top w:val="none" w:sz="0" w:space="0" w:color="auto"/>
        <w:left w:val="none" w:sz="0" w:space="0" w:color="auto"/>
        <w:bottom w:val="none" w:sz="0" w:space="0" w:color="auto"/>
        <w:right w:val="none" w:sz="0" w:space="0" w:color="auto"/>
      </w:divBdr>
    </w:div>
    <w:div w:id="127549911">
      <w:bodyDiv w:val="1"/>
      <w:marLeft w:val="0"/>
      <w:marRight w:val="0"/>
      <w:marTop w:val="0"/>
      <w:marBottom w:val="0"/>
      <w:divBdr>
        <w:top w:val="none" w:sz="0" w:space="0" w:color="auto"/>
        <w:left w:val="none" w:sz="0" w:space="0" w:color="auto"/>
        <w:bottom w:val="none" w:sz="0" w:space="0" w:color="auto"/>
        <w:right w:val="none" w:sz="0" w:space="0" w:color="auto"/>
      </w:divBdr>
    </w:div>
    <w:div w:id="150799475">
      <w:bodyDiv w:val="1"/>
      <w:marLeft w:val="0"/>
      <w:marRight w:val="0"/>
      <w:marTop w:val="0"/>
      <w:marBottom w:val="0"/>
      <w:divBdr>
        <w:top w:val="none" w:sz="0" w:space="0" w:color="auto"/>
        <w:left w:val="none" w:sz="0" w:space="0" w:color="auto"/>
        <w:bottom w:val="none" w:sz="0" w:space="0" w:color="auto"/>
        <w:right w:val="none" w:sz="0" w:space="0" w:color="auto"/>
      </w:divBdr>
      <w:divsChild>
        <w:div w:id="1985743366">
          <w:marLeft w:val="0"/>
          <w:marRight w:val="0"/>
          <w:marTop w:val="30"/>
          <w:marBottom w:val="0"/>
          <w:divBdr>
            <w:top w:val="none" w:sz="0" w:space="0" w:color="auto"/>
            <w:left w:val="none" w:sz="0" w:space="0" w:color="auto"/>
            <w:bottom w:val="none" w:sz="0" w:space="0" w:color="auto"/>
            <w:right w:val="none" w:sz="0" w:space="0" w:color="auto"/>
          </w:divBdr>
          <w:divsChild>
            <w:div w:id="1077439138">
              <w:marLeft w:val="0"/>
              <w:marRight w:val="0"/>
              <w:marTop w:val="0"/>
              <w:marBottom w:val="0"/>
              <w:divBdr>
                <w:top w:val="none" w:sz="0" w:space="0" w:color="auto"/>
                <w:left w:val="none" w:sz="0" w:space="0" w:color="auto"/>
                <w:bottom w:val="none" w:sz="0" w:space="0" w:color="auto"/>
                <w:right w:val="none" w:sz="0" w:space="0" w:color="auto"/>
              </w:divBdr>
              <w:divsChild>
                <w:div w:id="2095778972">
                  <w:marLeft w:val="0"/>
                  <w:marRight w:val="0"/>
                  <w:marTop w:val="0"/>
                  <w:marBottom w:val="0"/>
                  <w:divBdr>
                    <w:top w:val="none" w:sz="0" w:space="0" w:color="auto"/>
                    <w:left w:val="none" w:sz="0" w:space="0" w:color="auto"/>
                    <w:bottom w:val="none" w:sz="0" w:space="0" w:color="auto"/>
                    <w:right w:val="none" w:sz="0" w:space="0" w:color="auto"/>
                  </w:divBdr>
                  <w:divsChild>
                    <w:div w:id="2034185800">
                      <w:marLeft w:val="-75"/>
                      <w:marRight w:val="-75"/>
                      <w:marTop w:val="0"/>
                      <w:marBottom w:val="0"/>
                      <w:divBdr>
                        <w:top w:val="none" w:sz="0" w:space="0" w:color="auto"/>
                        <w:left w:val="none" w:sz="0" w:space="0" w:color="auto"/>
                        <w:bottom w:val="none" w:sz="0" w:space="0" w:color="auto"/>
                        <w:right w:val="none" w:sz="0" w:space="0" w:color="auto"/>
                      </w:divBdr>
                      <w:divsChild>
                        <w:div w:id="228926419">
                          <w:marLeft w:val="0"/>
                          <w:marRight w:val="0"/>
                          <w:marTop w:val="0"/>
                          <w:marBottom w:val="0"/>
                          <w:divBdr>
                            <w:top w:val="none" w:sz="0" w:space="0" w:color="auto"/>
                            <w:left w:val="none" w:sz="0" w:space="0" w:color="auto"/>
                            <w:bottom w:val="none" w:sz="0" w:space="0" w:color="auto"/>
                            <w:right w:val="none" w:sz="0" w:space="0" w:color="auto"/>
                          </w:divBdr>
                          <w:divsChild>
                            <w:div w:id="513687126">
                              <w:marLeft w:val="0"/>
                              <w:marRight w:val="0"/>
                              <w:marTop w:val="0"/>
                              <w:marBottom w:val="0"/>
                              <w:divBdr>
                                <w:top w:val="none" w:sz="0" w:space="0" w:color="auto"/>
                                <w:left w:val="single" w:sz="6" w:space="9" w:color="AFAFAA"/>
                                <w:bottom w:val="none" w:sz="0" w:space="0" w:color="auto"/>
                                <w:right w:val="single" w:sz="6" w:space="9" w:color="AFAFAA"/>
                              </w:divBdr>
                              <w:divsChild>
                                <w:div w:id="817916693">
                                  <w:marLeft w:val="0"/>
                                  <w:marRight w:val="0"/>
                                  <w:marTop w:val="0"/>
                                  <w:marBottom w:val="0"/>
                                  <w:divBdr>
                                    <w:top w:val="none" w:sz="0" w:space="0" w:color="auto"/>
                                    <w:left w:val="none" w:sz="0" w:space="0" w:color="auto"/>
                                    <w:bottom w:val="none" w:sz="0" w:space="0" w:color="auto"/>
                                    <w:right w:val="none" w:sz="0" w:space="0" w:color="auto"/>
                                  </w:divBdr>
                                  <w:divsChild>
                                    <w:div w:id="1009680040">
                                      <w:marLeft w:val="0"/>
                                      <w:marRight w:val="0"/>
                                      <w:marTop w:val="0"/>
                                      <w:marBottom w:val="0"/>
                                      <w:divBdr>
                                        <w:top w:val="none" w:sz="0" w:space="0" w:color="auto"/>
                                        <w:left w:val="none" w:sz="0" w:space="0" w:color="auto"/>
                                        <w:bottom w:val="none" w:sz="0" w:space="0" w:color="auto"/>
                                        <w:right w:val="none" w:sz="0" w:space="0" w:color="auto"/>
                                      </w:divBdr>
                                      <w:divsChild>
                                        <w:div w:id="145640769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92042114">
                                              <w:marLeft w:val="0"/>
                                              <w:marRight w:val="0"/>
                                              <w:marTop w:val="0"/>
                                              <w:marBottom w:val="0"/>
                                              <w:divBdr>
                                                <w:top w:val="none" w:sz="0" w:space="0" w:color="auto"/>
                                                <w:left w:val="none" w:sz="0" w:space="0" w:color="auto"/>
                                                <w:bottom w:val="none" w:sz="0" w:space="0" w:color="auto"/>
                                                <w:right w:val="none" w:sz="0" w:space="0" w:color="auto"/>
                                              </w:divBdr>
                                            </w:div>
                                            <w:div w:id="581182382">
                                              <w:marLeft w:val="0"/>
                                              <w:marRight w:val="0"/>
                                              <w:marTop w:val="0"/>
                                              <w:marBottom w:val="0"/>
                                              <w:divBdr>
                                                <w:top w:val="none" w:sz="0" w:space="0" w:color="auto"/>
                                                <w:left w:val="none" w:sz="0" w:space="0" w:color="auto"/>
                                                <w:bottom w:val="none" w:sz="0" w:space="0" w:color="auto"/>
                                                <w:right w:val="none" w:sz="0" w:space="0" w:color="auto"/>
                                              </w:divBdr>
                                            </w:div>
                                            <w:div w:id="17139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531733">
      <w:bodyDiv w:val="1"/>
      <w:marLeft w:val="0"/>
      <w:marRight w:val="0"/>
      <w:marTop w:val="0"/>
      <w:marBottom w:val="0"/>
      <w:divBdr>
        <w:top w:val="none" w:sz="0" w:space="0" w:color="auto"/>
        <w:left w:val="none" w:sz="0" w:space="0" w:color="auto"/>
        <w:bottom w:val="none" w:sz="0" w:space="0" w:color="auto"/>
        <w:right w:val="none" w:sz="0" w:space="0" w:color="auto"/>
      </w:divBdr>
    </w:div>
    <w:div w:id="231433766">
      <w:bodyDiv w:val="1"/>
      <w:marLeft w:val="0"/>
      <w:marRight w:val="0"/>
      <w:marTop w:val="0"/>
      <w:marBottom w:val="0"/>
      <w:divBdr>
        <w:top w:val="none" w:sz="0" w:space="0" w:color="auto"/>
        <w:left w:val="none" w:sz="0" w:space="0" w:color="auto"/>
        <w:bottom w:val="none" w:sz="0" w:space="0" w:color="auto"/>
        <w:right w:val="none" w:sz="0" w:space="0" w:color="auto"/>
      </w:divBdr>
    </w:div>
    <w:div w:id="237178697">
      <w:bodyDiv w:val="1"/>
      <w:marLeft w:val="0"/>
      <w:marRight w:val="0"/>
      <w:marTop w:val="0"/>
      <w:marBottom w:val="0"/>
      <w:divBdr>
        <w:top w:val="none" w:sz="0" w:space="0" w:color="auto"/>
        <w:left w:val="none" w:sz="0" w:space="0" w:color="auto"/>
        <w:bottom w:val="none" w:sz="0" w:space="0" w:color="auto"/>
        <w:right w:val="none" w:sz="0" w:space="0" w:color="auto"/>
      </w:divBdr>
      <w:divsChild>
        <w:div w:id="9763793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5791176">
              <w:marLeft w:val="0"/>
              <w:marRight w:val="0"/>
              <w:marTop w:val="0"/>
              <w:marBottom w:val="0"/>
              <w:divBdr>
                <w:top w:val="none" w:sz="0" w:space="0" w:color="auto"/>
                <w:left w:val="none" w:sz="0" w:space="0" w:color="auto"/>
                <w:bottom w:val="none" w:sz="0" w:space="0" w:color="auto"/>
                <w:right w:val="none" w:sz="0" w:space="0" w:color="auto"/>
              </w:divBdr>
            </w:div>
            <w:div w:id="1403990218">
              <w:marLeft w:val="0"/>
              <w:marRight w:val="0"/>
              <w:marTop w:val="0"/>
              <w:marBottom w:val="0"/>
              <w:divBdr>
                <w:top w:val="none" w:sz="0" w:space="0" w:color="auto"/>
                <w:left w:val="none" w:sz="0" w:space="0" w:color="auto"/>
                <w:bottom w:val="none" w:sz="0" w:space="0" w:color="auto"/>
                <w:right w:val="none" w:sz="0" w:space="0" w:color="auto"/>
              </w:divBdr>
            </w:div>
          </w:divsChild>
        </w:div>
        <w:div w:id="1251886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812739">
          <w:blockQuote w:val="1"/>
          <w:marLeft w:val="720"/>
          <w:marRight w:val="0"/>
          <w:marTop w:val="100"/>
          <w:marBottom w:val="100"/>
          <w:divBdr>
            <w:top w:val="none" w:sz="0" w:space="0" w:color="auto"/>
            <w:left w:val="none" w:sz="0" w:space="0" w:color="auto"/>
            <w:bottom w:val="none" w:sz="0" w:space="0" w:color="auto"/>
            <w:right w:val="none" w:sz="0" w:space="0" w:color="auto"/>
          </w:divBdr>
        </w:div>
        <w:div w:id="1166289483">
          <w:marLeft w:val="0"/>
          <w:marRight w:val="0"/>
          <w:marTop w:val="0"/>
          <w:marBottom w:val="0"/>
          <w:divBdr>
            <w:top w:val="none" w:sz="0" w:space="0" w:color="auto"/>
            <w:left w:val="none" w:sz="0" w:space="0" w:color="auto"/>
            <w:bottom w:val="none" w:sz="0" w:space="0" w:color="auto"/>
            <w:right w:val="none" w:sz="0" w:space="0" w:color="auto"/>
          </w:divBdr>
        </w:div>
        <w:div w:id="193813899">
          <w:marLeft w:val="0"/>
          <w:marRight w:val="0"/>
          <w:marTop w:val="0"/>
          <w:marBottom w:val="0"/>
          <w:divBdr>
            <w:top w:val="none" w:sz="0" w:space="0" w:color="auto"/>
            <w:left w:val="none" w:sz="0" w:space="0" w:color="auto"/>
            <w:bottom w:val="none" w:sz="0" w:space="0" w:color="auto"/>
            <w:right w:val="none" w:sz="0" w:space="0" w:color="auto"/>
          </w:divBdr>
        </w:div>
        <w:div w:id="904343071">
          <w:marLeft w:val="0"/>
          <w:marRight w:val="0"/>
          <w:marTop w:val="0"/>
          <w:marBottom w:val="0"/>
          <w:divBdr>
            <w:top w:val="none" w:sz="0" w:space="0" w:color="auto"/>
            <w:left w:val="none" w:sz="0" w:space="0" w:color="auto"/>
            <w:bottom w:val="none" w:sz="0" w:space="0" w:color="auto"/>
            <w:right w:val="none" w:sz="0" w:space="0" w:color="auto"/>
          </w:divBdr>
        </w:div>
        <w:div w:id="1938439972">
          <w:marLeft w:val="0"/>
          <w:marRight w:val="0"/>
          <w:marTop w:val="0"/>
          <w:marBottom w:val="0"/>
          <w:divBdr>
            <w:top w:val="none" w:sz="0" w:space="0" w:color="auto"/>
            <w:left w:val="none" w:sz="0" w:space="0" w:color="auto"/>
            <w:bottom w:val="none" w:sz="0" w:space="0" w:color="auto"/>
            <w:right w:val="none" w:sz="0" w:space="0" w:color="auto"/>
          </w:divBdr>
        </w:div>
      </w:divsChild>
    </w:div>
    <w:div w:id="254244523">
      <w:bodyDiv w:val="1"/>
      <w:marLeft w:val="0"/>
      <w:marRight w:val="0"/>
      <w:marTop w:val="0"/>
      <w:marBottom w:val="0"/>
      <w:divBdr>
        <w:top w:val="none" w:sz="0" w:space="0" w:color="auto"/>
        <w:left w:val="none" w:sz="0" w:space="0" w:color="auto"/>
        <w:bottom w:val="none" w:sz="0" w:space="0" w:color="auto"/>
        <w:right w:val="none" w:sz="0" w:space="0" w:color="auto"/>
      </w:divBdr>
      <w:divsChild>
        <w:div w:id="701828790">
          <w:marLeft w:val="0"/>
          <w:marRight w:val="0"/>
          <w:marTop w:val="0"/>
          <w:marBottom w:val="0"/>
          <w:divBdr>
            <w:top w:val="none" w:sz="0" w:space="0" w:color="auto"/>
            <w:left w:val="none" w:sz="0" w:space="0" w:color="auto"/>
            <w:bottom w:val="none" w:sz="0" w:space="0" w:color="auto"/>
            <w:right w:val="none" w:sz="0" w:space="0" w:color="auto"/>
          </w:divBdr>
        </w:div>
      </w:divsChild>
    </w:div>
    <w:div w:id="287325158">
      <w:bodyDiv w:val="1"/>
      <w:marLeft w:val="0"/>
      <w:marRight w:val="0"/>
      <w:marTop w:val="0"/>
      <w:marBottom w:val="0"/>
      <w:divBdr>
        <w:top w:val="none" w:sz="0" w:space="0" w:color="auto"/>
        <w:left w:val="none" w:sz="0" w:space="0" w:color="auto"/>
        <w:bottom w:val="none" w:sz="0" w:space="0" w:color="auto"/>
        <w:right w:val="none" w:sz="0" w:space="0" w:color="auto"/>
      </w:divBdr>
      <w:divsChild>
        <w:div w:id="117575392">
          <w:marLeft w:val="0"/>
          <w:marRight w:val="120"/>
          <w:marTop w:val="120"/>
          <w:marBottom w:val="0"/>
          <w:divBdr>
            <w:top w:val="single" w:sz="12" w:space="4" w:color="D5E28D"/>
            <w:left w:val="single" w:sz="12" w:space="6" w:color="D5E28D"/>
            <w:bottom w:val="single" w:sz="12" w:space="0" w:color="D5E28D"/>
            <w:right w:val="single" w:sz="12" w:space="6" w:color="D5E28D"/>
          </w:divBdr>
        </w:div>
        <w:div w:id="1618950269">
          <w:marLeft w:val="0"/>
          <w:marRight w:val="0"/>
          <w:marTop w:val="0"/>
          <w:marBottom w:val="0"/>
          <w:divBdr>
            <w:top w:val="none" w:sz="0" w:space="0" w:color="auto"/>
            <w:left w:val="none" w:sz="0" w:space="0" w:color="auto"/>
            <w:bottom w:val="none" w:sz="0" w:space="0" w:color="auto"/>
            <w:right w:val="none" w:sz="0" w:space="0" w:color="auto"/>
          </w:divBdr>
          <w:divsChild>
            <w:div w:id="9223011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8365638">
                  <w:marLeft w:val="0"/>
                  <w:marRight w:val="90"/>
                  <w:marTop w:val="0"/>
                  <w:marBottom w:val="0"/>
                  <w:divBdr>
                    <w:top w:val="none" w:sz="0" w:space="0" w:color="auto"/>
                    <w:left w:val="none" w:sz="0" w:space="0" w:color="auto"/>
                    <w:bottom w:val="none" w:sz="0" w:space="0" w:color="auto"/>
                    <w:right w:val="none" w:sz="0" w:space="0" w:color="auto"/>
                  </w:divBdr>
                </w:div>
                <w:div w:id="532622567">
                  <w:marLeft w:val="0"/>
                  <w:marRight w:val="0"/>
                  <w:marTop w:val="0"/>
                  <w:marBottom w:val="0"/>
                  <w:divBdr>
                    <w:top w:val="none" w:sz="0" w:space="0" w:color="auto"/>
                    <w:left w:val="none" w:sz="0" w:space="0" w:color="auto"/>
                    <w:bottom w:val="none" w:sz="0" w:space="0" w:color="auto"/>
                    <w:right w:val="none" w:sz="0" w:space="0" w:color="auto"/>
                  </w:divBdr>
                </w:div>
              </w:divsChild>
            </w:div>
            <w:div w:id="15711925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0329387">
                  <w:marLeft w:val="0"/>
                  <w:marRight w:val="90"/>
                  <w:marTop w:val="0"/>
                  <w:marBottom w:val="0"/>
                  <w:divBdr>
                    <w:top w:val="none" w:sz="0" w:space="0" w:color="auto"/>
                    <w:left w:val="none" w:sz="0" w:space="0" w:color="auto"/>
                    <w:bottom w:val="none" w:sz="0" w:space="0" w:color="auto"/>
                    <w:right w:val="none" w:sz="0" w:space="0" w:color="auto"/>
                  </w:divBdr>
                </w:div>
                <w:div w:id="1545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7826">
          <w:marLeft w:val="0"/>
          <w:marRight w:val="0"/>
          <w:marTop w:val="120"/>
          <w:marBottom w:val="0"/>
          <w:divBdr>
            <w:top w:val="single" w:sz="12" w:space="2" w:color="D5E28D"/>
            <w:left w:val="single" w:sz="12" w:space="6" w:color="D5E28D"/>
            <w:bottom w:val="single" w:sz="12" w:space="9" w:color="D5E28D"/>
            <w:right w:val="single" w:sz="12" w:space="6" w:color="D5E28D"/>
          </w:divBdr>
        </w:div>
        <w:div w:id="209689823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00156688">
      <w:bodyDiv w:val="1"/>
      <w:marLeft w:val="0"/>
      <w:marRight w:val="0"/>
      <w:marTop w:val="0"/>
      <w:marBottom w:val="0"/>
      <w:divBdr>
        <w:top w:val="none" w:sz="0" w:space="0" w:color="auto"/>
        <w:left w:val="none" w:sz="0" w:space="0" w:color="auto"/>
        <w:bottom w:val="none" w:sz="0" w:space="0" w:color="auto"/>
        <w:right w:val="none" w:sz="0" w:space="0" w:color="auto"/>
      </w:divBdr>
    </w:div>
    <w:div w:id="323356992">
      <w:bodyDiv w:val="1"/>
      <w:marLeft w:val="0"/>
      <w:marRight w:val="0"/>
      <w:marTop w:val="0"/>
      <w:marBottom w:val="0"/>
      <w:divBdr>
        <w:top w:val="none" w:sz="0" w:space="0" w:color="auto"/>
        <w:left w:val="none" w:sz="0" w:space="0" w:color="auto"/>
        <w:bottom w:val="none" w:sz="0" w:space="0" w:color="auto"/>
        <w:right w:val="none" w:sz="0" w:space="0" w:color="auto"/>
      </w:divBdr>
      <w:divsChild>
        <w:div w:id="1755544718">
          <w:marLeft w:val="0"/>
          <w:marRight w:val="0"/>
          <w:marTop w:val="30"/>
          <w:marBottom w:val="0"/>
          <w:divBdr>
            <w:top w:val="none" w:sz="0" w:space="0" w:color="auto"/>
            <w:left w:val="none" w:sz="0" w:space="0" w:color="auto"/>
            <w:bottom w:val="none" w:sz="0" w:space="0" w:color="auto"/>
            <w:right w:val="none" w:sz="0" w:space="0" w:color="auto"/>
          </w:divBdr>
          <w:divsChild>
            <w:div w:id="854266897">
              <w:marLeft w:val="0"/>
              <w:marRight w:val="0"/>
              <w:marTop w:val="0"/>
              <w:marBottom w:val="0"/>
              <w:divBdr>
                <w:top w:val="none" w:sz="0" w:space="0" w:color="auto"/>
                <w:left w:val="none" w:sz="0" w:space="0" w:color="auto"/>
                <w:bottom w:val="none" w:sz="0" w:space="0" w:color="auto"/>
                <w:right w:val="none" w:sz="0" w:space="0" w:color="auto"/>
              </w:divBdr>
              <w:divsChild>
                <w:div w:id="323241760">
                  <w:marLeft w:val="0"/>
                  <w:marRight w:val="0"/>
                  <w:marTop w:val="0"/>
                  <w:marBottom w:val="0"/>
                  <w:divBdr>
                    <w:top w:val="none" w:sz="0" w:space="0" w:color="auto"/>
                    <w:left w:val="none" w:sz="0" w:space="0" w:color="auto"/>
                    <w:bottom w:val="none" w:sz="0" w:space="0" w:color="auto"/>
                    <w:right w:val="none" w:sz="0" w:space="0" w:color="auto"/>
                  </w:divBdr>
                  <w:divsChild>
                    <w:div w:id="1192911933">
                      <w:marLeft w:val="-75"/>
                      <w:marRight w:val="-75"/>
                      <w:marTop w:val="0"/>
                      <w:marBottom w:val="0"/>
                      <w:divBdr>
                        <w:top w:val="none" w:sz="0" w:space="0" w:color="auto"/>
                        <w:left w:val="none" w:sz="0" w:space="0" w:color="auto"/>
                        <w:bottom w:val="none" w:sz="0" w:space="0" w:color="auto"/>
                        <w:right w:val="none" w:sz="0" w:space="0" w:color="auto"/>
                      </w:divBdr>
                      <w:divsChild>
                        <w:div w:id="1347829646">
                          <w:marLeft w:val="0"/>
                          <w:marRight w:val="0"/>
                          <w:marTop w:val="0"/>
                          <w:marBottom w:val="0"/>
                          <w:divBdr>
                            <w:top w:val="none" w:sz="0" w:space="0" w:color="auto"/>
                            <w:left w:val="none" w:sz="0" w:space="0" w:color="auto"/>
                            <w:bottom w:val="none" w:sz="0" w:space="0" w:color="auto"/>
                            <w:right w:val="none" w:sz="0" w:space="0" w:color="auto"/>
                          </w:divBdr>
                          <w:divsChild>
                            <w:div w:id="24989330">
                              <w:marLeft w:val="0"/>
                              <w:marRight w:val="0"/>
                              <w:marTop w:val="0"/>
                              <w:marBottom w:val="0"/>
                              <w:divBdr>
                                <w:top w:val="none" w:sz="0" w:space="0" w:color="auto"/>
                                <w:left w:val="single" w:sz="6" w:space="9" w:color="AFAFAA"/>
                                <w:bottom w:val="none" w:sz="0" w:space="0" w:color="auto"/>
                                <w:right w:val="single" w:sz="6" w:space="9" w:color="AFAFAA"/>
                              </w:divBdr>
                              <w:divsChild>
                                <w:div w:id="425998023">
                                  <w:marLeft w:val="0"/>
                                  <w:marRight w:val="0"/>
                                  <w:marTop w:val="0"/>
                                  <w:marBottom w:val="0"/>
                                  <w:divBdr>
                                    <w:top w:val="none" w:sz="0" w:space="0" w:color="auto"/>
                                    <w:left w:val="none" w:sz="0" w:space="0" w:color="auto"/>
                                    <w:bottom w:val="none" w:sz="0" w:space="0" w:color="auto"/>
                                    <w:right w:val="none" w:sz="0" w:space="0" w:color="auto"/>
                                  </w:divBdr>
                                  <w:divsChild>
                                    <w:div w:id="107092184">
                                      <w:marLeft w:val="0"/>
                                      <w:marRight w:val="0"/>
                                      <w:marTop w:val="0"/>
                                      <w:marBottom w:val="0"/>
                                      <w:divBdr>
                                        <w:top w:val="none" w:sz="0" w:space="0" w:color="auto"/>
                                        <w:left w:val="none" w:sz="0" w:space="0" w:color="auto"/>
                                        <w:bottom w:val="none" w:sz="0" w:space="0" w:color="auto"/>
                                        <w:right w:val="none" w:sz="0" w:space="0" w:color="auto"/>
                                      </w:divBdr>
                                      <w:divsChild>
                                        <w:div w:id="129128444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17524532">
                                              <w:blockQuote w:val="1"/>
                                              <w:marLeft w:val="720"/>
                                              <w:marRight w:val="0"/>
                                              <w:marTop w:val="100"/>
                                              <w:marBottom w:val="100"/>
                                              <w:divBdr>
                                                <w:top w:val="none" w:sz="0" w:space="0" w:color="auto"/>
                                                <w:left w:val="none" w:sz="0" w:space="0" w:color="auto"/>
                                                <w:bottom w:val="none" w:sz="0" w:space="0" w:color="auto"/>
                                                <w:right w:val="none" w:sz="0" w:space="0" w:color="auto"/>
                                              </w:divBdr>
                                            </w:div>
                                            <w:div w:id="735202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708992">
      <w:bodyDiv w:val="1"/>
      <w:marLeft w:val="0"/>
      <w:marRight w:val="0"/>
      <w:marTop w:val="0"/>
      <w:marBottom w:val="0"/>
      <w:divBdr>
        <w:top w:val="none" w:sz="0" w:space="0" w:color="auto"/>
        <w:left w:val="none" w:sz="0" w:space="0" w:color="auto"/>
        <w:bottom w:val="none" w:sz="0" w:space="0" w:color="auto"/>
        <w:right w:val="none" w:sz="0" w:space="0" w:color="auto"/>
      </w:divBdr>
    </w:div>
    <w:div w:id="347105581">
      <w:bodyDiv w:val="1"/>
      <w:marLeft w:val="0"/>
      <w:marRight w:val="0"/>
      <w:marTop w:val="0"/>
      <w:marBottom w:val="0"/>
      <w:divBdr>
        <w:top w:val="none" w:sz="0" w:space="0" w:color="auto"/>
        <w:left w:val="none" w:sz="0" w:space="0" w:color="auto"/>
        <w:bottom w:val="none" w:sz="0" w:space="0" w:color="auto"/>
        <w:right w:val="none" w:sz="0" w:space="0" w:color="auto"/>
      </w:divBdr>
    </w:div>
    <w:div w:id="370497307">
      <w:bodyDiv w:val="1"/>
      <w:marLeft w:val="0"/>
      <w:marRight w:val="0"/>
      <w:marTop w:val="0"/>
      <w:marBottom w:val="0"/>
      <w:divBdr>
        <w:top w:val="none" w:sz="0" w:space="0" w:color="auto"/>
        <w:left w:val="none" w:sz="0" w:space="0" w:color="auto"/>
        <w:bottom w:val="none" w:sz="0" w:space="0" w:color="auto"/>
        <w:right w:val="none" w:sz="0" w:space="0" w:color="auto"/>
      </w:divBdr>
      <w:divsChild>
        <w:div w:id="1777482406">
          <w:marLeft w:val="0"/>
          <w:marRight w:val="0"/>
          <w:marTop w:val="30"/>
          <w:marBottom w:val="0"/>
          <w:divBdr>
            <w:top w:val="none" w:sz="0" w:space="0" w:color="auto"/>
            <w:left w:val="none" w:sz="0" w:space="0" w:color="auto"/>
            <w:bottom w:val="none" w:sz="0" w:space="0" w:color="auto"/>
            <w:right w:val="none" w:sz="0" w:space="0" w:color="auto"/>
          </w:divBdr>
          <w:divsChild>
            <w:div w:id="1898055840">
              <w:marLeft w:val="0"/>
              <w:marRight w:val="0"/>
              <w:marTop w:val="0"/>
              <w:marBottom w:val="0"/>
              <w:divBdr>
                <w:top w:val="none" w:sz="0" w:space="0" w:color="auto"/>
                <w:left w:val="none" w:sz="0" w:space="0" w:color="auto"/>
                <w:bottom w:val="none" w:sz="0" w:space="0" w:color="auto"/>
                <w:right w:val="none" w:sz="0" w:space="0" w:color="auto"/>
              </w:divBdr>
              <w:divsChild>
                <w:div w:id="814300050">
                  <w:marLeft w:val="0"/>
                  <w:marRight w:val="0"/>
                  <w:marTop w:val="0"/>
                  <w:marBottom w:val="0"/>
                  <w:divBdr>
                    <w:top w:val="none" w:sz="0" w:space="0" w:color="auto"/>
                    <w:left w:val="none" w:sz="0" w:space="0" w:color="auto"/>
                    <w:bottom w:val="none" w:sz="0" w:space="0" w:color="auto"/>
                    <w:right w:val="none" w:sz="0" w:space="0" w:color="auto"/>
                  </w:divBdr>
                  <w:divsChild>
                    <w:div w:id="1843009769">
                      <w:marLeft w:val="-75"/>
                      <w:marRight w:val="-75"/>
                      <w:marTop w:val="0"/>
                      <w:marBottom w:val="0"/>
                      <w:divBdr>
                        <w:top w:val="none" w:sz="0" w:space="0" w:color="auto"/>
                        <w:left w:val="none" w:sz="0" w:space="0" w:color="auto"/>
                        <w:bottom w:val="none" w:sz="0" w:space="0" w:color="auto"/>
                        <w:right w:val="none" w:sz="0" w:space="0" w:color="auto"/>
                      </w:divBdr>
                      <w:divsChild>
                        <w:div w:id="584654589">
                          <w:marLeft w:val="0"/>
                          <w:marRight w:val="0"/>
                          <w:marTop w:val="0"/>
                          <w:marBottom w:val="0"/>
                          <w:divBdr>
                            <w:top w:val="none" w:sz="0" w:space="0" w:color="auto"/>
                            <w:left w:val="none" w:sz="0" w:space="0" w:color="auto"/>
                            <w:bottom w:val="none" w:sz="0" w:space="0" w:color="auto"/>
                            <w:right w:val="none" w:sz="0" w:space="0" w:color="auto"/>
                          </w:divBdr>
                          <w:divsChild>
                            <w:div w:id="270087990">
                              <w:marLeft w:val="0"/>
                              <w:marRight w:val="0"/>
                              <w:marTop w:val="0"/>
                              <w:marBottom w:val="0"/>
                              <w:divBdr>
                                <w:top w:val="none" w:sz="0" w:space="0" w:color="auto"/>
                                <w:left w:val="single" w:sz="6" w:space="9" w:color="AFAFAA"/>
                                <w:bottom w:val="none" w:sz="0" w:space="0" w:color="auto"/>
                                <w:right w:val="single" w:sz="6" w:space="9" w:color="AFAFAA"/>
                              </w:divBdr>
                              <w:divsChild>
                                <w:div w:id="50737810">
                                  <w:marLeft w:val="0"/>
                                  <w:marRight w:val="0"/>
                                  <w:marTop w:val="0"/>
                                  <w:marBottom w:val="0"/>
                                  <w:divBdr>
                                    <w:top w:val="none" w:sz="0" w:space="0" w:color="auto"/>
                                    <w:left w:val="none" w:sz="0" w:space="0" w:color="auto"/>
                                    <w:bottom w:val="none" w:sz="0" w:space="0" w:color="auto"/>
                                    <w:right w:val="none" w:sz="0" w:space="0" w:color="auto"/>
                                  </w:divBdr>
                                  <w:divsChild>
                                    <w:div w:id="475873968">
                                      <w:marLeft w:val="0"/>
                                      <w:marRight w:val="0"/>
                                      <w:marTop w:val="0"/>
                                      <w:marBottom w:val="0"/>
                                      <w:divBdr>
                                        <w:top w:val="none" w:sz="0" w:space="0" w:color="auto"/>
                                        <w:left w:val="none" w:sz="0" w:space="0" w:color="auto"/>
                                        <w:bottom w:val="none" w:sz="0" w:space="0" w:color="auto"/>
                                        <w:right w:val="none" w:sz="0" w:space="0" w:color="auto"/>
                                      </w:divBdr>
                                      <w:divsChild>
                                        <w:div w:id="12568624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7785444">
                                              <w:blockQuote w:val="1"/>
                                              <w:marLeft w:val="720"/>
                                              <w:marRight w:val="0"/>
                                              <w:marTop w:val="100"/>
                                              <w:marBottom w:val="100"/>
                                              <w:divBdr>
                                                <w:top w:val="none" w:sz="0" w:space="0" w:color="auto"/>
                                                <w:left w:val="none" w:sz="0" w:space="0" w:color="auto"/>
                                                <w:bottom w:val="none" w:sz="0" w:space="0" w:color="auto"/>
                                                <w:right w:val="none" w:sz="0" w:space="0" w:color="auto"/>
                                              </w:divBdr>
                                            </w:div>
                                            <w:div w:id="15078632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564005">
      <w:bodyDiv w:val="1"/>
      <w:marLeft w:val="0"/>
      <w:marRight w:val="0"/>
      <w:marTop w:val="0"/>
      <w:marBottom w:val="0"/>
      <w:divBdr>
        <w:top w:val="none" w:sz="0" w:space="0" w:color="auto"/>
        <w:left w:val="none" w:sz="0" w:space="0" w:color="auto"/>
        <w:bottom w:val="none" w:sz="0" w:space="0" w:color="auto"/>
        <w:right w:val="none" w:sz="0" w:space="0" w:color="auto"/>
      </w:divBdr>
    </w:div>
    <w:div w:id="402728643">
      <w:bodyDiv w:val="1"/>
      <w:marLeft w:val="0"/>
      <w:marRight w:val="0"/>
      <w:marTop w:val="0"/>
      <w:marBottom w:val="0"/>
      <w:divBdr>
        <w:top w:val="none" w:sz="0" w:space="0" w:color="auto"/>
        <w:left w:val="none" w:sz="0" w:space="0" w:color="auto"/>
        <w:bottom w:val="none" w:sz="0" w:space="0" w:color="auto"/>
        <w:right w:val="none" w:sz="0" w:space="0" w:color="auto"/>
      </w:divBdr>
    </w:div>
    <w:div w:id="461464464">
      <w:bodyDiv w:val="1"/>
      <w:marLeft w:val="0"/>
      <w:marRight w:val="0"/>
      <w:marTop w:val="0"/>
      <w:marBottom w:val="0"/>
      <w:divBdr>
        <w:top w:val="none" w:sz="0" w:space="0" w:color="auto"/>
        <w:left w:val="none" w:sz="0" w:space="0" w:color="auto"/>
        <w:bottom w:val="none" w:sz="0" w:space="0" w:color="auto"/>
        <w:right w:val="none" w:sz="0" w:space="0" w:color="auto"/>
      </w:divBdr>
    </w:div>
    <w:div w:id="478036516">
      <w:bodyDiv w:val="1"/>
      <w:marLeft w:val="0"/>
      <w:marRight w:val="0"/>
      <w:marTop w:val="0"/>
      <w:marBottom w:val="0"/>
      <w:divBdr>
        <w:top w:val="none" w:sz="0" w:space="0" w:color="auto"/>
        <w:left w:val="none" w:sz="0" w:space="0" w:color="auto"/>
        <w:bottom w:val="none" w:sz="0" w:space="0" w:color="auto"/>
        <w:right w:val="none" w:sz="0" w:space="0" w:color="auto"/>
      </w:divBdr>
      <w:divsChild>
        <w:div w:id="1366519473">
          <w:marLeft w:val="0"/>
          <w:marRight w:val="0"/>
          <w:marTop w:val="30"/>
          <w:marBottom w:val="0"/>
          <w:divBdr>
            <w:top w:val="none" w:sz="0" w:space="0" w:color="auto"/>
            <w:left w:val="none" w:sz="0" w:space="0" w:color="auto"/>
            <w:bottom w:val="none" w:sz="0" w:space="0" w:color="auto"/>
            <w:right w:val="none" w:sz="0" w:space="0" w:color="auto"/>
          </w:divBdr>
          <w:divsChild>
            <w:div w:id="2119711400">
              <w:marLeft w:val="0"/>
              <w:marRight w:val="0"/>
              <w:marTop w:val="0"/>
              <w:marBottom w:val="0"/>
              <w:divBdr>
                <w:top w:val="none" w:sz="0" w:space="0" w:color="auto"/>
                <w:left w:val="none" w:sz="0" w:space="0" w:color="auto"/>
                <w:bottom w:val="none" w:sz="0" w:space="0" w:color="auto"/>
                <w:right w:val="none" w:sz="0" w:space="0" w:color="auto"/>
              </w:divBdr>
              <w:divsChild>
                <w:div w:id="395934945">
                  <w:marLeft w:val="0"/>
                  <w:marRight w:val="0"/>
                  <w:marTop w:val="0"/>
                  <w:marBottom w:val="0"/>
                  <w:divBdr>
                    <w:top w:val="none" w:sz="0" w:space="0" w:color="auto"/>
                    <w:left w:val="none" w:sz="0" w:space="0" w:color="auto"/>
                    <w:bottom w:val="none" w:sz="0" w:space="0" w:color="auto"/>
                    <w:right w:val="none" w:sz="0" w:space="0" w:color="auto"/>
                  </w:divBdr>
                  <w:divsChild>
                    <w:div w:id="1035499662">
                      <w:marLeft w:val="-75"/>
                      <w:marRight w:val="-75"/>
                      <w:marTop w:val="0"/>
                      <w:marBottom w:val="0"/>
                      <w:divBdr>
                        <w:top w:val="none" w:sz="0" w:space="0" w:color="auto"/>
                        <w:left w:val="none" w:sz="0" w:space="0" w:color="auto"/>
                        <w:bottom w:val="none" w:sz="0" w:space="0" w:color="auto"/>
                        <w:right w:val="none" w:sz="0" w:space="0" w:color="auto"/>
                      </w:divBdr>
                      <w:divsChild>
                        <w:div w:id="1263688191">
                          <w:marLeft w:val="0"/>
                          <w:marRight w:val="0"/>
                          <w:marTop w:val="0"/>
                          <w:marBottom w:val="0"/>
                          <w:divBdr>
                            <w:top w:val="none" w:sz="0" w:space="0" w:color="auto"/>
                            <w:left w:val="none" w:sz="0" w:space="0" w:color="auto"/>
                            <w:bottom w:val="none" w:sz="0" w:space="0" w:color="auto"/>
                            <w:right w:val="none" w:sz="0" w:space="0" w:color="auto"/>
                          </w:divBdr>
                          <w:divsChild>
                            <w:div w:id="1489706728">
                              <w:marLeft w:val="0"/>
                              <w:marRight w:val="0"/>
                              <w:marTop w:val="0"/>
                              <w:marBottom w:val="0"/>
                              <w:divBdr>
                                <w:top w:val="none" w:sz="0" w:space="0" w:color="auto"/>
                                <w:left w:val="single" w:sz="6" w:space="9" w:color="AFAFAA"/>
                                <w:bottom w:val="none" w:sz="0" w:space="0" w:color="auto"/>
                                <w:right w:val="single" w:sz="6" w:space="9" w:color="AFAFAA"/>
                              </w:divBdr>
                              <w:divsChild>
                                <w:div w:id="436371177">
                                  <w:marLeft w:val="0"/>
                                  <w:marRight w:val="0"/>
                                  <w:marTop w:val="0"/>
                                  <w:marBottom w:val="0"/>
                                  <w:divBdr>
                                    <w:top w:val="none" w:sz="0" w:space="0" w:color="auto"/>
                                    <w:left w:val="none" w:sz="0" w:space="0" w:color="auto"/>
                                    <w:bottom w:val="none" w:sz="0" w:space="0" w:color="auto"/>
                                    <w:right w:val="none" w:sz="0" w:space="0" w:color="auto"/>
                                  </w:divBdr>
                                  <w:divsChild>
                                    <w:div w:id="1980109976">
                                      <w:marLeft w:val="0"/>
                                      <w:marRight w:val="0"/>
                                      <w:marTop w:val="0"/>
                                      <w:marBottom w:val="0"/>
                                      <w:divBdr>
                                        <w:top w:val="none" w:sz="0" w:space="0" w:color="auto"/>
                                        <w:left w:val="none" w:sz="0" w:space="0" w:color="auto"/>
                                        <w:bottom w:val="none" w:sz="0" w:space="0" w:color="auto"/>
                                        <w:right w:val="none" w:sz="0" w:space="0" w:color="auto"/>
                                      </w:divBdr>
                                      <w:divsChild>
                                        <w:div w:id="1208108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481853167">
      <w:bodyDiv w:val="1"/>
      <w:marLeft w:val="0"/>
      <w:marRight w:val="0"/>
      <w:marTop w:val="0"/>
      <w:marBottom w:val="0"/>
      <w:divBdr>
        <w:top w:val="none" w:sz="0" w:space="0" w:color="auto"/>
        <w:left w:val="none" w:sz="0" w:space="0" w:color="auto"/>
        <w:bottom w:val="none" w:sz="0" w:space="0" w:color="auto"/>
        <w:right w:val="none" w:sz="0" w:space="0" w:color="auto"/>
      </w:divBdr>
      <w:divsChild>
        <w:div w:id="2100523293">
          <w:marLeft w:val="0"/>
          <w:marRight w:val="0"/>
          <w:marTop w:val="30"/>
          <w:marBottom w:val="0"/>
          <w:divBdr>
            <w:top w:val="none" w:sz="0" w:space="0" w:color="auto"/>
            <w:left w:val="none" w:sz="0" w:space="0" w:color="auto"/>
            <w:bottom w:val="none" w:sz="0" w:space="0" w:color="auto"/>
            <w:right w:val="none" w:sz="0" w:space="0" w:color="auto"/>
          </w:divBdr>
          <w:divsChild>
            <w:div w:id="468210156">
              <w:marLeft w:val="0"/>
              <w:marRight w:val="0"/>
              <w:marTop w:val="0"/>
              <w:marBottom w:val="0"/>
              <w:divBdr>
                <w:top w:val="none" w:sz="0" w:space="0" w:color="auto"/>
                <w:left w:val="none" w:sz="0" w:space="0" w:color="auto"/>
                <w:bottom w:val="none" w:sz="0" w:space="0" w:color="auto"/>
                <w:right w:val="none" w:sz="0" w:space="0" w:color="auto"/>
              </w:divBdr>
              <w:divsChild>
                <w:div w:id="862012118">
                  <w:marLeft w:val="0"/>
                  <w:marRight w:val="0"/>
                  <w:marTop w:val="0"/>
                  <w:marBottom w:val="0"/>
                  <w:divBdr>
                    <w:top w:val="none" w:sz="0" w:space="0" w:color="auto"/>
                    <w:left w:val="none" w:sz="0" w:space="0" w:color="auto"/>
                    <w:bottom w:val="none" w:sz="0" w:space="0" w:color="auto"/>
                    <w:right w:val="none" w:sz="0" w:space="0" w:color="auto"/>
                  </w:divBdr>
                  <w:divsChild>
                    <w:div w:id="1135875385">
                      <w:marLeft w:val="-75"/>
                      <w:marRight w:val="-75"/>
                      <w:marTop w:val="0"/>
                      <w:marBottom w:val="0"/>
                      <w:divBdr>
                        <w:top w:val="none" w:sz="0" w:space="0" w:color="auto"/>
                        <w:left w:val="none" w:sz="0" w:space="0" w:color="auto"/>
                        <w:bottom w:val="none" w:sz="0" w:space="0" w:color="auto"/>
                        <w:right w:val="none" w:sz="0" w:space="0" w:color="auto"/>
                      </w:divBdr>
                      <w:divsChild>
                        <w:div w:id="205335860">
                          <w:marLeft w:val="0"/>
                          <w:marRight w:val="0"/>
                          <w:marTop w:val="0"/>
                          <w:marBottom w:val="0"/>
                          <w:divBdr>
                            <w:top w:val="none" w:sz="0" w:space="0" w:color="auto"/>
                            <w:left w:val="none" w:sz="0" w:space="0" w:color="auto"/>
                            <w:bottom w:val="none" w:sz="0" w:space="0" w:color="auto"/>
                            <w:right w:val="none" w:sz="0" w:space="0" w:color="auto"/>
                          </w:divBdr>
                          <w:divsChild>
                            <w:div w:id="2127501017">
                              <w:marLeft w:val="0"/>
                              <w:marRight w:val="0"/>
                              <w:marTop w:val="0"/>
                              <w:marBottom w:val="0"/>
                              <w:divBdr>
                                <w:top w:val="none" w:sz="0" w:space="0" w:color="auto"/>
                                <w:left w:val="single" w:sz="6" w:space="9" w:color="AFAFAA"/>
                                <w:bottom w:val="none" w:sz="0" w:space="0" w:color="auto"/>
                                <w:right w:val="single" w:sz="6" w:space="9" w:color="AFAFAA"/>
                              </w:divBdr>
                              <w:divsChild>
                                <w:div w:id="366149892">
                                  <w:marLeft w:val="0"/>
                                  <w:marRight w:val="0"/>
                                  <w:marTop w:val="0"/>
                                  <w:marBottom w:val="0"/>
                                  <w:divBdr>
                                    <w:top w:val="none" w:sz="0" w:space="0" w:color="auto"/>
                                    <w:left w:val="none" w:sz="0" w:space="0" w:color="auto"/>
                                    <w:bottom w:val="none" w:sz="0" w:space="0" w:color="auto"/>
                                    <w:right w:val="none" w:sz="0" w:space="0" w:color="auto"/>
                                  </w:divBdr>
                                  <w:divsChild>
                                    <w:div w:id="299771754">
                                      <w:marLeft w:val="0"/>
                                      <w:marRight w:val="0"/>
                                      <w:marTop w:val="0"/>
                                      <w:marBottom w:val="0"/>
                                      <w:divBdr>
                                        <w:top w:val="none" w:sz="0" w:space="0" w:color="auto"/>
                                        <w:left w:val="none" w:sz="0" w:space="0" w:color="auto"/>
                                        <w:bottom w:val="none" w:sz="0" w:space="0" w:color="auto"/>
                                        <w:right w:val="none" w:sz="0" w:space="0" w:color="auto"/>
                                      </w:divBdr>
                                      <w:divsChild>
                                        <w:div w:id="180322996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1283916">
                                              <w:blockQuote w:val="1"/>
                                              <w:marLeft w:val="720"/>
                                              <w:marRight w:val="0"/>
                                              <w:marTop w:val="100"/>
                                              <w:marBottom w:val="100"/>
                                              <w:divBdr>
                                                <w:top w:val="none" w:sz="0" w:space="0" w:color="auto"/>
                                                <w:left w:val="none" w:sz="0" w:space="0" w:color="auto"/>
                                                <w:bottom w:val="none" w:sz="0" w:space="0" w:color="auto"/>
                                                <w:right w:val="none" w:sz="0" w:space="0" w:color="auto"/>
                                              </w:divBdr>
                                            </w:div>
                                            <w:div w:id="1813674849">
                                              <w:blockQuote w:val="1"/>
                                              <w:marLeft w:val="720"/>
                                              <w:marRight w:val="0"/>
                                              <w:marTop w:val="100"/>
                                              <w:marBottom w:val="100"/>
                                              <w:divBdr>
                                                <w:top w:val="none" w:sz="0" w:space="0" w:color="auto"/>
                                                <w:left w:val="none" w:sz="0" w:space="0" w:color="auto"/>
                                                <w:bottom w:val="none" w:sz="0" w:space="0" w:color="auto"/>
                                                <w:right w:val="none" w:sz="0" w:space="0" w:color="auto"/>
                                              </w:divBdr>
                                            </w:div>
                                            <w:div w:id="1895046047">
                                              <w:blockQuote w:val="1"/>
                                              <w:marLeft w:val="720"/>
                                              <w:marRight w:val="0"/>
                                              <w:marTop w:val="100"/>
                                              <w:marBottom w:val="100"/>
                                              <w:divBdr>
                                                <w:top w:val="none" w:sz="0" w:space="0" w:color="auto"/>
                                                <w:left w:val="none" w:sz="0" w:space="0" w:color="auto"/>
                                                <w:bottom w:val="none" w:sz="0" w:space="0" w:color="auto"/>
                                                <w:right w:val="none" w:sz="0" w:space="0" w:color="auto"/>
                                              </w:divBdr>
                                            </w:div>
                                            <w:div w:id="2050642695">
                                              <w:blockQuote w:val="1"/>
                                              <w:marLeft w:val="720"/>
                                              <w:marRight w:val="0"/>
                                              <w:marTop w:val="100"/>
                                              <w:marBottom w:val="100"/>
                                              <w:divBdr>
                                                <w:top w:val="none" w:sz="0" w:space="0" w:color="auto"/>
                                                <w:left w:val="none" w:sz="0" w:space="0" w:color="auto"/>
                                                <w:bottom w:val="none" w:sz="0" w:space="0" w:color="auto"/>
                                                <w:right w:val="none" w:sz="0" w:space="0" w:color="auto"/>
                                              </w:divBdr>
                                            </w:div>
                                            <w:div w:id="183660909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6946258">
                                                  <w:marLeft w:val="0"/>
                                                  <w:marRight w:val="0"/>
                                                  <w:marTop w:val="0"/>
                                                  <w:marBottom w:val="0"/>
                                                  <w:divBdr>
                                                    <w:top w:val="none" w:sz="0" w:space="0" w:color="auto"/>
                                                    <w:left w:val="none" w:sz="0" w:space="0" w:color="auto"/>
                                                    <w:bottom w:val="none" w:sz="0" w:space="0" w:color="auto"/>
                                                    <w:right w:val="none" w:sz="0" w:space="0" w:color="auto"/>
                                                  </w:divBdr>
                                                </w:div>
                                                <w:div w:id="195390041">
                                                  <w:marLeft w:val="0"/>
                                                  <w:marRight w:val="0"/>
                                                  <w:marTop w:val="0"/>
                                                  <w:marBottom w:val="0"/>
                                                  <w:divBdr>
                                                    <w:top w:val="none" w:sz="0" w:space="0" w:color="auto"/>
                                                    <w:left w:val="none" w:sz="0" w:space="0" w:color="auto"/>
                                                    <w:bottom w:val="none" w:sz="0" w:space="0" w:color="auto"/>
                                                    <w:right w:val="none" w:sz="0" w:space="0" w:color="auto"/>
                                                  </w:divBdr>
                                                </w:div>
                                              </w:divsChild>
                                            </w:div>
                                            <w:div w:id="51199110">
                                              <w:blockQuote w:val="1"/>
                                              <w:marLeft w:val="720"/>
                                              <w:marRight w:val="0"/>
                                              <w:marTop w:val="100"/>
                                              <w:marBottom w:val="100"/>
                                              <w:divBdr>
                                                <w:top w:val="none" w:sz="0" w:space="0" w:color="auto"/>
                                                <w:left w:val="none" w:sz="0" w:space="0" w:color="auto"/>
                                                <w:bottom w:val="none" w:sz="0" w:space="0" w:color="auto"/>
                                                <w:right w:val="none" w:sz="0" w:space="0" w:color="auto"/>
                                              </w:divBdr>
                                            </w:div>
                                            <w:div w:id="1258608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6045982">
      <w:bodyDiv w:val="1"/>
      <w:marLeft w:val="0"/>
      <w:marRight w:val="0"/>
      <w:marTop w:val="0"/>
      <w:marBottom w:val="0"/>
      <w:divBdr>
        <w:top w:val="none" w:sz="0" w:space="0" w:color="auto"/>
        <w:left w:val="none" w:sz="0" w:space="0" w:color="auto"/>
        <w:bottom w:val="none" w:sz="0" w:space="0" w:color="auto"/>
        <w:right w:val="none" w:sz="0" w:space="0" w:color="auto"/>
      </w:divBdr>
      <w:divsChild>
        <w:div w:id="121729246">
          <w:marLeft w:val="0"/>
          <w:marRight w:val="0"/>
          <w:marTop w:val="30"/>
          <w:marBottom w:val="0"/>
          <w:divBdr>
            <w:top w:val="none" w:sz="0" w:space="0" w:color="auto"/>
            <w:left w:val="none" w:sz="0" w:space="0" w:color="auto"/>
            <w:bottom w:val="none" w:sz="0" w:space="0" w:color="auto"/>
            <w:right w:val="none" w:sz="0" w:space="0" w:color="auto"/>
          </w:divBdr>
          <w:divsChild>
            <w:div w:id="1352759705">
              <w:marLeft w:val="0"/>
              <w:marRight w:val="0"/>
              <w:marTop w:val="0"/>
              <w:marBottom w:val="0"/>
              <w:divBdr>
                <w:top w:val="none" w:sz="0" w:space="0" w:color="auto"/>
                <w:left w:val="none" w:sz="0" w:space="0" w:color="auto"/>
                <w:bottom w:val="none" w:sz="0" w:space="0" w:color="auto"/>
                <w:right w:val="none" w:sz="0" w:space="0" w:color="auto"/>
              </w:divBdr>
              <w:divsChild>
                <w:div w:id="2018654968">
                  <w:marLeft w:val="0"/>
                  <w:marRight w:val="0"/>
                  <w:marTop w:val="0"/>
                  <w:marBottom w:val="0"/>
                  <w:divBdr>
                    <w:top w:val="none" w:sz="0" w:space="0" w:color="auto"/>
                    <w:left w:val="none" w:sz="0" w:space="0" w:color="auto"/>
                    <w:bottom w:val="none" w:sz="0" w:space="0" w:color="auto"/>
                    <w:right w:val="none" w:sz="0" w:space="0" w:color="auto"/>
                  </w:divBdr>
                  <w:divsChild>
                    <w:div w:id="1430274469">
                      <w:marLeft w:val="-75"/>
                      <w:marRight w:val="-75"/>
                      <w:marTop w:val="0"/>
                      <w:marBottom w:val="0"/>
                      <w:divBdr>
                        <w:top w:val="none" w:sz="0" w:space="0" w:color="auto"/>
                        <w:left w:val="none" w:sz="0" w:space="0" w:color="auto"/>
                        <w:bottom w:val="none" w:sz="0" w:space="0" w:color="auto"/>
                        <w:right w:val="none" w:sz="0" w:space="0" w:color="auto"/>
                      </w:divBdr>
                      <w:divsChild>
                        <w:div w:id="2010018249">
                          <w:marLeft w:val="0"/>
                          <w:marRight w:val="0"/>
                          <w:marTop w:val="0"/>
                          <w:marBottom w:val="0"/>
                          <w:divBdr>
                            <w:top w:val="none" w:sz="0" w:space="0" w:color="auto"/>
                            <w:left w:val="none" w:sz="0" w:space="0" w:color="auto"/>
                            <w:bottom w:val="none" w:sz="0" w:space="0" w:color="auto"/>
                            <w:right w:val="none" w:sz="0" w:space="0" w:color="auto"/>
                          </w:divBdr>
                          <w:divsChild>
                            <w:div w:id="713819613">
                              <w:marLeft w:val="0"/>
                              <w:marRight w:val="0"/>
                              <w:marTop w:val="0"/>
                              <w:marBottom w:val="0"/>
                              <w:divBdr>
                                <w:top w:val="none" w:sz="0" w:space="0" w:color="auto"/>
                                <w:left w:val="single" w:sz="6" w:space="9" w:color="AFAFAA"/>
                                <w:bottom w:val="none" w:sz="0" w:space="0" w:color="auto"/>
                                <w:right w:val="single" w:sz="6" w:space="9" w:color="AFAFAA"/>
                              </w:divBdr>
                              <w:divsChild>
                                <w:div w:id="125778666">
                                  <w:marLeft w:val="0"/>
                                  <w:marRight w:val="0"/>
                                  <w:marTop w:val="0"/>
                                  <w:marBottom w:val="0"/>
                                  <w:divBdr>
                                    <w:top w:val="none" w:sz="0" w:space="0" w:color="auto"/>
                                    <w:left w:val="none" w:sz="0" w:space="0" w:color="auto"/>
                                    <w:bottom w:val="none" w:sz="0" w:space="0" w:color="auto"/>
                                    <w:right w:val="none" w:sz="0" w:space="0" w:color="auto"/>
                                  </w:divBdr>
                                  <w:divsChild>
                                    <w:div w:id="1395811362">
                                      <w:marLeft w:val="0"/>
                                      <w:marRight w:val="0"/>
                                      <w:marTop w:val="0"/>
                                      <w:marBottom w:val="0"/>
                                      <w:divBdr>
                                        <w:top w:val="none" w:sz="0" w:space="0" w:color="auto"/>
                                        <w:left w:val="none" w:sz="0" w:space="0" w:color="auto"/>
                                        <w:bottom w:val="none" w:sz="0" w:space="0" w:color="auto"/>
                                        <w:right w:val="none" w:sz="0" w:space="0" w:color="auto"/>
                                      </w:divBdr>
                                      <w:divsChild>
                                        <w:div w:id="139423855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84711674">
                                              <w:blockQuote w:val="1"/>
                                              <w:marLeft w:val="720"/>
                                              <w:marRight w:val="0"/>
                                              <w:marTop w:val="100"/>
                                              <w:marBottom w:val="100"/>
                                              <w:divBdr>
                                                <w:top w:val="none" w:sz="0" w:space="0" w:color="auto"/>
                                                <w:left w:val="none" w:sz="0" w:space="0" w:color="auto"/>
                                                <w:bottom w:val="none" w:sz="0" w:space="0" w:color="auto"/>
                                                <w:right w:val="none" w:sz="0" w:space="0" w:color="auto"/>
                                              </w:divBdr>
                                            </w:div>
                                            <w:div w:id="1514421714">
                                              <w:marLeft w:val="0"/>
                                              <w:marRight w:val="0"/>
                                              <w:marTop w:val="0"/>
                                              <w:marBottom w:val="200"/>
                                              <w:divBdr>
                                                <w:top w:val="none" w:sz="0" w:space="0" w:color="auto"/>
                                                <w:left w:val="none" w:sz="0" w:space="0" w:color="auto"/>
                                                <w:bottom w:val="none" w:sz="0" w:space="0" w:color="auto"/>
                                                <w:right w:val="none" w:sz="0" w:space="0" w:color="auto"/>
                                              </w:divBdr>
                                            </w:div>
                                            <w:div w:id="803623090">
                                              <w:marLeft w:val="0"/>
                                              <w:marRight w:val="0"/>
                                              <w:marTop w:val="0"/>
                                              <w:marBottom w:val="200"/>
                                              <w:divBdr>
                                                <w:top w:val="none" w:sz="0" w:space="0" w:color="auto"/>
                                                <w:left w:val="none" w:sz="0" w:space="0" w:color="auto"/>
                                                <w:bottom w:val="none" w:sz="0" w:space="0" w:color="auto"/>
                                                <w:right w:val="none" w:sz="0" w:space="0" w:color="auto"/>
                                              </w:divBdr>
                                            </w:div>
                                            <w:div w:id="356468915">
                                              <w:marLeft w:val="0"/>
                                              <w:marRight w:val="0"/>
                                              <w:marTop w:val="0"/>
                                              <w:marBottom w:val="200"/>
                                              <w:divBdr>
                                                <w:top w:val="none" w:sz="0" w:space="0" w:color="auto"/>
                                                <w:left w:val="none" w:sz="0" w:space="0" w:color="auto"/>
                                                <w:bottom w:val="none" w:sz="0" w:space="0" w:color="auto"/>
                                                <w:right w:val="none" w:sz="0" w:space="0" w:color="auto"/>
                                              </w:divBdr>
                                            </w:div>
                                            <w:div w:id="133186215">
                                              <w:marLeft w:val="0"/>
                                              <w:marRight w:val="0"/>
                                              <w:marTop w:val="0"/>
                                              <w:marBottom w:val="200"/>
                                              <w:divBdr>
                                                <w:top w:val="none" w:sz="0" w:space="0" w:color="auto"/>
                                                <w:left w:val="none" w:sz="0" w:space="0" w:color="auto"/>
                                                <w:bottom w:val="none" w:sz="0" w:space="0" w:color="auto"/>
                                                <w:right w:val="none" w:sz="0" w:space="0" w:color="auto"/>
                                              </w:divBdr>
                                            </w:div>
                                            <w:div w:id="1072003142">
                                              <w:marLeft w:val="0"/>
                                              <w:marRight w:val="0"/>
                                              <w:marTop w:val="0"/>
                                              <w:marBottom w:val="200"/>
                                              <w:divBdr>
                                                <w:top w:val="none" w:sz="0" w:space="0" w:color="auto"/>
                                                <w:left w:val="none" w:sz="0" w:space="0" w:color="auto"/>
                                                <w:bottom w:val="none" w:sz="0" w:space="0" w:color="auto"/>
                                                <w:right w:val="none" w:sz="0" w:space="0" w:color="auto"/>
                                              </w:divBdr>
                                            </w:div>
                                            <w:div w:id="1300766396">
                                              <w:marLeft w:val="0"/>
                                              <w:marRight w:val="0"/>
                                              <w:marTop w:val="0"/>
                                              <w:marBottom w:val="200"/>
                                              <w:divBdr>
                                                <w:top w:val="none" w:sz="0" w:space="0" w:color="auto"/>
                                                <w:left w:val="none" w:sz="0" w:space="0" w:color="auto"/>
                                                <w:bottom w:val="none" w:sz="0" w:space="0" w:color="auto"/>
                                                <w:right w:val="none" w:sz="0" w:space="0" w:color="auto"/>
                                              </w:divBdr>
                                            </w:div>
                                            <w:div w:id="29676230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533364">
      <w:bodyDiv w:val="1"/>
      <w:marLeft w:val="0"/>
      <w:marRight w:val="0"/>
      <w:marTop w:val="0"/>
      <w:marBottom w:val="0"/>
      <w:divBdr>
        <w:top w:val="none" w:sz="0" w:space="0" w:color="auto"/>
        <w:left w:val="none" w:sz="0" w:space="0" w:color="auto"/>
        <w:bottom w:val="none" w:sz="0" w:space="0" w:color="auto"/>
        <w:right w:val="none" w:sz="0" w:space="0" w:color="auto"/>
      </w:divBdr>
    </w:div>
    <w:div w:id="558244987">
      <w:bodyDiv w:val="1"/>
      <w:marLeft w:val="0"/>
      <w:marRight w:val="0"/>
      <w:marTop w:val="0"/>
      <w:marBottom w:val="0"/>
      <w:divBdr>
        <w:top w:val="none" w:sz="0" w:space="0" w:color="auto"/>
        <w:left w:val="none" w:sz="0" w:space="0" w:color="auto"/>
        <w:bottom w:val="none" w:sz="0" w:space="0" w:color="auto"/>
        <w:right w:val="none" w:sz="0" w:space="0" w:color="auto"/>
      </w:divBdr>
    </w:div>
    <w:div w:id="561134132">
      <w:bodyDiv w:val="1"/>
      <w:marLeft w:val="0"/>
      <w:marRight w:val="0"/>
      <w:marTop w:val="0"/>
      <w:marBottom w:val="0"/>
      <w:divBdr>
        <w:top w:val="none" w:sz="0" w:space="0" w:color="auto"/>
        <w:left w:val="none" w:sz="0" w:space="0" w:color="auto"/>
        <w:bottom w:val="none" w:sz="0" w:space="0" w:color="auto"/>
        <w:right w:val="none" w:sz="0" w:space="0" w:color="auto"/>
      </w:divBdr>
      <w:divsChild>
        <w:div w:id="1323656840">
          <w:marLeft w:val="0"/>
          <w:marRight w:val="0"/>
          <w:marTop w:val="30"/>
          <w:marBottom w:val="0"/>
          <w:divBdr>
            <w:top w:val="none" w:sz="0" w:space="0" w:color="auto"/>
            <w:left w:val="none" w:sz="0" w:space="0" w:color="auto"/>
            <w:bottom w:val="none" w:sz="0" w:space="0" w:color="auto"/>
            <w:right w:val="none" w:sz="0" w:space="0" w:color="auto"/>
          </w:divBdr>
          <w:divsChild>
            <w:div w:id="876698626">
              <w:marLeft w:val="0"/>
              <w:marRight w:val="0"/>
              <w:marTop w:val="0"/>
              <w:marBottom w:val="0"/>
              <w:divBdr>
                <w:top w:val="none" w:sz="0" w:space="0" w:color="auto"/>
                <w:left w:val="none" w:sz="0" w:space="0" w:color="auto"/>
                <w:bottom w:val="none" w:sz="0" w:space="0" w:color="auto"/>
                <w:right w:val="none" w:sz="0" w:space="0" w:color="auto"/>
              </w:divBdr>
              <w:divsChild>
                <w:div w:id="797065282">
                  <w:marLeft w:val="0"/>
                  <w:marRight w:val="0"/>
                  <w:marTop w:val="0"/>
                  <w:marBottom w:val="0"/>
                  <w:divBdr>
                    <w:top w:val="none" w:sz="0" w:space="0" w:color="auto"/>
                    <w:left w:val="none" w:sz="0" w:space="0" w:color="auto"/>
                    <w:bottom w:val="none" w:sz="0" w:space="0" w:color="auto"/>
                    <w:right w:val="none" w:sz="0" w:space="0" w:color="auto"/>
                  </w:divBdr>
                  <w:divsChild>
                    <w:div w:id="1521042591">
                      <w:marLeft w:val="-75"/>
                      <w:marRight w:val="-75"/>
                      <w:marTop w:val="0"/>
                      <w:marBottom w:val="0"/>
                      <w:divBdr>
                        <w:top w:val="none" w:sz="0" w:space="0" w:color="auto"/>
                        <w:left w:val="none" w:sz="0" w:space="0" w:color="auto"/>
                        <w:bottom w:val="none" w:sz="0" w:space="0" w:color="auto"/>
                        <w:right w:val="none" w:sz="0" w:space="0" w:color="auto"/>
                      </w:divBdr>
                      <w:divsChild>
                        <w:div w:id="204174163">
                          <w:marLeft w:val="0"/>
                          <w:marRight w:val="0"/>
                          <w:marTop w:val="0"/>
                          <w:marBottom w:val="0"/>
                          <w:divBdr>
                            <w:top w:val="none" w:sz="0" w:space="0" w:color="auto"/>
                            <w:left w:val="none" w:sz="0" w:space="0" w:color="auto"/>
                            <w:bottom w:val="none" w:sz="0" w:space="0" w:color="auto"/>
                            <w:right w:val="none" w:sz="0" w:space="0" w:color="auto"/>
                          </w:divBdr>
                          <w:divsChild>
                            <w:div w:id="761756404">
                              <w:marLeft w:val="0"/>
                              <w:marRight w:val="0"/>
                              <w:marTop w:val="0"/>
                              <w:marBottom w:val="0"/>
                              <w:divBdr>
                                <w:top w:val="none" w:sz="0" w:space="0" w:color="auto"/>
                                <w:left w:val="single" w:sz="6" w:space="9" w:color="AFAFAA"/>
                                <w:bottom w:val="none" w:sz="0" w:space="0" w:color="auto"/>
                                <w:right w:val="single" w:sz="6" w:space="9" w:color="AFAFAA"/>
                              </w:divBdr>
                              <w:divsChild>
                                <w:div w:id="883325948">
                                  <w:marLeft w:val="0"/>
                                  <w:marRight w:val="0"/>
                                  <w:marTop w:val="0"/>
                                  <w:marBottom w:val="0"/>
                                  <w:divBdr>
                                    <w:top w:val="none" w:sz="0" w:space="0" w:color="auto"/>
                                    <w:left w:val="none" w:sz="0" w:space="0" w:color="auto"/>
                                    <w:bottom w:val="none" w:sz="0" w:space="0" w:color="auto"/>
                                    <w:right w:val="none" w:sz="0" w:space="0" w:color="auto"/>
                                  </w:divBdr>
                                  <w:divsChild>
                                    <w:div w:id="1446196372">
                                      <w:marLeft w:val="0"/>
                                      <w:marRight w:val="0"/>
                                      <w:marTop w:val="0"/>
                                      <w:marBottom w:val="0"/>
                                      <w:divBdr>
                                        <w:top w:val="none" w:sz="0" w:space="0" w:color="auto"/>
                                        <w:left w:val="none" w:sz="0" w:space="0" w:color="auto"/>
                                        <w:bottom w:val="none" w:sz="0" w:space="0" w:color="auto"/>
                                        <w:right w:val="none" w:sz="0" w:space="0" w:color="auto"/>
                                      </w:divBdr>
                                      <w:divsChild>
                                        <w:div w:id="61394779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11527764">
                                              <w:blockQuote w:val="1"/>
                                              <w:marLeft w:val="720"/>
                                              <w:marRight w:val="0"/>
                                              <w:marTop w:val="100"/>
                                              <w:marBottom w:val="100"/>
                                              <w:divBdr>
                                                <w:top w:val="none" w:sz="0" w:space="0" w:color="auto"/>
                                                <w:left w:val="none" w:sz="0" w:space="0" w:color="auto"/>
                                                <w:bottom w:val="none" w:sz="0" w:space="0" w:color="auto"/>
                                                <w:right w:val="none" w:sz="0" w:space="0" w:color="auto"/>
                                              </w:divBdr>
                                            </w:div>
                                            <w:div w:id="1632132298">
                                              <w:blockQuote w:val="1"/>
                                              <w:marLeft w:val="720"/>
                                              <w:marRight w:val="0"/>
                                              <w:marTop w:val="100"/>
                                              <w:marBottom w:val="100"/>
                                              <w:divBdr>
                                                <w:top w:val="none" w:sz="0" w:space="0" w:color="auto"/>
                                                <w:left w:val="none" w:sz="0" w:space="0" w:color="auto"/>
                                                <w:bottom w:val="none" w:sz="0" w:space="0" w:color="auto"/>
                                                <w:right w:val="none" w:sz="0" w:space="0" w:color="auto"/>
                                              </w:divBdr>
                                            </w:div>
                                            <w:div w:id="1588343502">
                                              <w:blockQuote w:val="1"/>
                                              <w:marLeft w:val="720"/>
                                              <w:marRight w:val="0"/>
                                              <w:marTop w:val="100"/>
                                              <w:marBottom w:val="100"/>
                                              <w:divBdr>
                                                <w:top w:val="none" w:sz="0" w:space="0" w:color="auto"/>
                                                <w:left w:val="none" w:sz="0" w:space="0" w:color="auto"/>
                                                <w:bottom w:val="none" w:sz="0" w:space="0" w:color="auto"/>
                                                <w:right w:val="none" w:sz="0" w:space="0" w:color="auto"/>
                                              </w:divBdr>
                                            </w:div>
                                            <w:div w:id="1692486122">
                                              <w:blockQuote w:val="1"/>
                                              <w:marLeft w:val="720"/>
                                              <w:marRight w:val="0"/>
                                              <w:marTop w:val="100"/>
                                              <w:marBottom w:val="100"/>
                                              <w:divBdr>
                                                <w:top w:val="none" w:sz="0" w:space="0" w:color="auto"/>
                                                <w:left w:val="none" w:sz="0" w:space="0" w:color="auto"/>
                                                <w:bottom w:val="none" w:sz="0" w:space="0" w:color="auto"/>
                                                <w:right w:val="none" w:sz="0" w:space="0" w:color="auto"/>
                                              </w:divBdr>
                                            </w:div>
                                            <w:div w:id="6587746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33604545">
                                                  <w:marLeft w:val="0"/>
                                                  <w:marRight w:val="0"/>
                                                  <w:marTop w:val="0"/>
                                                  <w:marBottom w:val="0"/>
                                                  <w:divBdr>
                                                    <w:top w:val="none" w:sz="0" w:space="0" w:color="auto"/>
                                                    <w:left w:val="none" w:sz="0" w:space="0" w:color="auto"/>
                                                    <w:bottom w:val="none" w:sz="0" w:space="0" w:color="auto"/>
                                                    <w:right w:val="none" w:sz="0" w:space="0" w:color="auto"/>
                                                  </w:divBdr>
                                                </w:div>
                                                <w:div w:id="492187909">
                                                  <w:marLeft w:val="0"/>
                                                  <w:marRight w:val="0"/>
                                                  <w:marTop w:val="0"/>
                                                  <w:marBottom w:val="0"/>
                                                  <w:divBdr>
                                                    <w:top w:val="none" w:sz="0" w:space="0" w:color="auto"/>
                                                    <w:left w:val="none" w:sz="0" w:space="0" w:color="auto"/>
                                                    <w:bottom w:val="none" w:sz="0" w:space="0" w:color="auto"/>
                                                    <w:right w:val="none" w:sz="0" w:space="0" w:color="auto"/>
                                                  </w:divBdr>
                                                </w:div>
                                              </w:divsChild>
                                            </w:div>
                                            <w:div w:id="1189878581">
                                              <w:blockQuote w:val="1"/>
                                              <w:marLeft w:val="720"/>
                                              <w:marRight w:val="0"/>
                                              <w:marTop w:val="100"/>
                                              <w:marBottom w:val="100"/>
                                              <w:divBdr>
                                                <w:top w:val="none" w:sz="0" w:space="0" w:color="auto"/>
                                                <w:left w:val="none" w:sz="0" w:space="0" w:color="auto"/>
                                                <w:bottom w:val="none" w:sz="0" w:space="0" w:color="auto"/>
                                                <w:right w:val="none" w:sz="0" w:space="0" w:color="auto"/>
                                              </w:divBdr>
                                            </w:div>
                                            <w:div w:id="1460026320">
                                              <w:blockQuote w:val="1"/>
                                              <w:marLeft w:val="720"/>
                                              <w:marRight w:val="0"/>
                                              <w:marTop w:val="100"/>
                                              <w:marBottom w:val="100"/>
                                              <w:divBdr>
                                                <w:top w:val="none" w:sz="0" w:space="0" w:color="auto"/>
                                                <w:left w:val="none" w:sz="0" w:space="0" w:color="auto"/>
                                                <w:bottom w:val="none" w:sz="0" w:space="0" w:color="auto"/>
                                                <w:right w:val="none" w:sz="0" w:space="0" w:color="auto"/>
                                              </w:divBdr>
                                            </w:div>
                                            <w:div w:id="2007634223">
                                              <w:marLeft w:val="0"/>
                                              <w:marRight w:val="0"/>
                                              <w:marTop w:val="0"/>
                                              <w:marBottom w:val="200"/>
                                              <w:divBdr>
                                                <w:top w:val="none" w:sz="0" w:space="0" w:color="auto"/>
                                                <w:left w:val="none" w:sz="0" w:space="0" w:color="auto"/>
                                                <w:bottom w:val="none" w:sz="0" w:space="0" w:color="auto"/>
                                                <w:right w:val="none" w:sz="0" w:space="0" w:color="auto"/>
                                              </w:divBdr>
                                            </w:div>
                                            <w:div w:id="121453638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7885163">
      <w:bodyDiv w:val="1"/>
      <w:marLeft w:val="0"/>
      <w:marRight w:val="0"/>
      <w:marTop w:val="0"/>
      <w:marBottom w:val="0"/>
      <w:divBdr>
        <w:top w:val="none" w:sz="0" w:space="0" w:color="auto"/>
        <w:left w:val="none" w:sz="0" w:space="0" w:color="auto"/>
        <w:bottom w:val="none" w:sz="0" w:space="0" w:color="auto"/>
        <w:right w:val="none" w:sz="0" w:space="0" w:color="auto"/>
      </w:divBdr>
    </w:div>
    <w:div w:id="568226430">
      <w:bodyDiv w:val="1"/>
      <w:marLeft w:val="0"/>
      <w:marRight w:val="0"/>
      <w:marTop w:val="0"/>
      <w:marBottom w:val="0"/>
      <w:divBdr>
        <w:top w:val="none" w:sz="0" w:space="0" w:color="auto"/>
        <w:left w:val="none" w:sz="0" w:space="0" w:color="auto"/>
        <w:bottom w:val="none" w:sz="0" w:space="0" w:color="auto"/>
        <w:right w:val="none" w:sz="0" w:space="0" w:color="auto"/>
      </w:divBdr>
      <w:divsChild>
        <w:div w:id="18048803">
          <w:marLeft w:val="0"/>
          <w:marRight w:val="120"/>
          <w:marTop w:val="120"/>
          <w:marBottom w:val="0"/>
          <w:divBdr>
            <w:top w:val="single" w:sz="12" w:space="4" w:color="D5E28D"/>
            <w:left w:val="single" w:sz="12" w:space="6" w:color="D5E28D"/>
            <w:bottom w:val="single" w:sz="12" w:space="0" w:color="D5E28D"/>
            <w:right w:val="single" w:sz="12" w:space="6" w:color="D5E28D"/>
          </w:divBdr>
        </w:div>
        <w:div w:id="1468275199">
          <w:marLeft w:val="0"/>
          <w:marRight w:val="0"/>
          <w:marTop w:val="0"/>
          <w:marBottom w:val="0"/>
          <w:divBdr>
            <w:top w:val="none" w:sz="0" w:space="0" w:color="auto"/>
            <w:left w:val="none" w:sz="0" w:space="0" w:color="auto"/>
            <w:bottom w:val="none" w:sz="0" w:space="0" w:color="auto"/>
            <w:right w:val="none" w:sz="0" w:space="0" w:color="auto"/>
          </w:divBdr>
          <w:divsChild>
            <w:div w:id="6612792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8216487">
                  <w:marLeft w:val="0"/>
                  <w:marRight w:val="90"/>
                  <w:marTop w:val="0"/>
                  <w:marBottom w:val="0"/>
                  <w:divBdr>
                    <w:top w:val="none" w:sz="0" w:space="0" w:color="auto"/>
                    <w:left w:val="none" w:sz="0" w:space="0" w:color="auto"/>
                    <w:bottom w:val="none" w:sz="0" w:space="0" w:color="auto"/>
                    <w:right w:val="none" w:sz="0" w:space="0" w:color="auto"/>
                  </w:divBdr>
                </w:div>
                <w:div w:id="892932338">
                  <w:marLeft w:val="0"/>
                  <w:marRight w:val="0"/>
                  <w:marTop w:val="0"/>
                  <w:marBottom w:val="0"/>
                  <w:divBdr>
                    <w:top w:val="none" w:sz="0" w:space="0" w:color="auto"/>
                    <w:left w:val="none" w:sz="0" w:space="0" w:color="auto"/>
                    <w:bottom w:val="none" w:sz="0" w:space="0" w:color="auto"/>
                    <w:right w:val="none" w:sz="0" w:space="0" w:color="auto"/>
                  </w:divBdr>
                </w:div>
              </w:divsChild>
            </w:div>
            <w:div w:id="727265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85515959">
                  <w:marLeft w:val="0"/>
                  <w:marRight w:val="90"/>
                  <w:marTop w:val="0"/>
                  <w:marBottom w:val="0"/>
                  <w:divBdr>
                    <w:top w:val="none" w:sz="0" w:space="0" w:color="auto"/>
                    <w:left w:val="none" w:sz="0" w:space="0" w:color="auto"/>
                    <w:bottom w:val="none" w:sz="0" w:space="0" w:color="auto"/>
                    <w:right w:val="none" w:sz="0" w:space="0" w:color="auto"/>
                  </w:divBdr>
                </w:div>
                <w:div w:id="4392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6608">
          <w:marLeft w:val="0"/>
          <w:marRight w:val="0"/>
          <w:marTop w:val="120"/>
          <w:marBottom w:val="0"/>
          <w:divBdr>
            <w:top w:val="single" w:sz="12" w:space="2" w:color="D5E28D"/>
            <w:left w:val="single" w:sz="12" w:space="6" w:color="D5E28D"/>
            <w:bottom w:val="single" w:sz="12" w:space="9" w:color="D5E28D"/>
            <w:right w:val="single" w:sz="12" w:space="6" w:color="D5E28D"/>
          </w:divBdr>
        </w:div>
        <w:div w:id="45109363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69466222">
      <w:bodyDiv w:val="1"/>
      <w:marLeft w:val="0"/>
      <w:marRight w:val="0"/>
      <w:marTop w:val="0"/>
      <w:marBottom w:val="0"/>
      <w:divBdr>
        <w:top w:val="none" w:sz="0" w:space="0" w:color="auto"/>
        <w:left w:val="none" w:sz="0" w:space="0" w:color="auto"/>
        <w:bottom w:val="none" w:sz="0" w:space="0" w:color="auto"/>
        <w:right w:val="none" w:sz="0" w:space="0" w:color="auto"/>
      </w:divBdr>
    </w:div>
    <w:div w:id="571499821">
      <w:bodyDiv w:val="1"/>
      <w:marLeft w:val="0"/>
      <w:marRight w:val="0"/>
      <w:marTop w:val="0"/>
      <w:marBottom w:val="0"/>
      <w:divBdr>
        <w:top w:val="none" w:sz="0" w:space="0" w:color="auto"/>
        <w:left w:val="none" w:sz="0" w:space="0" w:color="auto"/>
        <w:bottom w:val="none" w:sz="0" w:space="0" w:color="auto"/>
        <w:right w:val="none" w:sz="0" w:space="0" w:color="auto"/>
      </w:divBdr>
    </w:div>
    <w:div w:id="577522446">
      <w:bodyDiv w:val="1"/>
      <w:marLeft w:val="0"/>
      <w:marRight w:val="0"/>
      <w:marTop w:val="0"/>
      <w:marBottom w:val="0"/>
      <w:divBdr>
        <w:top w:val="none" w:sz="0" w:space="0" w:color="auto"/>
        <w:left w:val="none" w:sz="0" w:space="0" w:color="auto"/>
        <w:bottom w:val="none" w:sz="0" w:space="0" w:color="auto"/>
        <w:right w:val="none" w:sz="0" w:space="0" w:color="auto"/>
      </w:divBdr>
    </w:div>
    <w:div w:id="578442524">
      <w:bodyDiv w:val="1"/>
      <w:marLeft w:val="0"/>
      <w:marRight w:val="0"/>
      <w:marTop w:val="0"/>
      <w:marBottom w:val="0"/>
      <w:divBdr>
        <w:top w:val="none" w:sz="0" w:space="0" w:color="auto"/>
        <w:left w:val="none" w:sz="0" w:space="0" w:color="auto"/>
        <w:bottom w:val="none" w:sz="0" w:space="0" w:color="auto"/>
        <w:right w:val="none" w:sz="0" w:space="0" w:color="auto"/>
      </w:divBdr>
    </w:div>
    <w:div w:id="593248999">
      <w:bodyDiv w:val="1"/>
      <w:marLeft w:val="0"/>
      <w:marRight w:val="0"/>
      <w:marTop w:val="0"/>
      <w:marBottom w:val="0"/>
      <w:divBdr>
        <w:top w:val="none" w:sz="0" w:space="0" w:color="auto"/>
        <w:left w:val="none" w:sz="0" w:space="0" w:color="auto"/>
        <w:bottom w:val="none" w:sz="0" w:space="0" w:color="auto"/>
        <w:right w:val="none" w:sz="0" w:space="0" w:color="auto"/>
      </w:divBdr>
    </w:div>
    <w:div w:id="598177753">
      <w:bodyDiv w:val="1"/>
      <w:marLeft w:val="0"/>
      <w:marRight w:val="0"/>
      <w:marTop w:val="0"/>
      <w:marBottom w:val="0"/>
      <w:divBdr>
        <w:top w:val="none" w:sz="0" w:space="0" w:color="auto"/>
        <w:left w:val="none" w:sz="0" w:space="0" w:color="auto"/>
        <w:bottom w:val="none" w:sz="0" w:space="0" w:color="auto"/>
        <w:right w:val="none" w:sz="0" w:space="0" w:color="auto"/>
      </w:divBdr>
      <w:divsChild>
        <w:div w:id="1124352716">
          <w:marLeft w:val="0"/>
          <w:marRight w:val="120"/>
          <w:marTop w:val="120"/>
          <w:marBottom w:val="0"/>
          <w:divBdr>
            <w:top w:val="single" w:sz="12" w:space="4" w:color="D5E28D"/>
            <w:left w:val="single" w:sz="12" w:space="6" w:color="D5E28D"/>
            <w:bottom w:val="single" w:sz="12" w:space="0" w:color="D5E28D"/>
            <w:right w:val="single" w:sz="12" w:space="6" w:color="D5E28D"/>
          </w:divBdr>
        </w:div>
        <w:div w:id="373238543">
          <w:marLeft w:val="0"/>
          <w:marRight w:val="0"/>
          <w:marTop w:val="0"/>
          <w:marBottom w:val="0"/>
          <w:divBdr>
            <w:top w:val="none" w:sz="0" w:space="0" w:color="auto"/>
            <w:left w:val="none" w:sz="0" w:space="0" w:color="auto"/>
            <w:bottom w:val="none" w:sz="0" w:space="0" w:color="auto"/>
            <w:right w:val="none" w:sz="0" w:space="0" w:color="auto"/>
          </w:divBdr>
          <w:divsChild>
            <w:div w:id="385300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9966683">
                  <w:marLeft w:val="0"/>
                  <w:marRight w:val="90"/>
                  <w:marTop w:val="0"/>
                  <w:marBottom w:val="0"/>
                  <w:divBdr>
                    <w:top w:val="none" w:sz="0" w:space="0" w:color="auto"/>
                    <w:left w:val="none" w:sz="0" w:space="0" w:color="auto"/>
                    <w:bottom w:val="none" w:sz="0" w:space="0" w:color="auto"/>
                    <w:right w:val="none" w:sz="0" w:space="0" w:color="auto"/>
                  </w:divBdr>
                </w:div>
                <w:div w:id="484512470">
                  <w:marLeft w:val="0"/>
                  <w:marRight w:val="0"/>
                  <w:marTop w:val="0"/>
                  <w:marBottom w:val="0"/>
                  <w:divBdr>
                    <w:top w:val="none" w:sz="0" w:space="0" w:color="auto"/>
                    <w:left w:val="none" w:sz="0" w:space="0" w:color="auto"/>
                    <w:bottom w:val="none" w:sz="0" w:space="0" w:color="auto"/>
                    <w:right w:val="none" w:sz="0" w:space="0" w:color="auto"/>
                  </w:divBdr>
                </w:div>
              </w:divsChild>
            </w:div>
            <w:div w:id="5771336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396827249">
                  <w:marLeft w:val="0"/>
                  <w:marRight w:val="90"/>
                  <w:marTop w:val="0"/>
                  <w:marBottom w:val="0"/>
                  <w:divBdr>
                    <w:top w:val="none" w:sz="0" w:space="0" w:color="auto"/>
                    <w:left w:val="none" w:sz="0" w:space="0" w:color="auto"/>
                    <w:bottom w:val="none" w:sz="0" w:space="0" w:color="auto"/>
                    <w:right w:val="none" w:sz="0" w:space="0" w:color="auto"/>
                  </w:divBdr>
                </w:div>
                <w:div w:id="17042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9855">
          <w:marLeft w:val="0"/>
          <w:marRight w:val="0"/>
          <w:marTop w:val="120"/>
          <w:marBottom w:val="0"/>
          <w:divBdr>
            <w:top w:val="single" w:sz="12" w:space="2" w:color="D5E28D"/>
            <w:left w:val="single" w:sz="12" w:space="6" w:color="D5E28D"/>
            <w:bottom w:val="single" w:sz="12" w:space="9" w:color="D5E28D"/>
            <w:right w:val="single" w:sz="12" w:space="6" w:color="D5E28D"/>
          </w:divBdr>
        </w:div>
        <w:div w:id="7830384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61003179">
      <w:bodyDiv w:val="1"/>
      <w:marLeft w:val="0"/>
      <w:marRight w:val="0"/>
      <w:marTop w:val="0"/>
      <w:marBottom w:val="0"/>
      <w:divBdr>
        <w:top w:val="none" w:sz="0" w:space="0" w:color="auto"/>
        <w:left w:val="none" w:sz="0" w:space="0" w:color="auto"/>
        <w:bottom w:val="none" w:sz="0" w:space="0" w:color="auto"/>
        <w:right w:val="none" w:sz="0" w:space="0" w:color="auto"/>
      </w:divBdr>
    </w:div>
    <w:div w:id="669331232">
      <w:bodyDiv w:val="1"/>
      <w:marLeft w:val="0"/>
      <w:marRight w:val="0"/>
      <w:marTop w:val="0"/>
      <w:marBottom w:val="0"/>
      <w:divBdr>
        <w:top w:val="none" w:sz="0" w:space="0" w:color="auto"/>
        <w:left w:val="none" w:sz="0" w:space="0" w:color="auto"/>
        <w:bottom w:val="none" w:sz="0" w:space="0" w:color="auto"/>
        <w:right w:val="none" w:sz="0" w:space="0" w:color="auto"/>
      </w:divBdr>
    </w:div>
    <w:div w:id="671907059">
      <w:bodyDiv w:val="1"/>
      <w:marLeft w:val="0"/>
      <w:marRight w:val="0"/>
      <w:marTop w:val="0"/>
      <w:marBottom w:val="0"/>
      <w:divBdr>
        <w:top w:val="none" w:sz="0" w:space="0" w:color="auto"/>
        <w:left w:val="none" w:sz="0" w:space="0" w:color="auto"/>
        <w:bottom w:val="none" w:sz="0" w:space="0" w:color="auto"/>
        <w:right w:val="none" w:sz="0" w:space="0" w:color="auto"/>
      </w:divBdr>
    </w:div>
    <w:div w:id="704216967">
      <w:bodyDiv w:val="1"/>
      <w:marLeft w:val="0"/>
      <w:marRight w:val="0"/>
      <w:marTop w:val="0"/>
      <w:marBottom w:val="0"/>
      <w:divBdr>
        <w:top w:val="none" w:sz="0" w:space="0" w:color="auto"/>
        <w:left w:val="none" w:sz="0" w:space="0" w:color="auto"/>
        <w:bottom w:val="none" w:sz="0" w:space="0" w:color="auto"/>
        <w:right w:val="none" w:sz="0" w:space="0" w:color="auto"/>
      </w:divBdr>
    </w:div>
    <w:div w:id="710571835">
      <w:bodyDiv w:val="1"/>
      <w:marLeft w:val="0"/>
      <w:marRight w:val="0"/>
      <w:marTop w:val="0"/>
      <w:marBottom w:val="0"/>
      <w:divBdr>
        <w:top w:val="none" w:sz="0" w:space="0" w:color="auto"/>
        <w:left w:val="none" w:sz="0" w:space="0" w:color="auto"/>
        <w:bottom w:val="none" w:sz="0" w:space="0" w:color="auto"/>
        <w:right w:val="none" w:sz="0" w:space="0" w:color="auto"/>
      </w:divBdr>
      <w:divsChild>
        <w:div w:id="567687335">
          <w:marLeft w:val="0"/>
          <w:marRight w:val="120"/>
          <w:marTop w:val="120"/>
          <w:marBottom w:val="0"/>
          <w:divBdr>
            <w:top w:val="single" w:sz="12" w:space="4" w:color="D5E28D"/>
            <w:left w:val="single" w:sz="12" w:space="6" w:color="D5E28D"/>
            <w:bottom w:val="single" w:sz="12" w:space="0" w:color="D5E28D"/>
            <w:right w:val="single" w:sz="12" w:space="6" w:color="D5E28D"/>
          </w:divBdr>
        </w:div>
        <w:div w:id="1302223421">
          <w:marLeft w:val="0"/>
          <w:marRight w:val="0"/>
          <w:marTop w:val="0"/>
          <w:marBottom w:val="0"/>
          <w:divBdr>
            <w:top w:val="none" w:sz="0" w:space="0" w:color="auto"/>
            <w:left w:val="none" w:sz="0" w:space="0" w:color="auto"/>
            <w:bottom w:val="none" w:sz="0" w:space="0" w:color="auto"/>
            <w:right w:val="none" w:sz="0" w:space="0" w:color="auto"/>
          </w:divBdr>
          <w:divsChild>
            <w:div w:id="55257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55736671">
                  <w:marLeft w:val="0"/>
                  <w:marRight w:val="90"/>
                  <w:marTop w:val="0"/>
                  <w:marBottom w:val="0"/>
                  <w:divBdr>
                    <w:top w:val="none" w:sz="0" w:space="0" w:color="auto"/>
                    <w:left w:val="none" w:sz="0" w:space="0" w:color="auto"/>
                    <w:bottom w:val="none" w:sz="0" w:space="0" w:color="auto"/>
                    <w:right w:val="none" w:sz="0" w:space="0" w:color="auto"/>
                  </w:divBdr>
                </w:div>
                <w:div w:id="1878471413">
                  <w:marLeft w:val="0"/>
                  <w:marRight w:val="0"/>
                  <w:marTop w:val="0"/>
                  <w:marBottom w:val="0"/>
                  <w:divBdr>
                    <w:top w:val="none" w:sz="0" w:space="0" w:color="auto"/>
                    <w:left w:val="none" w:sz="0" w:space="0" w:color="auto"/>
                    <w:bottom w:val="none" w:sz="0" w:space="0" w:color="auto"/>
                    <w:right w:val="none" w:sz="0" w:space="0" w:color="auto"/>
                  </w:divBdr>
                </w:div>
              </w:divsChild>
            </w:div>
            <w:div w:id="5155850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71284977">
                  <w:marLeft w:val="0"/>
                  <w:marRight w:val="90"/>
                  <w:marTop w:val="0"/>
                  <w:marBottom w:val="0"/>
                  <w:divBdr>
                    <w:top w:val="none" w:sz="0" w:space="0" w:color="auto"/>
                    <w:left w:val="none" w:sz="0" w:space="0" w:color="auto"/>
                    <w:bottom w:val="none" w:sz="0" w:space="0" w:color="auto"/>
                    <w:right w:val="none" w:sz="0" w:space="0" w:color="auto"/>
                  </w:divBdr>
                </w:div>
                <w:div w:id="6445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6939">
          <w:marLeft w:val="0"/>
          <w:marRight w:val="0"/>
          <w:marTop w:val="120"/>
          <w:marBottom w:val="0"/>
          <w:divBdr>
            <w:top w:val="single" w:sz="12" w:space="2" w:color="D5E28D"/>
            <w:left w:val="single" w:sz="12" w:space="6" w:color="D5E28D"/>
            <w:bottom w:val="single" w:sz="12" w:space="9" w:color="D5E28D"/>
            <w:right w:val="single" w:sz="12" w:space="6" w:color="D5E28D"/>
          </w:divBdr>
        </w:div>
        <w:div w:id="19934796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24988140">
      <w:bodyDiv w:val="1"/>
      <w:marLeft w:val="0"/>
      <w:marRight w:val="0"/>
      <w:marTop w:val="0"/>
      <w:marBottom w:val="0"/>
      <w:divBdr>
        <w:top w:val="none" w:sz="0" w:space="0" w:color="auto"/>
        <w:left w:val="none" w:sz="0" w:space="0" w:color="auto"/>
        <w:bottom w:val="none" w:sz="0" w:space="0" w:color="auto"/>
        <w:right w:val="none" w:sz="0" w:space="0" w:color="auto"/>
      </w:divBdr>
    </w:div>
    <w:div w:id="732309956">
      <w:bodyDiv w:val="1"/>
      <w:marLeft w:val="0"/>
      <w:marRight w:val="0"/>
      <w:marTop w:val="0"/>
      <w:marBottom w:val="0"/>
      <w:divBdr>
        <w:top w:val="none" w:sz="0" w:space="0" w:color="auto"/>
        <w:left w:val="none" w:sz="0" w:space="0" w:color="auto"/>
        <w:bottom w:val="none" w:sz="0" w:space="0" w:color="auto"/>
        <w:right w:val="none" w:sz="0" w:space="0" w:color="auto"/>
      </w:divBdr>
    </w:div>
    <w:div w:id="756636915">
      <w:bodyDiv w:val="1"/>
      <w:marLeft w:val="0"/>
      <w:marRight w:val="0"/>
      <w:marTop w:val="0"/>
      <w:marBottom w:val="0"/>
      <w:divBdr>
        <w:top w:val="none" w:sz="0" w:space="0" w:color="auto"/>
        <w:left w:val="none" w:sz="0" w:space="0" w:color="auto"/>
        <w:bottom w:val="none" w:sz="0" w:space="0" w:color="auto"/>
        <w:right w:val="none" w:sz="0" w:space="0" w:color="auto"/>
      </w:divBdr>
    </w:div>
    <w:div w:id="769547149">
      <w:bodyDiv w:val="1"/>
      <w:marLeft w:val="0"/>
      <w:marRight w:val="0"/>
      <w:marTop w:val="0"/>
      <w:marBottom w:val="0"/>
      <w:divBdr>
        <w:top w:val="none" w:sz="0" w:space="0" w:color="auto"/>
        <w:left w:val="none" w:sz="0" w:space="0" w:color="auto"/>
        <w:bottom w:val="none" w:sz="0" w:space="0" w:color="auto"/>
        <w:right w:val="none" w:sz="0" w:space="0" w:color="auto"/>
      </w:divBdr>
    </w:div>
    <w:div w:id="775058890">
      <w:bodyDiv w:val="1"/>
      <w:marLeft w:val="0"/>
      <w:marRight w:val="0"/>
      <w:marTop w:val="0"/>
      <w:marBottom w:val="0"/>
      <w:divBdr>
        <w:top w:val="none" w:sz="0" w:space="0" w:color="auto"/>
        <w:left w:val="none" w:sz="0" w:space="0" w:color="auto"/>
        <w:bottom w:val="none" w:sz="0" w:space="0" w:color="auto"/>
        <w:right w:val="none" w:sz="0" w:space="0" w:color="auto"/>
      </w:divBdr>
      <w:divsChild>
        <w:div w:id="642925766">
          <w:marLeft w:val="0"/>
          <w:marRight w:val="120"/>
          <w:marTop w:val="120"/>
          <w:marBottom w:val="0"/>
          <w:divBdr>
            <w:top w:val="single" w:sz="12" w:space="4" w:color="D5E28D"/>
            <w:left w:val="single" w:sz="12" w:space="6" w:color="D5E28D"/>
            <w:bottom w:val="single" w:sz="12" w:space="0" w:color="D5E28D"/>
            <w:right w:val="single" w:sz="12" w:space="6" w:color="D5E28D"/>
          </w:divBdr>
        </w:div>
        <w:div w:id="187529160">
          <w:marLeft w:val="0"/>
          <w:marRight w:val="0"/>
          <w:marTop w:val="0"/>
          <w:marBottom w:val="0"/>
          <w:divBdr>
            <w:top w:val="none" w:sz="0" w:space="0" w:color="auto"/>
            <w:left w:val="none" w:sz="0" w:space="0" w:color="auto"/>
            <w:bottom w:val="none" w:sz="0" w:space="0" w:color="auto"/>
            <w:right w:val="none" w:sz="0" w:space="0" w:color="auto"/>
          </w:divBdr>
          <w:divsChild>
            <w:div w:id="45209839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49119007">
                  <w:marLeft w:val="0"/>
                  <w:marRight w:val="90"/>
                  <w:marTop w:val="0"/>
                  <w:marBottom w:val="0"/>
                  <w:divBdr>
                    <w:top w:val="none" w:sz="0" w:space="0" w:color="auto"/>
                    <w:left w:val="none" w:sz="0" w:space="0" w:color="auto"/>
                    <w:bottom w:val="none" w:sz="0" w:space="0" w:color="auto"/>
                    <w:right w:val="none" w:sz="0" w:space="0" w:color="auto"/>
                  </w:divBdr>
                </w:div>
                <w:div w:id="1815559196">
                  <w:marLeft w:val="0"/>
                  <w:marRight w:val="0"/>
                  <w:marTop w:val="0"/>
                  <w:marBottom w:val="0"/>
                  <w:divBdr>
                    <w:top w:val="none" w:sz="0" w:space="0" w:color="auto"/>
                    <w:left w:val="none" w:sz="0" w:space="0" w:color="auto"/>
                    <w:bottom w:val="none" w:sz="0" w:space="0" w:color="auto"/>
                    <w:right w:val="none" w:sz="0" w:space="0" w:color="auto"/>
                  </w:divBdr>
                </w:div>
              </w:divsChild>
            </w:div>
            <w:div w:id="1520311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81799857">
                  <w:marLeft w:val="0"/>
                  <w:marRight w:val="90"/>
                  <w:marTop w:val="0"/>
                  <w:marBottom w:val="0"/>
                  <w:divBdr>
                    <w:top w:val="none" w:sz="0" w:space="0" w:color="auto"/>
                    <w:left w:val="none" w:sz="0" w:space="0" w:color="auto"/>
                    <w:bottom w:val="none" w:sz="0" w:space="0" w:color="auto"/>
                    <w:right w:val="none" w:sz="0" w:space="0" w:color="auto"/>
                  </w:divBdr>
                </w:div>
                <w:div w:id="15814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6180">
          <w:marLeft w:val="0"/>
          <w:marRight w:val="0"/>
          <w:marTop w:val="120"/>
          <w:marBottom w:val="0"/>
          <w:divBdr>
            <w:top w:val="single" w:sz="12" w:space="2" w:color="D5E28D"/>
            <w:left w:val="single" w:sz="12" w:space="6" w:color="D5E28D"/>
            <w:bottom w:val="single" w:sz="12" w:space="9" w:color="D5E28D"/>
            <w:right w:val="single" w:sz="12" w:space="6" w:color="D5E28D"/>
          </w:divBdr>
        </w:div>
        <w:div w:id="166134875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15803430">
      <w:bodyDiv w:val="1"/>
      <w:marLeft w:val="0"/>
      <w:marRight w:val="0"/>
      <w:marTop w:val="0"/>
      <w:marBottom w:val="0"/>
      <w:divBdr>
        <w:top w:val="none" w:sz="0" w:space="0" w:color="auto"/>
        <w:left w:val="none" w:sz="0" w:space="0" w:color="auto"/>
        <w:bottom w:val="none" w:sz="0" w:space="0" w:color="auto"/>
        <w:right w:val="none" w:sz="0" w:space="0" w:color="auto"/>
      </w:divBdr>
      <w:divsChild>
        <w:div w:id="704672303">
          <w:marLeft w:val="0"/>
          <w:marRight w:val="0"/>
          <w:marTop w:val="30"/>
          <w:marBottom w:val="0"/>
          <w:divBdr>
            <w:top w:val="none" w:sz="0" w:space="0" w:color="auto"/>
            <w:left w:val="none" w:sz="0" w:space="0" w:color="auto"/>
            <w:bottom w:val="none" w:sz="0" w:space="0" w:color="auto"/>
            <w:right w:val="none" w:sz="0" w:space="0" w:color="auto"/>
          </w:divBdr>
          <w:divsChild>
            <w:div w:id="1426608285">
              <w:marLeft w:val="0"/>
              <w:marRight w:val="0"/>
              <w:marTop w:val="0"/>
              <w:marBottom w:val="0"/>
              <w:divBdr>
                <w:top w:val="none" w:sz="0" w:space="0" w:color="auto"/>
                <w:left w:val="none" w:sz="0" w:space="0" w:color="auto"/>
                <w:bottom w:val="none" w:sz="0" w:space="0" w:color="auto"/>
                <w:right w:val="none" w:sz="0" w:space="0" w:color="auto"/>
              </w:divBdr>
              <w:divsChild>
                <w:div w:id="1017002307">
                  <w:marLeft w:val="0"/>
                  <w:marRight w:val="0"/>
                  <w:marTop w:val="0"/>
                  <w:marBottom w:val="0"/>
                  <w:divBdr>
                    <w:top w:val="none" w:sz="0" w:space="0" w:color="auto"/>
                    <w:left w:val="none" w:sz="0" w:space="0" w:color="auto"/>
                    <w:bottom w:val="none" w:sz="0" w:space="0" w:color="auto"/>
                    <w:right w:val="none" w:sz="0" w:space="0" w:color="auto"/>
                  </w:divBdr>
                  <w:divsChild>
                    <w:div w:id="478543883">
                      <w:marLeft w:val="-75"/>
                      <w:marRight w:val="-75"/>
                      <w:marTop w:val="0"/>
                      <w:marBottom w:val="0"/>
                      <w:divBdr>
                        <w:top w:val="none" w:sz="0" w:space="0" w:color="auto"/>
                        <w:left w:val="none" w:sz="0" w:space="0" w:color="auto"/>
                        <w:bottom w:val="none" w:sz="0" w:space="0" w:color="auto"/>
                        <w:right w:val="none" w:sz="0" w:space="0" w:color="auto"/>
                      </w:divBdr>
                      <w:divsChild>
                        <w:div w:id="800264340">
                          <w:marLeft w:val="0"/>
                          <w:marRight w:val="0"/>
                          <w:marTop w:val="0"/>
                          <w:marBottom w:val="0"/>
                          <w:divBdr>
                            <w:top w:val="none" w:sz="0" w:space="0" w:color="auto"/>
                            <w:left w:val="none" w:sz="0" w:space="0" w:color="auto"/>
                            <w:bottom w:val="none" w:sz="0" w:space="0" w:color="auto"/>
                            <w:right w:val="none" w:sz="0" w:space="0" w:color="auto"/>
                          </w:divBdr>
                          <w:divsChild>
                            <w:div w:id="487402890">
                              <w:marLeft w:val="0"/>
                              <w:marRight w:val="0"/>
                              <w:marTop w:val="0"/>
                              <w:marBottom w:val="0"/>
                              <w:divBdr>
                                <w:top w:val="none" w:sz="0" w:space="0" w:color="auto"/>
                                <w:left w:val="single" w:sz="6" w:space="9" w:color="AFAFAA"/>
                                <w:bottom w:val="none" w:sz="0" w:space="0" w:color="auto"/>
                                <w:right w:val="single" w:sz="6" w:space="9" w:color="AFAFAA"/>
                              </w:divBdr>
                              <w:divsChild>
                                <w:div w:id="191379390">
                                  <w:marLeft w:val="0"/>
                                  <w:marRight w:val="0"/>
                                  <w:marTop w:val="0"/>
                                  <w:marBottom w:val="0"/>
                                  <w:divBdr>
                                    <w:top w:val="none" w:sz="0" w:space="0" w:color="auto"/>
                                    <w:left w:val="none" w:sz="0" w:space="0" w:color="auto"/>
                                    <w:bottom w:val="none" w:sz="0" w:space="0" w:color="auto"/>
                                    <w:right w:val="none" w:sz="0" w:space="0" w:color="auto"/>
                                  </w:divBdr>
                                  <w:divsChild>
                                    <w:div w:id="755904846">
                                      <w:marLeft w:val="0"/>
                                      <w:marRight w:val="0"/>
                                      <w:marTop w:val="0"/>
                                      <w:marBottom w:val="0"/>
                                      <w:divBdr>
                                        <w:top w:val="none" w:sz="0" w:space="0" w:color="auto"/>
                                        <w:left w:val="none" w:sz="0" w:space="0" w:color="auto"/>
                                        <w:bottom w:val="none" w:sz="0" w:space="0" w:color="auto"/>
                                        <w:right w:val="none" w:sz="0" w:space="0" w:color="auto"/>
                                      </w:divBdr>
                                      <w:divsChild>
                                        <w:div w:id="14719006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0070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818114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592730">
      <w:bodyDiv w:val="1"/>
      <w:marLeft w:val="0"/>
      <w:marRight w:val="0"/>
      <w:marTop w:val="0"/>
      <w:marBottom w:val="0"/>
      <w:divBdr>
        <w:top w:val="none" w:sz="0" w:space="0" w:color="auto"/>
        <w:left w:val="none" w:sz="0" w:space="0" w:color="auto"/>
        <w:bottom w:val="none" w:sz="0" w:space="0" w:color="auto"/>
        <w:right w:val="none" w:sz="0" w:space="0" w:color="auto"/>
      </w:divBdr>
      <w:divsChild>
        <w:div w:id="340015795">
          <w:marLeft w:val="0"/>
          <w:marRight w:val="120"/>
          <w:marTop w:val="120"/>
          <w:marBottom w:val="0"/>
          <w:divBdr>
            <w:top w:val="single" w:sz="12" w:space="4" w:color="D5E28D"/>
            <w:left w:val="single" w:sz="12" w:space="6" w:color="D5E28D"/>
            <w:bottom w:val="single" w:sz="12" w:space="0" w:color="D5E28D"/>
            <w:right w:val="single" w:sz="12" w:space="6" w:color="D5E28D"/>
          </w:divBdr>
        </w:div>
        <w:div w:id="1682850414">
          <w:marLeft w:val="0"/>
          <w:marRight w:val="0"/>
          <w:marTop w:val="0"/>
          <w:marBottom w:val="0"/>
          <w:divBdr>
            <w:top w:val="none" w:sz="0" w:space="0" w:color="auto"/>
            <w:left w:val="none" w:sz="0" w:space="0" w:color="auto"/>
            <w:bottom w:val="none" w:sz="0" w:space="0" w:color="auto"/>
            <w:right w:val="none" w:sz="0" w:space="0" w:color="auto"/>
          </w:divBdr>
          <w:divsChild>
            <w:div w:id="14047230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144021">
                  <w:marLeft w:val="0"/>
                  <w:marRight w:val="90"/>
                  <w:marTop w:val="0"/>
                  <w:marBottom w:val="0"/>
                  <w:divBdr>
                    <w:top w:val="none" w:sz="0" w:space="0" w:color="auto"/>
                    <w:left w:val="none" w:sz="0" w:space="0" w:color="auto"/>
                    <w:bottom w:val="none" w:sz="0" w:space="0" w:color="auto"/>
                    <w:right w:val="none" w:sz="0" w:space="0" w:color="auto"/>
                  </w:divBdr>
                </w:div>
                <w:div w:id="822694790">
                  <w:marLeft w:val="0"/>
                  <w:marRight w:val="0"/>
                  <w:marTop w:val="0"/>
                  <w:marBottom w:val="0"/>
                  <w:divBdr>
                    <w:top w:val="none" w:sz="0" w:space="0" w:color="auto"/>
                    <w:left w:val="none" w:sz="0" w:space="0" w:color="auto"/>
                    <w:bottom w:val="none" w:sz="0" w:space="0" w:color="auto"/>
                    <w:right w:val="none" w:sz="0" w:space="0" w:color="auto"/>
                  </w:divBdr>
                </w:div>
              </w:divsChild>
            </w:div>
            <w:div w:id="146481463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8506970">
                  <w:marLeft w:val="0"/>
                  <w:marRight w:val="90"/>
                  <w:marTop w:val="0"/>
                  <w:marBottom w:val="0"/>
                  <w:divBdr>
                    <w:top w:val="none" w:sz="0" w:space="0" w:color="auto"/>
                    <w:left w:val="none" w:sz="0" w:space="0" w:color="auto"/>
                    <w:bottom w:val="none" w:sz="0" w:space="0" w:color="auto"/>
                    <w:right w:val="none" w:sz="0" w:space="0" w:color="auto"/>
                  </w:divBdr>
                </w:div>
                <w:div w:id="17831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01820">
          <w:marLeft w:val="0"/>
          <w:marRight w:val="0"/>
          <w:marTop w:val="120"/>
          <w:marBottom w:val="0"/>
          <w:divBdr>
            <w:top w:val="single" w:sz="12" w:space="2" w:color="D5E28D"/>
            <w:left w:val="single" w:sz="12" w:space="6" w:color="D5E28D"/>
            <w:bottom w:val="single" w:sz="12" w:space="9" w:color="D5E28D"/>
            <w:right w:val="single" w:sz="12" w:space="6" w:color="D5E28D"/>
          </w:divBdr>
        </w:div>
        <w:div w:id="892809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36533821">
      <w:bodyDiv w:val="1"/>
      <w:marLeft w:val="0"/>
      <w:marRight w:val="0"/>
      <w:marTop w:val="0"/>
      <w:marBottom w:val="0"/>
      <w:divBdr>
        <w:top w:val="none" w:sz="0" w:space="0" w:color="auto"/>
        <w:left w:val="none" w:sz="0" w:space="0" w:color="auto"/>
        <w:bottom w:val="none" w:sz="0" w:space="0" w:color="auto"/>
        <w:right w:val="none" w:sz="0" w:space="0" w:color="auto"/>
      </w:divBdr>
    </w:div>
    <w:div w:id="845021726">
      <w:bodyDiv w:val="1"/>
      <w:marLeft w:val="0"/>
      <w:marRight w:val="0"/>
      <w:marTop w:val="0"/>
      <w:marBottom w:val="0"/>
      <w:divBdr>
        <w:top w:val="none" w:sz="0" w:space="0" w:color="auto"/>
        <w:left w:val="none" w:sz="0" w:space="0" w:color="auto"/>
        <w:bottom w:val="none" w:sz="0" w:space="0" w:color="auto"/>
        <w:right w:val="none" w:sz="0" w:space="0" w:color="auto"/>
      </w:divBdr>
      <w:divsChild>
        <w:div w:id="80335531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06300835">
              <w:marLeft w:val="0"/>
              <w:marRight w:val="0"/>
              <w:marTop w:val="0"/>
              <w:marBottom w:val="0"/>
              <w:divBdr>
                <w:top w:val="none" w:sz="0" w:space="0" w:color="auto"/>
                <w:left w:val="none" w:sz="0" w:space="0" w:color="auto"/>
                <w:bottom w:val="none" w:sz="0" w:space="0" w:color="auto"/>
                <w:right w:val="none" w:sz="0" w:space="0" w:color="auto"/>
              </w:divBdr>
            </w:div>
            <w:div w:id="177696790">
              <w:marLeft w:val="0"/>
              <w:marRight w:val="0"/>
              <w:marTop w:val="0"/>
              <w:marBottom w:val="0"/>
              <w:divBdr>
                <w:top w:val="none" w:sz="0" w:space="0" w:color="auto"/>
                <w:left w:val="none" w:sz="0" w:space="0" w:color="auto"/>
                <w:bottom w:val="none" w:sz="0" w:space="0" w:color="auto"/>
                <w:right w:val="none" w:sz="0" w:space="0" w:color="auto"/>
              </w:divBdr>
            </w:div>
          </w:divsChild>
        </w:div>
        <w:div w:id="186242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172839">
          <w:blockQuote w:val="1"/>
          <w:marLeft w:val="720"/>
          <w:marRight w:val="0"/>
          <w:marTop w:val="100"/>
          <w:marBottom w:val="100"/>
          <w:divBdr>
            <w:top w:val="none" w:sz="0" w:space="0" w:color="auto"/>
            <w:left w:val="none" w:sz="0" w:space="0" w:color="auto"/>
            <w:bottom w:val="none" w:sz="0" w:space="0" w:color="auto"/>
            <w:right w:val="none" w:sz="0" w:space="0" w:color="auto"/>
          </w:divBdr>
        </w:div>
        <w:div w:id="1541740756">
          <w:marLeft w:val="0"/>
          <w:marRight w:val="0"/>
          <w:marTop w:val="0"/>
          <w:marBottom w:val="0"/>
          <w:divBdr>
            <w:top w:val="none" w:sz="0" w:space="0" w:color="auto"/>
            <w:left w:val="none" w:sz="0" w:space="0" w:color="auto"/>
            <w:bottom w:val="none" w:sz="0" w:space="0" w:color="auto"/>
            <w:right w:val="none" w:sz="0" w:space="0" w:color="auto"/>
          </w:divBdr>
        </w:div>
        <w:div w:id="122042564">
          <w:marLeft w:val="0"/>
          <w:marRight w:val="0"/>
          <w:marTop w:val="0"/>
          <w:marBottom w:val="0"/>
          <w:divBdr>
            <w:top w:val="none" w:sz="0" w:space="0" w:color="auto"/>
            <w:left w:val="none" w:sz="0" w:space="0" w:color="auto"/>
            <w:bottom w:val="none" w:sz="0" w:space="0" w:color="auto"/>
            <w:right w:val="none" w:sz="0" w:space="0" w:color="auto"/>
          </w:divBdr>
        </w:div>
        <w:div w:id="789780925">
          <w:marLeft w:val="0"/>
          <w:marRight w:val="0"/>
          <w:marTop w:val="0"/>
          <w:marBottom w:val="0"/>
          <w:divBdr>
            <w:top w:val="none" w:sz="0" w:space="0" w:color="auto"/>
            <w:left w:val="none" w:sz="0" w:space="0" w:color="auto"/>
            <w:bottom w:val="none" w:sz="0" w:space="0" w:color="auto"/>
            <w:right w:val="none" w:sz="0" w:space="0" w:color="auto"/>
          </w:divBdr>
        </w:div>
        <w:div w:id="1880312546">
          <w:marLeft w:val="0"/>
          <w:marRight w:val="0"/>
          <w:marTop w:val="0"/>
          <w:marBottom w:val="0"/>
          <w:divBdr>
            <w:top w:val="none" w:sz="0" w:space="0" w:color="auto"/>
            <w:left w:val="none" w:sz="0" w:space="0" w:color="auto"/>
            <w:bottom w:val="none" w:sz="0" w:space="0" w:color="auto"/>
            <w:right w:val="none" w:sz="0" w:space="0" w:color="auto"/>
          </w:divBdr>
        </w:div>
      </w:divsChild>
    </w:div>
    <w:div w:id="853223003">
      <w:bodyDiv w:val="1"/>
      <w:marLeft w:val="0"/>
      <w:marRight w:val="0"/>
      <w:marTop w:val="0"/>
      <w:marBottom w:val="0"/>
      <w:divBdr>
        <w:top w:val="none" w:sz="0" w:space="0" w:color="auto"/>
        <w:left w:val="none" w:sz="0" w:space="0" w:color="auto"/>
        <w:bottom w:val="none" w:sz="0" w:space="0" w:color="auto"/>
        <w:right w:val="none" w:sz="0" w:space="0" w:color="auto"/>
      </w:divBdr>
    </w:div>
    <w:div w:id="863207055">
      <w:bodyDiv w:val="1"/>
      <w:marLeft w:val="0"/>
      <w:marRight w:val="0"/>
      <w:marTop w:val="0"/>
      <w:marBottom w:val="0"/>
      <w:divBdr>
        <w:top w:val="none" w:sz="0" w:space="0" w:color="auto"/>
        <w:left w:val="none" w:sz="0" w:space="0" w:color="auto"/>
        <w:bottom w:val="none" w:sz="0" w:space="0" w:color="auto"/>
        <w:right w:val="none" w:sz="0" w:space="0" w:color="auto"/>
      </w:divBdr>
    </w:div>
    <w:div w:id="894200320">
      <w:bodyDiv w:val="1"/>
      <w:marLeft w:val="0"/>
      <w:marRight w:val="0"/>
      <w:marTop w:val="0"/>
      <w:marBottom w:val="0"/>
      <w:divBdr>
        <w:top w:val="none" w:sz="0" w:space="0" w:color="auto"/>
        <w:left w:val="none" w:sz="0" w:space="0" w:color="auto"/>
        <w:bottom w:val="none" w:sz="0" w:space="0" w:color="auto"/>
        <w:right w:val="none" w:sz="0" w:space="0" w:color="auto"/>
      </w:divBdr>
    </w:div>
    <w:div w:id="911546814">
      <w:bodyDiv w:val="1"/>
      <w:marLeft w:val="0"/>
      <w:marRight w:val="0"/>
      <w:marTop w:val="0"/>
      <w:marBottom w:val="0"/>
      <w:divBdr>
        <w:top w:val="none" w:sz="0" w:space="0" w:color="auto"/>
        <w:left w:val="none" w:sz="0" w:space="0" w:color="auto"/>
        <w:bottom w:val="none" w:sz="0" w:space="0" w:color="auto"/>
        <w:right w:val="none" w:sz="0" w:space="0" w:color="auto"/>
      </w:divBdr>
    </w:div>
    <w:div w:id="920143980">
      <w:bodyDiv w:val="1"/>
      <w:marLeft w:val="0"/>
      <w:marRight w:val="0"/>
      <w:marTop w:val="0"/>
      <w:marBottom w:val="0"/>
      <w:divBdr>
        <w:top w:val="none" w:sz="0" w:space="0" w:color="auto"/>
        <w:left w:val="none" w:sz="0" w:space="0" w:color="auto"/>
        <w:bottom w:val="none" w:sz="0" w:space="0" w:color="auto"/>
        <w:right w:val="none" w:sz="0" w:space="0" w:color="auto"/>
      </w:divBdr>
    </w:div>
    <w:div w:id="920529057">
      <w:bodyDiv w:val="1"/>
      <w:marLeft w:val="0"/>
      <w:marRight w:val="0"/>
      <w:marTop w:val="0"/>
      <w:marBottom w:val="0"/>
      <w:divBdr>
        <w:top w:val="none" w:sz="0" w:space="0" w:color="auto"/>
        <w:left w:val="none" w:sz="0" w:space="0" w:color="auto"/>
        <w:bottom w:val="none" w:sz="0" w:space="0" w:color="auto"/>
        <w:right w:val="none" w:sz="0" w:space="0" w:color="auto"/>
      </w:divBdr>
      <w:divsChild>
        <w:div w:id="1436946651">
          <w:marLeft w:val="0"/>
          <w:marRight w:val="0"/>
          <w:marTop w:val="30"/>
          <w:marBottom w:val="0"/>
          <w:divBdr>
            <w:top w:val="none" w:sz="0" w:space="0" w:color="auto"/>
            <w:left w:val="none" w:sz="0" w:space="0" w:color="auto"/>
            <w:bottom w:val="none" w:sz="0" w:space="0" w:color="auto"/>
            <w:right w:val="none" w:sz="0" w:space="0" w:color="auto"/>
          </w:divBdr>
          <w:divsChild>
            <w:div w:id="2084137026">
              <w:marLeft w:val="0"/>
              <w:marRight w:val="0"/>
              <w:marTop w:val="0"/>
              <w:marBottom w:val="0"/>
              <w:divBdr>
                <w:top w:val="none" w:sz="0" w:space="0" w:color="auto"/>
                <w:left w:val="none" w:sz="0" w:space="0" w:color="auto"/>
                <w:bottom w:val="none" w:sz="0" w:space="0" w:color="auto"/>
                <w:right w:val="none" w:sz="0" w:space="0" w:color="auto"/>
              </w:divBdr>
              <w:divsChild>
                <w:div w:id="1056005720">
                  <w:marLeft w:val="0"/>
                  <w:marRight w:val="0"/>
                  <w:marTop w:val="0"/>
                  <w:marBottom w:val="0"/>
                  <w:divBdr>
                    <w:top w:val="none" w:sz="0" w:space="0" w:color="auto"/>
                    <w:left w:val="none" w:sz="0" w:space="0" w:color="auto"/>
                    <w:bottom w:val="none" w:sz="0" w:space="0" w:color="auto"/>
                    <w:right w:val="none" w:sz="0" w:space="0" w:color="auto"/>
                  </w:divBdr>
                  <w:divsChild>
                    <w:div w:id="452480507">
                      <w:marLeft w:val="-75"/>
                      <w:marRight w:val="-75"/>
                      <w:marTop w:val="0"/>
                      <w:marBottom w:val="0"/>
                      <w:divBdr>
                        <w:top w:val="none" w:sz="0" w:space="0" w:color="auto"/>
                        <w:left w:val="none" w:sz="0" w:space="0" w:color="auto"/>
                        <w:bottom w:val="none" w:sz="0" w:space="0" w:color="auto"/>
                        <w:right w:val="none" w:sz="0" w:space="0" w:color="auto"/>
                      </w:divBdr>
                      <w:divsChild>
                        <w:div w:id="1100372729">
                          <w:marLeft w:val="0"/>
                          <w:marRight w:val="0"/>
                          <w:marTop w:val="0"/>
                          <w:marBottom w:val="0"/>
                          <w:divBdr>
                            <w:top w:val="none" w:sz="0" w:space="0" w:color="auto"/>
                            <w:left w:val="none" w:sz="0" w:space="0" w:color="auto"/>
                            <w:bottom w:val="none" w:sz="0" w:space="0" w:color="auto"/>
                            <w:right w:val="none" w:sz="0" w:space="0" w:color="auto"/>
                          </w:divBdr>
                          <w:divsChild>
                            <w:div w:id="241959044">
                              <w:marLeft w:val="0"/>
                              <w:marRight w:val="0"/>
                              <w:marTop w:val="0"/>
                              <w:marBottom w:val="0"/>
                              <w:divBdr>
                                <w:top w:val="none" w:sz="0" w:space="0" w:color="auto"/>
                                <w:left w:val="single" w:sz="6" w:space="9" w:color="AFAFAA"/>
                                <w:bottom w:val="none" w:sz="0" w:space="0" w:color="auto"/>
                                <w:right w:val="single" w:sz="6" w:space="9" w:color="AFAFAA"/>
                              </w:divBdr>
                              <w:divsChild>
                                <w:div w:id="2121869936">
                                  <w:marLeft w:val="0"/>
                                  <w:marRight w:val="0"/>
                                  <w:marTop w:val="0"/>
                                  <w:marBottom w:val="0"/>
                                  <w:divBdr>
                                    <w:top w:val="none" w:sz="0" w:space="0" w:color="auto"/>
                                    <w:left w:val="none" w:sz="0" w:space="0" w:color="auto"/>
                                    <w:bottom w:val="none" w:sz="0" w:space="0" w:color="auto"/>
                                    <w:right w:val="none" w:sz="0" w:space="0" w:color="auto"/>
                                  </w:divBdr>
                                  <w:divsChild>
                                    <w:div w:id="1187402107">
                                      <w:marLeft w:val="0"/>
                                      <w:marRight w:val="0"/>
                                      <w:marTop w:val="0"/>
                                      <w:marBottom w:val="0"/>
                                      <w:divBdr>
                                        <w:top w:val="none" w:sz="0" w:space="0" w:color="auto"/>
                                        <w:left w:val="none" w:sz="0" w:space="0" w:color="auto"/>
                                        <w:bottom w:val="none" w:sz="0" w:space="0" w:color="auto"/>
                                        <w:right w:val="none" w:sz="0" w:space="0" w:color="auto"/>
                                      </w:divBdr>
                                      <w:divsChild>
                                        <w:div w:id="149024904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37644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1255155">
      <w:bodyDiv w:val="1"/>
      <w:marLeft w:val="0"/>
      <w:marRight w:val="0"/>
      <w:marTop w:val="0"/>
      <w:marBottom w:val="0"/>
      <w:divBdr>
        <w:top w:val="none" w:sz="0" w:space="0" w:color="auto"/>
        <w:left w:val="none" w:sz="0" w:space="0" w:color="auto"/>
        <w:bottom w:val="none" w:sz="0" w:space="0" w:color="auto"/>
        <w:right w:val="none" w:sz="0" w:space="0" w:color="auto"/>
      </w:divBdr>
      <w:divsChild>
        <w:div w:id="1123886397">
          <w:marLeft w:val="0"/>
          <w:marRight w:val="0"/>
          <w:marTop w:val="30"/>
          <w:marBottom w:val="0"/>
          <w:divBdr>
            <w:top w:val="none" w:sz="0" w:space="0" w:color="auto"/>
            <w:left w:val="none" w:sz="0" w:space="0" w:color="auto"/>
            <w:bottom w:val="none" w:sz="0" w:space="0" w:color="auto"/>
            <w:right w:val="none" w:sz="0" w:space="0" w:color="auto"/>
          </w:divBdr>
          <w:divsChild>
            <w:div w:id="476188505">
              <w:marLeft w:val="0"/>
              <w:marRight w:val="0"/>
              <w:marTop w:val="0"/>
              <w:marBottom w:val="0"/>
              <w:divBdr>
                <w:top w:val="none" w:sz="0" w:space="0" w:color="auto"/>
                <w:left w:val="none" w:sz="0" w:space="0" w:color="auto"/>
                <w:bottom w:val="none" w:sz="0" w:space="0" w:color="auto"/>
                <w:right w:val="none" w:sz="0" w:space="0" w:color="auto"/>
              </w:divBdr>
              <w:divsChild>
                <w:div w:id="2063483502">
                  <w:marLeft w:val="0"/>
                  <w:marRight w:val="0"/>
                  <w:marTop w:val="0"/>
                  <w:marBottom w:val="0"/>
                  <w:divBdr>
                    <w:top w:val="none" w:sz="0" w:space="0" w:color="auto"/>
                    <w:left w:val="none" w:sz="0" w:space="0" w:color="auto"/>
                    <w:bottom w:val="none" w:sz="0" w:space="0" w:color="auto"/>
                    <w:right w:val="none" w:sz="0" w:space="0" w:color="auto"/>
                  </w:divBdr>
                  <w:divsChild>
                    <w:div w:id="1072045735">
                      <w:marLeft w:val="-75"/>
                      <w:marRight w:val="-75"/>
                      <w:marTop w:val="0"/>
                      <w:marBottom w:val="0"/>
                      <w:divBdr>
                        <w:top w:val="none" w:sz="0" w:space="0" w:color="auto"/>
                        <w:left w:val="none" w:sz="0" w:space="0" w:color="auto"/>
                        <w:bottom w:val="none" w:sz="0" w:space="0" w:color="auto"/>
                        <w:right w:val="none" w:sz="0" w:space="0" w:color="auto"/>
                      </w:divBdr>
                      <w:divsChild>
                        <w:div w:id="107823894">
                          <w:marLeft w:val="0"/>
                          <w:marRight w:val="0"/>
                          <w:marTop w:val="0"/>
                          <w:marBottom w:val="0"/>
                          <w:divBdr>
                            <w:top w:val="none" w:sz="0" w:space="0" w:color="auto"/>
                            <w:left w:val="none" w:sz="0" w:space="0" w:color="auto"/>
                            <w:bottom w:val="none" w:sz="0" w:space="0" w:color="auto"/>
                            <w:right w:val="none" w:sz="0" w:space="0" w:color="auto"/>
                          </w:divBdr>
                          <w:divsChild>
                            <w:div w:id="1744720481">
                              <w:marLeft w:val="0"/>
                              <w:marRight w:val="0"/>
                              <w:marTop w:val="0"/>
                              <w:marBottom w:val="0"/>
                              <w:divBdr>
                                <w:top w:val="none" w:sz="0" w:space="0" w:color="auto"/>
                                <w:left w:val="single" w:sz="6" w:space="9" w:color="AFAFAA"/>
                                <w:bottom w:val="none" w:sz="0" w:space="0" w:color="auto"/>
                                <w:right w:val="single" w:sz="6" w:space="9" w:color="AFAFAA"/>
                              </w:divBdr>
                              <w:divsChild>
                                <w:div w:id="942496243">
                                  <w:marLeft w:val="0"/>
                                  <w:marRight w:val="0"/>
                                  <w:marTop w:val="0"/>
                                  <w:marBottom w:val="0"/>
                                  <w:divBdr>
                                    <w:top w:val="none" w:sz="0" w:space="0" w:color="auto"/>
                                    <w:left w:val="none" w:sz="0" w:space="0" w:color="auto"/>
                                    <w:bottom w:val="none" w:sz="0" w:space="0" w:color="auto"/>
                                    <w:right w:val="none" w:sz="0" w:space="0" w:color="auto"/>
                                  </w:divBdr>
                                  <w:divsChild>
                                    <w:div w:id="1854761155">
                                      <w:marLeft w:val="0"/>
                                      <w:marRight w:val="0"/>
                                      <w:marTop w:val="0"/>
                                      <w:marBottom w:val="0"/>
                                      <w:divBdr>
                                        <w:top w:val="none" w:sz="0" w:space="0" w:color="auto"/>
                                        <w:left w:val="none" w:sz="0" w:space="0" w:color="auto"/>
                                        <w:bottom w:val="none" w:sz="0" w:space="0" w:color="auto"/>
                                        <w:right w:val="none" w:sz="0" w:space="0" w:color="auto"/>
                                      </w:divBdr>
                                      <w:divsChild>
                                        <w:div w:id="6697149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41235764">
                                              <w:marLeft w:val="0"/>
                                              <w:marRight w:val="0"/>
                                              <w:marTop w:val="0"/>
                                              <w:marBottom w:val="0"/>
                                              <w:divBdr>
                                                <w:top w:val="none" w:sz="0" w:space="0" w:color="auto"/>
                                                <w:left w:val="none" w:sz="0" w:space="0" w:color="auto"/>
                                                <w:bottom w:val="none" w:sz="0" w:space="0" w:color="auto"/>
                                                <w:right w:val="none" w:sz="0" w:space="0" w:color="auto"/>
                                              </w:divBdr>
                                            </w:div>
                                            <w:div w:id="849949416">
                                              <w:marLeft w:val="0"/>
                                              <w:marRight w:val="0"/>
                                              <w:marTop w:val="0"/>
                                              <w:marBottom w:val="0"/>
                                              <w:divBdr>
                                                <w:top w:val="none" w:sz="0" w:space="0" w:color="auto"/>
                                                <w:left w:val="none" w:sz="0" w:space="0" w:color="auto"/>
                                                <w:bottom w:val="none" w:sz="0" w:space="0" w:color="auto"/>
                                                <w:right w:val="none" w:sz="0" w:space="0" w:color="auto"/>
                                              </w:divBdr>
                                            </w:div>
                                            <w:div w:id="35130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131197">
      <w:bodyDiv w:val="1"/>
      <w:marLeft w:val="0"/>
      <w:marRight w:val="0"/>
      <w:marTop w:val="0"/>
      <w:marBottom w:val="0"/>
      <w:divBdr>
        <w:top w:val="none" w:sz="0" w:space="0" w:color="auto"/>
        <w:left w:val="none" w:sz="0" w:space="0" w:color="auto"/>
        <w:bottom w:val="none" w:sz="0" w:space="0" w:color="auto"/>
        <w:right w:val="none" w:sz="0" w:space="0" w:color="auto"/>
      </w:divBdr>
    </w:div>
    <w:div w:id="936907798">
      <w:bodyDiv w:val="1"/>
      <w:marLeft w:val="0"/>
      <w:marRight w:val="0"/>
      <w:marTop w:val="0"/>
      <w:marBottom w:val="0"/>
      <w:divBdr>
        <w:top w:val="none" w:sz="0" w:space="0" w:color="auto"/>
        <w:left w:val="none" w:sz="0" w:space="0" w:color="auto"/>
        <w:bottom w:val="none" w:sz="0" w:space="0" w:color="auto"/>
        <w:right w:val="none" w:sz="0" w:space="0" w:color="auto"/>
      </w:divBdr>
      <w:divsChild>
        <w:div w:id="1268736224">
          <w:marLeft w:val="0"/>
          <w:marRight w:val="120"/>
          <w:marTop w:val="120"/>
          <w:marBottom w:val="0"/>
          <w:divBdr>
            <w:top w:val="single" w:sz="12" w:space="4" w:color="D5E28D"/>
            <w:left w:val="single" w:sz="12" w:space="6" w:color="D5E28D"/>
            <w:bottom w:val="single" w:sz="12" w:space="0" w:color="D5E28D"/>
            <w:right w:val="single" w:sz="12" w:space="6" w:color="D5E28D"/>
          </w:divBdr>
        </w:div>
        <w:div w:id="1644577061">
          <w:marLeft w:val="0"/>
          <w:marRight w:val="0"/>
          <w:marTop w:val="0"/>
          <w:marBottom w:val="0"/>
          <w:divBdr>
            <w:top w:val="none" w:sz="0" w:space="0" w:color="auto"/>
            <w:left w:val="none" w:sz="0" w:space="0" w:color="auto"/>
            <w:bottom w:val="none" w:sz="0" w:space="0" w:color="auto"/>
            <w:right w:val="none" w:sz="0" w:space="0" w:color="auto"/>
          </w:divBdr>
          <w:divsChild>
            <w:div w:id="7189416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1072682">
                  <w:marLeft w:val="0"/>
                  <w:marRight w:val="90"/>
                  <w:marTop w:val="0"/>
                  <w:marBottom w:val="0"/>
                  <w:divBdr>
                    <w:top w:val="none" w:sz="0" w:space="0" w:color="auto"/>
                    <w:left w:val="none" w:sz="0" w:space="0" w:color="auto"/>
                    <w:bottom w:val="none" w:sz="0" w:space="0" w:color="auto"/>
                    <w:right w:val="none" w:sz="0" w:space="0" w:color="auto"/>
                  </w:divBdr>
                </w:div>
                <w:div w:id="1806925530">
                  <w:marLeft w:val="0"/>
                  <w:marRight w:val="0"/>
                  <w:marTop w:val="0"/>
                  <w:marBottom w:val="0"/>
                  <w:divBdr>
                    <w:top w:val="none" w:sz="0" w:space="0" w:color="auto"/>
                    <w:left w:val="none" w:sz="0" w:space="0" w:color="auto"/>
                    <w:bottom w:val="none" w:sz="0" w:space="0" w:color="auto"/>
                    <w:right w:val="none" w:sz="0" w:space="0" w:color="auto"/>
                  </w:divBdr>
                </w:div>
              </w:divsChild>
            </w:div>
            <w:div w:id="935599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85349153">
                  <w:marLeft w:val="0"/>
                  <w:marRight w:val="90"/>
                  <w:marTop w:val="0"/>
                  <w:marBottom w:val="0"/>
                  <w:divBdr>
                    <w:top w:val="none" w:sz="0" w:space="0" w:color="auto"/>
                    <w:left w:val="none" w:sz="0" w:space="0" w:color="auto"/>
                    <w:bottom w:val="none" w:sz="0" w:space="0" w:color="auto"/>
                    <w:right w:val="none" w:sz="0" w:space="0" w:color="auto"/>
                  </w:divBdr>
                </w:div>
                <w:div w:id="84706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9533">
          <w:marLeft w:val="0"/>
          <w:marRight w:val="0"/>
          <w:marTop w:val="120"/>
          <w:marBottom w:val="0"/>
          <w:divBdr>
            <w:top w:val="single" w:sz="12" w:space="2" w:color="D5E28D"/>
            <w:left w:val="single" w:sz="12" w:space="6" w:color="D5E28D"/>
            <w:bottom w:val="single" w:sz="12" w:space="9" w:color="D5E28D"/>
            <w:right w:val="single" w:sz="12" w:space="6" w:color="D5E28D"/>
          </w:divBdr>
        </w:div>
        <w:div w:id="57155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42147755">
      <w:bodyDiv w:val="1"/>
      <w:marLeft w:val="0"/>
      <w:marRight w:val="0"/>
      <w:marTop w:val="0"/>
      <w:marBottom w:val="0"/>
      <w:divBdr>
        <w:top w:val="none" w:sz="0" w:space="0" w:color="auto"/>
        <w:left w:val="none" w:sz="0" w:space="0" w:color="auto"/>
        <w:bottom w:val="none" w:sz="0" w:space="0" w:color="auto"/>
        <w:right w:val="none" w:sz="0" w:space="0" w:color="auto"/>
      </w:divBdr>
      <w:divsChild>
        <w:div w:id="1325160673">
          <w:marLeft w:val="0"/>
          <w:marRight w:val="120"/>
          <w:marTop w:val="120"/>
          <w:marBottom w:val="0"/>
          <w:divBdr>
            <w:top w:val="single" w:sz="12" w:space="4" w:color="D5E28D"/>
            <w:left w:val="single" w:sz="12" w:space="6" w:color="D5E28D"/>
            <w:bottom w:val="single" w:sz="12" w:space="0" w:color="D5E28D"/>
            <w:right w:val="single" w:sz="12" w:space="6" w:color="D5E28D"/>
          </w:divBdr>
        </w:div>
        <w:div w:id="1960409486">
          <w:marLeft w:val="0"/>
          <w:marRight w:val="0"/>
          <w:marTop w:val="0"/>
          <w:marBottom w:val="0"/>
          <w:divBdr>
            <w:top w:val="none" w:sz="0" w:space="0" w:color="auto"/>
            <w:left w:val="none" w:sz="0" w:space="0" w:color="auto"/>
            <w:bottom w:val="none" w:sz="0" w:space="0" w:color="auto"/>
            <w:right w:val="none" w:sz="0" w:space="0" w:color="auto"/>
          </w:divBdr>
          <w:divsChild>
            <w:div w:id="19531302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89383781">
                  <w:marLeft w:val="0"/>
                  <w:marRight w:val="90"/>
                  <w:marTop w:val="0"/>
                  <w:marBottom w:val="0"/>
                  <w:divBdr>
                    <w:top w:val="none" w:sz="0" w:space="0" w:color="auto"/>
                    <w:left w:val="none" w:sz="0" w:space="0" w:color="auto"/>
                    <w:bottom w:val="none" w:sz="0" w:space="0" w:color="auto"/>
                    <w:right w:val="none" w:sz="0" w:space="0" w:color="auto"/>
                  </w:divBdr>
                </w:div>
                <w:div w:id="1051732347">
                  <w:marLeft w:val="0"/>
                  <w:marRight w:val="0"/>
                  <w:marTop w:val="0"/>
                  <w:marBottom w:val="0"/>
                  <w:divBdr>
                    <w:top w:val="none" w:sz="0" w:space="0" w:color="auto"/>
                    <w:left w:val="none" w:sz="0" w:space="0" w:color="auto"/>
                    <w:bottom w:val="none" w:sz="0" w:space="0" w:color="auto"/>
                    <w:right w:val="none" w:sz="0" w:space="0" w:color="auto"/>
                  </w:divBdr>
                </w:div>
              </w:divsChild>
            </w:div>
            <w:div w:id="96489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9965468">
                  <w:marLeft w:val="0"/>
                  <w:marRight w:val="90"/>
                  <w:marTop w:val="0"/>
                  <w:marBottom w:val="0"/>
                  <w:divBdr>
                    <w:top w:val="none" w:sz="0" w:space="0" w:color="auto"/>
                    <w:left w:val="none" w:sz="0" w:space="0" w:color="auto"/>
                    <w:bottom w:val="none" w:sz="0" w:space="0" w:color="auto"/>
                    <w:right w:val="none" w:sz="0" w:space="0" w:color="auto"/>
                  </w:divBdr>
                </w:div>
                <w:div w:id="21279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0507">
          <w:marLeft w:val="0"/>
          <w:marRight w:val="0"/>
          <w:marTop w:val="120"/>
          <w:marBottom w:val="0"/>
          <w:divBdr>
            <w:top w:val="single" w:sz="12" w:space="2" w:color="D5E28D"/>
            <w:left w:val="single" w:sz="12" w:space="6" w:color="D5E28D"/>
            <w:bottom w:val="single" w:sz="12" w:space="9" w:color="D5E28D"/>
            <w:right w:val="single" w:sz="12" w:space="6" w:color="D5E28D"/>
          </w:divBdr>
        </w:div>
        <w:div w:id="19227129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5424649">
      <w:bodyDiv w:val="1"/>
      <w:marLeft w:val="0"/>
      <w:marRight w:val="0"/>
      <w:marTop w:val="0"/>
      <w:marBottom w:val="0"/>
      <w:divBdr>
        <w:top w:val="none" w:sz="0" w:space="0" w:color="auto"/>
        <w:left w:val="none" w:sz="0" w:space="0" w:color="auto"/>
        <w:bottom w:val="none" w:sz="0" w:space="0" w:color="auto"/>
        <w:right w:val="none" w:sz="0" w:space="0" w:color="auto"/>
      </w:divBdr>
    </w:div>
    <w:div w:id="994071812">
      <w:bodyDiv w:val="1"/>
      <w:marLeft w:val="0"/>
      <w:marRight w:val="0"/>
      <w:marTop w:val="0"/>
      <w:marBottom w:val="0"/>
      <w:divBdr>
        <w:top w:val="none" w:sz="0" w:space="0" w:color="auto"/>
        <w:left w:val="none" w:sz="0" w:space="0" w:color="auto"/>
        <w:bottom w:val="none" w:sz="0" w:space="0" w:color="auto"/>
        <w:right w:val="none" w:sz="0" w:space="0" w:color="auto"/>
      </w:divBdr>
      <w:divsChild>
        <w:div w:id="849948815">
          <w:marLeft w:val="0"/>
          <w:marRight w:val="120"/>
          <w:marTop w:val="120"/>
          <w:marBottom w:val="0"/>
          <w:divBdr>
            <w:top w:val="single" w:sz="12" w:space="4" w:color="D5E28D"/>
            <w:left w:val="single" w:sz="12" w:space="6" w:color="D5E28D"/>
            <w:bottom w:val="single" w:sz="12" w:space="0" w:color="D5E28D"/>
            <w:right w:val="single" w:sz="12" w:space="6" w:color="D5E28D"/>
          </w:divBdr>
        </w:div>
        <w:div w:id="839542784">
          <w:marLeft w:val="0"/>
          <w:marRight w:val="0"/>
          <w:marTop w:val="0"/>
          <w:marBottom w:val="0"/>
          <w:divBdr>
            <w:top w:val="none" w:sz="0" w:space="0" w:color="auto"/>
            <w:left w:val="none" w:sz="0" w:space="0" w:color="auto"/>
            <w:bottom w:val="none" w:sz="0" w:space="0" w:color="auto"/>
            <w:right w:val="none" w:sz="0" w:space="0" w:color="auto"/>
          </w:divBdr>
          <w:divsChild>
            <w:div w:id="15414728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0310012">
                  <w:marLeft w:val="0"/>
                  <w:marRight w:val="90"/>
                  <w:marTop w:val="0"/>
                  <w:marBottom w:val="0"/>
                  <w:divBdr>
                    <w:top w:val="none" w:sz="0" w:space="0" w:color="auto"/>
                    <w:left w:val="none" w:sz="0" w:space="0" w:color="auto"/>
                    <w:bottom w:val="none" w:sz="0" w:space="0" w:color="auto"/>
                    <w:right w:val="none" w:sz="0" w:space="0" w:color="auto"/>
                  </w:divBdr>
                </w:div>
                <w:div w:id="1111826527">
                  <w:marLeft w:val="0"/>
                  <w:marRight w:val="0"/>
                  <w:marTop w:val="0"/>
                  <w:marBottom w:val="0"/>
                  <w:divBdr>
                    <w:top w:val="none" w:sz="0" w:space="0" w:color="auto"/>
                    <w:left w:val="none" w:sz="0" w:space="0" w:color="auto"/>
                    <w:bottom w:val="none" w:sz="0" w:space="0" w:color="auto"/>
                    <w:right w:val="none" w:sz="0" w:space="0" w:color="auto"/>
                  </w:divBdr>
                </w:div>
              </w:divsChild>
            </w:div>
            <w:div w:id="20733838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4609128">
                  <w:marLeft w:val="0"/>
                  <w:marRight w:val="90"/>
                  <w:marTop w:val="0"/>
                  <w:marBottom w:val="0"/>
                  <w:divBdr>
                    <w:top w:val="none" w:sz="0" w:space="0" w:color="auto"/>
                    <w:left w:val="none" w:sz="0" w:space="0" w:color="auto"/>
                    <w:bottom w:val="none" w:sz="0" w:space="0" w:color="auto"/>
                    <w:right w:val="none" w:sz="0" w:space="0" w:color="auto"/>
                  </w:divBdr>
                </w:div>
                <w:div w:id="17995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607092">
          <w:marLeft w:val="0"/>
          <w:marRight w:val="0"/>
          <w:marTop w:val="120"/>
          <w:marBottom w:val="0"/>
          <w:divBdr>
            <w:top w:val="single" w:sz="12" w:space="2" w:color="D5E28D"/>
            <w:left w:val="single" w:sz="12" w:space="6" w:color="D5E28D"/>
            <w:bottom w:val="single" w:sz="12" w:space="9" w:color="D5E28D"/>
            <w:right w:val="single" w:sz="12" w:space="6" w:color="D5E28D"/>
          </w:divBdr>
        </w:div>
        <w:div w:id="533553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09912972">
      <w:bodyDiv w:val="1"/>
      <w:marLeft w:val="0"/>
      <w:marRight w:val="0"/>
      <w:marTop w:val="0"/>
      <w:marBottom w:val="0"/>
      <w:divBdr>
        <w:top w:val="none" w:sz="0" w:space="0" w:color="auto"/>
        <w:left w:val="none" w:sz="0" w:space="0" w:color="auto"/>
        <w:bottom w:val="none" w:sz="0" w:space="0" w:color="auto"/>
        <w:right w:val="none" w:sz="0" w:space="0" w:color="auto"/>
      </w:divBdr>
    </w:div>
    <w:div w:id="1023482088">
      <w:bodyDiv w:val="1"/>
      <w:marLeft w:val="0"/>
      <w:marRight w:val="0"/>
      <w:marTop w:val="0"/>
      <w:marBottom w:val="0"/>
      <w:divBdr>
        <w:top w:val="none" w:sz="0" w:space="0" w:color="auto"/>
        <w:left w:val="none" w:sz="0" w:space="0" w:color="auto"/>
        <w:bottom w:val="none" w:sz="0" w:space="0" w:color="auto"/>
        <w:right w:val="none" w:sz="0" w:space="0" w:color="auto"/>
      </w:divBdr>
      <w:divsChild>
        <w:div w:id="1076589774">
          <w:marLeft w:val="0"/>
          <w:marRight w:val="0"/>
          <w:marTop w:val="30"/>
          <w:marBottom w:val="0"/>
          <w:divBdr>
            <w:top w:val="none" w:sz="0" w:space="0" w:color="auto"/>
            <w:left w:val="none" w:sz="0" w:space="0" w:color="auto"/>
            <w:bottom w:val="none" w:sz="0" w:space="0" w:color="auto"/>
            <w:right w:val="none" w:sz="0" w:space="0" w:color="auto"/>
          </w:divBdr>
          <w:divsChild>
            <w:div w:id="470563886">
              <w:marLeft w:val="0"/>
              <w:marRight w:val="0"/>
              <w:marTop w:val="0"/>
              <w:marBottom w:val="0"/>
              <w:divBdr>
                <w:top w:val="none" w:sz="0" w:space="0" w:color="auto"/>
                <w:left w:val="none" w:sz="0" w:space="0" w:color="auto"/>
                <w:bottom w:val="none" w:sz="0" w:space="0" w:color="auto"/>
                <w:right w:val="none" w:sz="0" w:space="0" w:color="auto"/>
              </w:divBdr>
              <w:divsChild>
                <w:div w:id="1983072679">
                  <w:marLeft w:val="0"/>
                  <w:marRight w:val="0"/>
                  <w:marTop w:val="0"/>
                  <w:marBottom w:val="0"/>
                  <w:divBdr>
                    <w:top w:val="none" w:sz="0" w:space="0" w:color="auto"/>
                    <w:left w:val="none" w:sz="0" w:space="0" w:color="auto"/>
                    <w:bottom w:val="none" w:sz="0" w:space="0" w:color="auto"/>
                    <w:right w:val="none" w:sz="0" w:space="0" w:color="auto"/>
                  </w:divBdr>
                  <w:divsChild>
                    <w:div w:id="847982688">
                      <w:marLeft w:val="-75"/>
                      <w:marRight w:val="-75"/>
                      <w:marTop w:val="0"/>
                      <w:marBottom w:val="0"/>
                      <w:divBdr>
                        <w:top w:val="none" w:sz="0" w:space="0" w:color="auto"/>
                        <w:left w:val="none" w:sz="0" w:space="0" w:color="auto"/>
                        <w:bottom w:val="none" w:sz="0" w:space="0" w:color="auto"/>
                        <w:right w:val="none" w:sz="0" w:space="0" w:color="auto"/>
                      </w:divBdr>
                      <w:divsChild>
                        <w:div w:id="1488471013">
                          <w:marLeft w:val="0"/>
                          <w:marRight w:val="0"/>
                          <w:marTop w:val="0"/>
                          <w:marBottom w:val="0"/>
                          <w:divBdr>
                            <w:top w:val="none" w:sz="0" w:space="0" w:color="auto"/>
                            <w:left w:val="none" w:sz="0" w:space="0" w:color="auto"/>
                            <w:bottom w:val="none" w:sz="0" w:space="0" w:color="auto"/>
                            <w:right w:val="none" w:sz="0" w:space="0" w:color="auto"/>
                          </w:divBdr>
                          <w:divsChild>
                            <w:div w:id="2143037832">
                              <w:marLeft w:val="0"/>
                              <w:marRight w:val="0"/>
                              <w:marTop w:val="0"/>
                              <w:marBottom w:val="0"/>
                              <w:divBdr>
                                <w:top w:val="none" w:sz="0" w:space="0" w:color="auto"/>
                                <w:left w:val="single" w:sz="6" w:space="9" w:color="AFAFAA"/>
                                <w:bottom w:val="none" w:sz="0" w:space="0" w:color="auto"/>
                                <w:right w:val="single" w:sz="6" w:space="9" w:color="AFAFAA"/>
                              </w:divBdr>
                              <w:divsChild>
                                <w:div w:id="356808989">
                                  <w:marLeft w:val="0"/>
                                  <w:marRight w:val="0"/>
                                  <w:marTop w:val="0"/>
                                  <w:marBottom w:val="0"/>
                                  <w:divBdr>
                                    <w:top w:val="none" w:sz="0" w:space="0" w:color="auto"/>
                                    <w:left w:val="none" w:sz="0" w:space="0" w:color="auto"/>
                                    <w:bottom w:val="none" w:sz="0" w:space="0" w:color="auto"/>
                                    <w:right w:val="none" w:sz="0" w:space="0" w:color="auto"/>
                                  </w:divBdr>
                                  <w:divsChild>
                                    <w:div w:id="1121146263">
                                      <w:marLeft w:val="0"/>
                                      <w:marRight w:val="0"/>
                                      <w:marTop w:val="0"/>
                                      <w:marBottom w:val="0"/>
                                      <w:divBdr>
                                        <w:top w:val="none" w:sz="0" w:space="0" w:color="auto"/>
                                        <w:left w:val="none" w:sz="0" w:space="0" w:color="auto"/>
                                        <w:bottom w:val="none" w:sz="0" w:space="0" w:color="auto"/>
                                        <w:right w:val="none" w:sz="0" w:space="0" w:color="auto"/>
                                      </w:divBdr>
                                      <w:divsChild>
                                        <w:div w:id="1383017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492332353">
                                              <w:blockQuote w:val="1"/>
                                              <w:marLeft w:val="720"/>
                                              <w:marRight w:val="0"/>
                                              <w:marTop w:val="100"/>
                                              <w:marBottom w:val="100"/>
                                              <w:divBdr>
                                                <w:top w:val="none" w:sz="0" w:space="0" w:color="auto"/>
                                                <w:left w:val="none" w:sz="0" w:space="0" w:color="auto"/>
                                                <w:bottom w:val="none" w:sz="0" w:space="0" w:color="auto"/>
                                                <w:right w:val="none" w:sz="0" w:space="0" w:color="auto"/>
                                              </w:divBdr>
                                            </w:div>
                                            <w:div w:id="761148683">
                                              <w:marLeft w:val="0"/>
                                              <w:marRight w:val="0"/>
                                              <w:marTop w:val="0"/>
                                              <w:marBottom w:val="200"/>
                                              <w:divBdr>
                                                <w:top w:val="none" w:sz="0" w:space="0" w:color="auto"/>
                                                <w:left w:val="none" w:sz="0" w:space="0" w:color="auto"/>
                                                <w:bottom w:val="none" w:sz="0" w:space="0" w:color="auto"/>
                                                <w:right w:val="none" w:sz="0" w:space="0" w:color="auto"/>
                                              </w:divBdr>
                                            </w:div>
                                            <w:div w:id="185826345">
                                              <w:marLeft w:val="0"/>
                                              <w:marRight w:val="0"/>
                                              <w:marTop w:val="0"/>
                                              <w:marBottom w:val="200"/>
                                              <w:divBdr>
                                                <w:top w:val="none" w:sz="0" w:space="0" w:color="auto"/>
                                                <w:left w:val="none" w:sz="0" w:space="0" w:color="auto"/>
                                                <w:bottom w:val="none" w:sz="0" w:space="0" w:color="auto"/>
                                                <w:right w:val="none" w:sz="0" w:space="0" w:color="auto"/>
                                              </w:divBdr>
                                            </w:div>
                                            <w:div w:id="1632203118">
                                              <w:marLeft w:val="0"/>
                                              <w:marRight w:val="0"/>
                                              <w:marTop w:val="0"/>
                                              <w:marBottom w:val="200"/>
                                              <w:divBdr>
                                                <w:top w:val="none" w:sz="0" w:space="0" w:color="auto"/>
                                                <w:left w:val="none" w:sz="0" w:space="0" w:color="auto"/>
                                                <w:bottom w:val="none" w:sz="0" w:space="0" w:color="auto"/>
                                                <w:right w:val="none" w:sz="0" w:space="0" w:color="auto"/>
                                              </w:divBdr>
                                            </w:div>
                                            <w:div w:id="8270142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735809">
      <w:bodyDiv w:val="1"/>
      <w:marLeft w:val="0"/>
      <w:marRight w:val="0"/>
      <w:marTop w:val="0"/>
      <w:marBottom w:val="0"/>
      <w:divBdr>
        <w:top w:val="none" w:sz="0" w:space="0" w:color="auto"/>
        <w:left w:val="none" w:sz="0" w:space="0" w:color="auto"/>
        <w:bottom w:val="none" w:sz="0" w:space="0" w:color="auto"/>
        <w:right w:val="none" w:sz="0" w:space="0" w:color="auto"/>
      </w:divBdr>
    </w:div>
    <w:div w:id="1056396228">
      <w:bodyDiv w:val="1"/>
      <w:marLeft w:val="0"/>
      <w:marRight w:val="0"/>
      <w:marTop w:val="0"/>
      <w:marBottom w:val="0"/>
      <w:divBdr>
        <w:top w:val="none" w:sz="0" w:space="0" w:color="auto"/>
        <w:left w:val="none" w:sz="0" w:space="0" w:color="auto"/>
        <w:bottom w:val="none" w:sz="0" w:space="0" w:color="auto"/>
        <w:right w:val="none" w:sz="0" w:space="0" w:color="auto"/>
      </w:divBdr>
    </w:div>
    <w:div w:id="1059212266">
      <w:bodyDiv w:val="1"/>
      <w:marLeft w:val="0"/>
      <w:marRight w:val="0"/>
      <w:marTop w:val="0"/>
      <w:marBottom w:val="0"/>
      <w:divBdr>
        <w:top w:val="none" w:sz="0" w:space="0" w:color="auto"/>
        <w:left w:val="none" w:sz="0" w:space="0" w:color="auto"/>
        <w:bottom w:val="none" w:sz="0" w:space="0" w:color="auto"/>
        <w:right w:val="none" w:sz="0" w:space="0" w:color="auto"/>
      </w:divBdr>
      <w:divsChild>
        <w:div w:id="642078446">
          <w:marLeft w:val="0"/>
          <w:marRight w:val="120"/>
          <w:marTop w:val="120"/>
          <w:marBottom w:val="0"/>
          <w:divBdr>
            <w:top w:val="single" w:sz="12" w:space="4" w:color="D5E28D"/>
            <w:left w:val="single" w:sz="12" w:space="6" w:color="D5E28D"/>
            <w:bottom w:val="single" w:sz="12" w:space="0" w:color="D5E28D"/>
            <w:right w:val="single" w:sz="12" w:space="6" w:color="D5E28D"/>
          </w:divBdr>
        </w:div>
        <w:div w:id="464782589">
          <w:marLeft w:val="0"/>
          <w:marRight w:val="0"/>
          <w:marTop w:val="0"/>
          <w:marBottom w:val="0"/>
          <w:divBdr>
            <w:top w:val="none" w:sz="0" w:space="0" w:color="auto"/>
            <w:left w:val="none" w:sz="0" w:space="0" w:color="auto"/>
            <w:bottom w:val="none" w:sz="0" w:space="0" w:color="auto"/>
            <w:right w:val="none" w:sz="0" w:space="0" w:color="auto"/>
          </w:divBdr>
          <w:divsChild>
            <w:div w:id="10685299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2990872">
                  <w:marLeft w:val="0"/>
                  <w:marRight w:val="90"/>
                  <w:marTop w:val="0"/>
                  <w:marBottom w:val="0"/>
                  <w:divBdr>
                    <w:top w:val="none" w:sz="0" w:space="0" w:color="auto"/>
                    <w:left w:val="none" w:sz="0" w:space="0" w:color="auto"/>
                    <w:bottom w:val="none" w:sz="0" w:space="0" w:color="auto"/>
                    <w:right w:val="none" w:sz="0" w:space="0" w:color="auto"/>
                  </w:divBdr>
                </w:div>
                <w:div w:id="1112478212">
                  <w:marLeft w:val="0"/>
                  <w:marRight w:val="0"/>
                  <w:marTop w:val="0"/>
                  <w:marBottom w:val="0"/>
                  <w:divBdr>
                    <w:top w:val="none" w:sz="0" w:space="0" w:color="auto"/>
                    <w:left w:val="none" w:sz="0" w:space="0" w:color="auto"/>
                    <w:bottom w:val="none" w:sz="0" w:space="0" w:color="auto"/>
                    <w:right w:val="none" w:sz="0" w:space="0" w:color="auto"/>
                  </w:divBdr>
                </w:div>
              </w:divsChild>
            </w:div>
            <w:div w:id="26045501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9415739">
                  <w:marLeft w:val="0"/>
                  <w:marRight w:val="90"/>
                  <w:marTop w:val="0"/>
                  <w:marBottom w:val="0"/>
                  <w:divBdr>
                    <w:top w:val="none" w:sz="0" w:space="0" w:color="auto"/>
                    <w:left w:val="none" w:sz="0" w:space="0" w:color="auto"/>
                    <w:bottom w:val="none" w:sz="0" w:space="0" w:color="auto"/>
                    <w:right w:val="none" w:sz="0" w:space="0" w:color="auto"/>
                  </w:divBdr>
                </w:div>
                <w:div w:id="6560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4905">
          <w:marLeft w:val="0"/>
          <w:marRight w:val="0"/>
          <w:marTop w:val="120"/>
          <w:marBottom w:val="0"/>
          <w:divBdr>
            <w:top w:val="single" w:sz="12" w:space="2" w:color="D5E28D"/>
            <w:left w:val="single" w:sz="12" w:space="6" w:color="D5E28D"/>
            <w:bottom w:val="single" w:sz="12" w:space="9" w:color="D5E28D"/>
            <w:right w:val="single" w:sz="12" w:space="6" w:color="D5E28D"/>
          </w:divBdr>
        </w:div>
        <w:div w:id="7382914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60444718">
      <w:bodyDiv w:val="1"/>
      <w:marLeft w:val="0"/>
      <w:marRight w:val="0"/>
      <w:marTop w:val="0"/>
      <w:marBottom w:val="0"/>
      <w:divBdr>
        <w:top w:val="none" w:sz="0" w:space="0" w:color="auto"/>
        <w:left w:val="none" w:sz="0" w:space="0" w:color="auto"/>
        <w:bottom w:val="none" w:sz="0" w:space="0" w:color="auto"/>
        <w:right w:val="none" w:sz="0" w:space="0" w:color="auto"/>
      </w:divBdr>
    </w:div>
    <w:div w:id="1067342586">
      <w:bodyDiv w:val="1"/>
      <w:marLeft w:val="0"/>
      <w:marRight w:val="0"/>
      <w:marTop w:val="0"/>
      <w:marBottom w:val="0"/>
      <w:divBdr>
        <w:top w:val="none" w:sz="0" w:space="0" w:color="auto"/>
        <w:left w:val="none" w:sz="0" w:space="0" w:color="auto"/>
        <w:bottom w:val="none" w:sz="0" w:space="0" w:color="auto"/>
        <w:right w:val="none" w:sz="0" w:space="0" w:color="auto"/>
      </w:divBdr>
    </w:div>
    <w:div w:id="1068115763">
      <w:bodyDiv w:val="1"/>
      <w:marLeft w:val="0"/>
      <w:marRight w:val="0"/>
      <w:marTop w:val="0"/>
      <w:marBottom w:val="0"/>
      <w:divBdr>
        <w:top w:val="none" w:sz="0" w:space="0" w:color="auto"/>
        <w:left w:val="none" w:sz="0" w:space="0" w:color="auto"/>
        <w:bottom w:val="none" w:sz="0" w:space="0" w:color="auto"/>
        <w:right w:val="none" w:sz="0" w:space="0" w:color="auto"/>
      </w:divBdr>
    </w:div>
    <w:div w:id="1069885804">
      <w:bodyDiv w:val="1"/>
      <w:marLeft w:val="0"/>
      <w:marRight w:val="0"/>
      <w:marTop w:val="0"/>
      <w:marBottom w:val="0"/>
      <w:divBdr>
        <w:top w:val="none" w:sz="0" w:space="0" w:color="auto"/>
        <w:left w:val="none" w:sz="0" w:space="0" w:color="auto"/>
        <w:bottom w:val="none" w:sz="0" w:space="0" w:color="auto"/>
        <w:right w:val="none" w:sz="0" w:space="0" w:color="auto"/>
      </w:divBdr>
      <w:divsChild>
        <w:div w:id="345834645">
          <w:marLeft w:val="0"/>
          <w:marRight w:val="0"/>
          <w:marTop w:val="30"/>
          <w:marBottom w:val="0"/>
          <w:divBdr>
            <w:top w:val="none" w:sz="0" w:space="0" w:color="auto"/>
            <w:left w:val="none" w:sz="0" w:space="0" w:color="auto"/>
            <w:bottom w:val="none" w:sz="0" w:space="0" w:color="auto"/>
            <w:right w:val="none" w:sz="0" w:space="0" w:color="auto"/>
          </w:divBdr>
          <w:divsChild>
            <w:div w:id="1463575046">
              <w:marLeft w:val="0"/>
              <w:marRight w:val="0"/>
              <w:marTop w:val="0"/>
              <w:marBottom w:val="0"/>
              <w:divBdr>
                <w:top w:val="none" w:sz="0" w:space="0" w:color="auto"/>
                <w:left w:val="none" w:sz="0" w:space="0" w:color="auto"/>
                <w:bottom w:val="none" w:sz="0" w:space="0" w:color="auto"/>
                <w:right w:val="none" w:sz="0" w:space="0" w:color="auto"/>
              </w:divBdr>
              <w:divsChild>
                <w:div w:id="1066613740">
                  <w:marLeft w:val="0"/>
                  <w:marRight w:val="0"/>
                  <w:marTop w:val="0"/>
                  <w:marBottom w:val="0"/>
                  <w:divBdr>
                    <w:top w:val="none" w:sz="0" w:space="0" w:color="auto"/>
                    <w:left w:val="none" w:sz="0" w:space="0" w:color="auto"/>
                    <w:bottom w:val="none" w:sz="0" w:space="0" w:color="auto"/>
                    <w:right w:val="none" w:sz="0" w:space="0" w:color="auto"/>
                  </w:divBdr>
                  <w:divsChild>
                    <w:div w:id="398870948">
                      <w:marLeft w:val="-75"/>
                      <w:marRight w:val="-75"/>
                      <w:marTop w:val="0"/>
                      <w:marBottom w:val="0"/>
                      <w:divBdr>
                        <w:top w:val="none" w:sz="0" w:space="0" w:color="auto"/>
                        <w:left w:val="none" w:sz="0" w:space="0" w:color="auto"/>
                        <w:bottom w:val="none" w:sz="0" w:space="0" w:color="auto"/>
                        <w:right w:val="none" w:sz="0" w:space="0" w:color="auto"/>
                      </w:divBdr>
                      <w:divsChild>
                        <w:div w:id="857740540">
                          <w:marLeft w:val="0"/>
                          <w:marRight w:val="0"/>
                          <w:marTop w:val="0"/>
                          <w:marBottom w:val="0"/>
                          <w:divBdr>
                            <w:top w:val="none" w:sz="0" w:space="0" w:color="auto"/>
                            <w:left w:val="none" w:sz="0" w:space="0" w:color="auto"/>
                            <w:bottom w:val="none" w:sz="0" w:space="0" w:color="auto"/>
                            <w:right w:val="none" w:sz="0" w:space="0" w:color="auto"/>
                          </w:divBdr>
                          <w:divsChild>
                            <w:div w:id="1950509138">
                              <w:marLeft w:val="0"/>
                              <w:marRight w:val="0"/>
                              <w:marTop w:val="0"/>
                              <w:marBottom w:val="0"/>
                              <w:divBdr>
                                <w:top w:val="none" w:sz="0" w:space="0" w:color="auto"/>
                                <w:left w:val="single" w:sz="6" w:space="9" w:color="AFAFAA"/>
                                <w:bottom w:val="none" w:sz="0" w:space="0" w:color="auto"/>
                                <w:right w:val="single" w:sz="6" w:space="9" w:color="AFAFAA"/>
                              </w:divBdr>
                              <w:divsChild>
                                <w:div w:id="1872106130">
                                  <w:marLeft w:val="0"/>
                                  <w:marRight w:val="0"/>
                                  <w:marTop w:val="0"/>
                                  <w:marBottom w:val="0"/>
                                  <w:divBdr>
                                    <w:top w:val="none" w:sz="0" w:space="0" w:color="auto"/>
                                    <w:left w:val="none" w:sz="0" w:space="0" w:color="auto"/>
                                    <w:bottom w:val="none" w:sz="0" w:space="0" w:color="auto"/>
                                    <w:right w:val="none" w:sz="0" w:space="0" w:color="auto"/>
                                  </w:divBdr>
                                  <w:divsChild>
                                    <w:div w:id="2685105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086924231">
      <w:bodyDiv w:val="1"/>
      <w:marLeft w:val="0"/>
      <w:marRight w:val="0"/>
      <w:marTop w:val="0"/>
      <w:marBottom w:val="0"/>
      <w:divBdr>
        <w:top w:val="none" w:sz="0" w:space="0" w:color="auto"/>
        <w:left w:val="none" w:sz="0" w:space="0" w:color="auto"/>
        <w:bottom w:val="none" w:sz="0" w:space="0" w:color="auto"/>
        <w:right w:val="none" w:sz="0" w:space="0" w:color="auto"/>
      </w:divBdr>
    </w:div>
    <w:div w:id="1156918310">
      <w:bodyDiv w:val="1"/>
      <w:marLeft w:val="0"/>
      <w:marRight w:val="0"/>
      <w:marTop w:val="0"/>
      <w:marBottom w:val="0"/>
      <w:divBdr>
        <w:top w:val="none" w:sz="0" w:space="0" w:color="auto"/>
        <w:left w:val="none" w:sz="0" w:space="0" w:color="auto"/>
        <w:bottom w:val="none" w:sz="0" w:space="0" w:color="auto"/>
        <w:right w:val="none" w:sz="0" w:space="0" w:color="auto"/>
      </w:divBdr>
      <w:divsChild>
        <w:div w:id="748580374">
          <w:marLeft w:val="0"/>
          <w:marRight w:val="0"/>
          <w:marTop w:val="0"/>
          <w:marBottom w:val="0"/>
          <w:divBdr>
            <w:top w:val="none" w:sz="0" w:space="0" w:color="auto"/>
            <w:left w:val="none" w:sz="0" w:space="0" w:color="auto"/>
            <w:bottom w:val="none" w:sz="0" w:space="0" w:color="auto"/>
            <w:right w:val="none" w:sz="0" w:space="0" w:color="auto"/>
          </w:divBdr>
        </w:div>
        <w:div w:id="2103406961">
          <w:marLeft w:val="0"/>
          <w:marRight w:val="0"/>
          <w:marTop w:val="0"/>
          <w:marBottom w:val="0"/>
          <w:divBdr>
            <w:top w:val="none" w:sz="0" w:space="0" w:color="auto"/>
            <w:left w:val="none" w:sz="0" w:space="0" w:color="auto"/>
            <w:bottom w:val="none" w:sz="0" w:space="0" w:color="auto"/>
            <w:right w:val="none" w:sz="0" w:space="0" w:color="auto"/>
          </w:divBdr>
        </w:div>
      </w:divsChild>
    </w:div>
    <w:div w:id="1169325576">
      <w:bodyDiv w:val="1"/>
      <w:marLeft w:val="0"/>
      <w:marRight w:val="0"/>
      <w:marTop w:val="0"/>
      <w:marBottom w:val="0"/>
      <w:divBdr>
        <w:top w:val="none" w:sz="0" w:space="0" w:color="auto"/>
        <w:left w:val="none" w:sz="0" w:space="0" w:color="auto"/>
        <w:bottom w:val="none" w:sz="0" w:space="0" w:color="auto"/>
        <w:right w:val="none" w:sz="0" w:space="0" w:color="auto"/>
      </w:divBdr>
      <w:divsChild>
        <w:div w:id="540826612">
          <w:marLeft w:val="0"/>
          <w:marRight w:val="0"/>
          <w:marTop w:val="30"/>
          <w:marBottom w:val="0"/>
          <w:divBdr>
            <w:top w:val="none" w:sz="0" w:space="0" w:color="auto"/>
            <w:left w:val="none" w:sz="0" w:space="0" w:color="auto"/>
            <w:bottom w:val="none" w:sz="0" w:space="0" w:color="auto"/>
            <w:right w:val="none" w:sz="0" w:space="0" w:color="auto"/>
          </w:divBdr>
          <w:divsChild>
            <w:div w:id="1375887624">
              <w:marLeft w:val="0"/>
              <w:marRight w:val="0"/>
              <w:marTop w:val="0"/>
              <w:marBottom w:val="0"/>
              <w:divBdr>
                <w:top w:val="none" w:sz="0" w:space="0" w:color="auto"/>
                <w:left w:val="none" w:sz="0" w:space="0" w:color="auto"/>
                <w:bottom w:val="none" w:sz="0" w:space="0" w:color="auto"/>
                <w:right w:val="none" w:sz="0" w:space="0" w:color="auto"/>
              </w:divBdr>
              <w:divsChild>
                <w:div w:id="1969891730">
                  <w:marLeft w:val="0"/>
                  <w:marRight w:val="0"/>
                  <w:marTop w:val="0"/>
                  <w:marBottom w:val="0"/>
                  <w:divBdr>
                    <w:top w:val="none" w:sz="0" w:space="0" w:color="auto"/>
                    <w:left w:val="none" w:sz="0" w:space="0" w:color="auto"/>
                    <w:bottom w:val="none" w:sz="0" w:space="0" w:color="auto"/>
                    <w:right w:val="none" w:sz="0" w:space="0" w:color="auto"/>
                  </w:divBdr>
                  <w:divsChild>
                    <w:div w:id="557279879">
                      <w:marLeft w:val="-75"/>
                      <w:marRight w:val="-75"/>
                      <w:marTop w:val="0"/>
                      <w:marBottom w:val="0"/>
                      <w:divBdr>
                        <w:top w:val="none" w:sz="0" w:space="0" w:color="auto"/>
                        <w:left w:val="none" w:sz="0" w:space="0" w:color="auto"/>
                        <w:bottom w:val="none" w:sz="0" w:space="0" w:color="auto"/>
                        <w:right w:val="none" w:sz="0" w:space="0" w:color="auto"/>
                      </w:divBdr>
                      <w:divsChild>
                        <w:div w:id="65150599">
                          <w:marLeft w:val="0"/>
                          <w:marRight w:val="0"/>
                          <w:marTop w:val="0"/>
                          <w:marBottom w:val="0"/>
                          <w:divBdr>
                            <w:top w:val="none" w:sz="0" w:space="0" w:color="auto"/>
                            <w:left w:val="none" w:sz="0" w:space="0" w:color="auto"/>
                            <w:bottom w:val="none" w:sz="0" w:space="0" w:color="auto"/>
                            <w:right w:val="none" w:sz="0" w:space="0" w:color="auto"/>
                          </w:divBdr>
                          <w:divsChild>
                            <w:div w:id="1209681938">
                              <w:marLeft w:val="0"/>
                              <w:marRight w:val="0"/>
                              <w:marTop w:val="0"/>
                              <w:marBottom w:val="0"/>
                              <w:divBdr>
                                <w:top w:val="none" w:sz="0" w:space="0" w:color="auto"/>
                                <w:left w:val="single" w:sz="6" w:space="9" w:color="AFAFAA"/>
                                <w:bottom w:val="none" w:sz="0" w:space="0" w:color="auto"/>
                                <w:right w:val="single" w:sz="6" w:space="9" w:color="AFAFAA"/>
                              </w:divBdr>
                              <w:divsChild>
                                <w:div w:id="1872450040">
                                  <w:marLeft w:val="0"/>
                                  <w:marRight w:val="0"/>
                                  <w:marTop w:val="0"/>
                                  <w:marBottom w:val="0"/>
                                  <w:divBdr>
                                    <w:top w:val="none" w:sz="0" w:space="0" w:color="auto"/>
                                    <w:left w:val="none" w:sz="0" w:space="0" w:color="auto"/>
                                    <w:bottom w:val="none" w:sz="0" w:space="0" w:color="auto"/>
                                    <w:right w:val="none" w:sz="0" w:space="0" w:color="auto"/>
                                  </w:divBdr>
                                  <w:divsChild>
                                    <w:div w:id="194081850">
                                      <w:marLeft w:val="0"/>
                                      <w:marRight w:val="0"/>
                                      <w:marTop w:val="0"/>
                                      <w:marBottom w:val="0"/>
                                      <w:divBdr>
                                        <w:top w:val="none" w:sz="0" w:space="0" w:color="auto"/>
                                        <w:left w:val="none" w:sz="0" w:space="0" w:color="auto"/>
                                        <w:bottom w:val="none" w:sz="0" w:space="0" w:color="auto"/>
                                        <w:right w:val="none" w:sz="0" w:space="0" w:color="auto"/>
                                      </w:divBdr>
                                      <w:divsChild>
                                        <w:div w:id="204605352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816501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253462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29488">
      <w:bodyDiv w:val="1"/>
      <w:marLeft w:val="0"/>
      <w:marRight w:val="0"/>
      <w:marTop w:val="0"/>
      <w:marBottom w:val="0"/>
      <w:divBdr>
        <w:top w:val="none" w:sz="0" w:space="0" w:color="auto"/>
        <w:left w:val="none" w:sz="0" w:space="0" w:color="auto"/>
        <w:bottom w:val="none" w:sz="0" w:space="0" w:color="auto"/>
        <w:right w:val="none" w:sz="0" w:space="0" w:color="auto"/>
      </w:divBdr>
    </w:div>
    <w:div w:id="1219825791">
      <w:bodyDiv w:val="1"/>
      <w:marLeft w:val="0"/>
      <w:marRight w:val="0"/>
      <w:marTop w:val="0"/>
      <w:marBottom w:val="0"/>
      <w:divBdr>
        <w:top w:val="none" w:sz="0" w:space="0" w:color="auto"/>
        <w:left w:val="none" w:sz="0" w:space="0" w:color="auto"/>
        <w:bottom w:val="none" w:sz="0" w:space="0" w:color="auto"/>
        <w:right w:val="none" w:sz="0" w:space="0" w:color="auto"/>
      </w:divBdr>
    </w:div>
    <w:div w:id="1263300933">
      <w:bodyDiv w:val="1"/>
      <w:marLeft w:val="0"/>
      <w:marRight w:val="0"/>
      <w:marTop w:val="0"/>
      <w:marBottom w:val="0"/>
      <w:divBdr>
        <w:top w:val="none" w:sz="0" w:space="0" w:color="auto"/>
        <w:left w:val="none" w:sz="0" w:space="0" w:color="auto"/>
        <w:bottom w:val="none" w:sz="0" w:space="0" w:color="auto"/>
        <w:right w:val="none" w:sz="0" w:space="0" w:color="auto"/>
      </w:divBdr>
      <w:divsChild>
        <w:div w:id="1392802553">
          <w:blockQuote w:val="1"/>
          <w:marLeft w:val="720"/>
          <w:marRight w:val="0"/>
          <w:marTop w:val="100"/>
          <w:marBottom w:val="100"/>
          <w:divBdr>
            <w:top w:val="none" w:sz="0" w:space="0" w:color="auto"/>
            <w:left w:val="none" w:sz="0" w:space="0" w:color="auto"/>
            <w:bottom w:val="none" w:sz="0" w:space="0" w:color="auto"/>
            <w:right w:val="none" w:sz="0" w:space="0" w:color="auto"/>
          </w:divBdr>
        </w:div>
        <w:div w:id="13201858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94604423">
      <w:bodyDiv w:val="1"/>
      <w:marLeft w:val="0"/>
      <w:marRight w:val="0"/>
      <w:marTop w:val="0"/>
      <w:marBottom w:val="0"/>
      <w:divBdr>
        <w:top w:val="none" w:sz="0" w:space="0" w:color="auto"/>
        <w:left w:val="none" w:sz="0" w:space="0" w:color="auto"/>
        <w:bottom w:val="none" w:sz="0" w:space="0" w:color="auto"/>
        <w:right w:val="none" w:sz="0" w:space="0" w:color="auto"/>
      </w:divBdr>
    </w:div>
    <w:div w:id="1299385242">
      <w:bodyDiv w:val="1"/>
      <w:marLeft w:val="0"/>
      <w:marRight w:val="0"/>
      <w:marTop w:val="0"/>
      <w:marBottom w:val="0"/>
      <w:divBdr>
        <w:top w:val="none" w:sz="0" w:space="0" w:color="auto"/>
        <w:left w:val="none" w:sz="0" w:space="0" w:color="auto"/>
        <w:bottom w:val="none" w:sz="0" w:space="0" w:color="auto"/>
        <w:right w:val="none" w:sz="0" w:space="0" w:color="auto"/>
      </w:divBdr>
    </w:div>
    <w:div w:id="1309239957">
      <w:bodyDiv w:val="1"/>
      <w:marLeft w:val="0"/>
      <w:marRight w:val="0"/>
      <w:marTop w:val="0"/>
      <w:marBottom w:val="0"/>
      <w:divBdr>
        <w:top w:val="none" w:sz="0" w:space="0" w:color="auto"/>
        <w:left w:val="none" w:sz="0" w:space="0" w:color="auto"/>
        <w:bottom w:val="none" w:sz="0" w:space="0" w:color="auto"/>
        <w:right w:val="none" w:sz="0" w:space="0" w:color="auto"/>
      </w:divBdr>
    </w:div>
    <w:div w:id="1331761715">
      <w:bodyDiv w:val="1"/>
      <w:marLeft w:val="0"/>
      <w:marRight w:val="0"/>
      <w:marTop w:val="0"/>
      <w:marBottom w:val="0"/>
      <w:divBdr>
        <w:top w:val="none" w:sz="0" w:space="0" w:color="auto"/>
        <w:left w:val="none" w:sz="0" w:space="0" w:color="auto"/>
        <w:bottom w:val="none" w:sz="0" w:space="0" w:color="auto"/>
        <w:right w:val="none" w:sz="0" w:space="0" w:color="auto"/>
      </w:divBdr>
    </w:div>
    <w:div w:id="1341539296">
      <w:bodyDiv w:val="1"/>
      <w:marLeft w:val="0"/>
      <w:marRight w:val="0"/>
      <w:marTop w:val="0"/>
      <w:marBottom w:val="0"/>
      <w:divBdr>
        <w:top w:val="none" w:sz="0" w:space="0" w:color="auto"/>
        <w:left w:val="none" w:sz="0" w:space="0" w:color="auto"/>
        <w:bottom w:val="none" w:sz="0" w:space="0" w:color="auto"/>
        <w:right w:val="none" w:sz="0" w:space="0" w:color="auto"/>
      </w:divBdr>
      <w:divsChild>
        <w:div w:id="251622530">
          <w:marLeft w:val="0"/>
          <w:marRight w:val="120"/>
          <w:marTop w:val="120"/>
          <w:marBottom w:val="0"/>
          <w:divBdr>
            <w:top w:val="single" w:sz="12" w:space="4" w:color="D5E28D"/>
            <w:left w:val="single" w:sz="12" w:space="6" w:color="D5E28D"/>
            <w:bottom w:val="single" w:sz="12" w:space="0" w:color="D5E28D"/>
            <w:right w:val="single" w:sz="12" w:space="6" w:color="D5E28D"/>
          </w:divBdr>
        </w:div>
        <w:div w:id="952974676">
          <w:marLeft w:val="0"/>
          <w:marRight w:val="0"/>
          <w:marTop w:val="0"/>
          <w:marBottom w:val="0"/>
          <w:divBdr>
            <w:top w:val="none" w:sz="0" w:space="0" w:color="auto"/>
            <w:left w:val="none" w:sz="0" w:space="0" w:color="auto"/>
            <w:bottom w:val="none" w:sz="0" w:space="0" w:color="auto"/>
            <w:right w:val="none" w:sz="0" w:space="0" w:color="auto"/>
          </w:divBdr>
          <w:divsChild>
            <w:div w:id="78207241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51624742">
                  <w:marLeft w:val="0"/>
                  <w:marRight w:val="90"/>
                  <w:marTop w:val="0"/>
                  <w:marBottom w:val="0"/>
                  <w:divBdr>
                    <w:top w:val="none" w:sz="0" w:space="0" w:color="auto"/>
                    <w:left w:val="none" w:sz="0" w:space="0" w:color="auto"/>
                    <w:bottom w:val="none" w:sz="0" w:space="0" w:color="auto"/>
                    <w:right w:val="none" w:sz="0" w:space="0" w:color="auto"/>
                  </w:divBdr>
                </w:div>
                <w:div w:id="475536127">
                  <w:marLeft w:val="0"/>
                  <w:marRight w:val="0"/>
                  <w:marTop w:val="0"/>
                  <w:marBottom w:val="0"/>
                  <w:divBdr>
                    <w:top w:val="none" w:sz="0" w:space="0" w:color="auto"/>
                    <w:left w:val="none" w:sz="0" w:space="0" w:color="auto"/>
                    <w:bottom w:val="none" w:sz="0" w:space="0" w:color="auto"/>
                    <w:right w:val="none" w:sz="0" w:space="0" w:color="auto"/>
                  </w:divBdr>
                </w:div>
              </w:divsChild>
            </w:div>
            <w:div w:id="14666587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2686660">
                  <w:marLeft w:val="0"/>
                  <w:marRight w:val="90"/>
                  <w:marTop w:val="0"/>
                  <w:marBottom w:val="0"/>
                  <w:divBdr>
                    <w:top w:val="none" w:sz="0" w:space="0" w:color="auto"/>
                    <w:left w:val="none" w:sz="0" w:space="0" w:color="auto"/>
                    <w:bottom w:val="none" w:sz="0" w:space="0" w:color="auto"/>
                    <w:right w:val="none" w:sz="0" w:space="0" w:color="auto"/>
                  </w:divBdr>
                </w:div>
                <w:div w:id="5940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7925">
          <w:marLeft w:val="0"/>
          <w:marRight w:val="0"/>
          <w:marTop w:val="120"/>
          <w:marBottom w:val="0"/>
          <w:divBdr>
            <w:top w:val="single" w:sz="12" w:space="2" w:color="D5E28D"/>
            <w:left w:val="single" w:sz="12" w:space="6" w:color="D5E28D"/>
            <w:bottom w:val="single" w:sz="12" w:space="9" w:color="D5E28D"/>
            <w:right w:val="single" w:sz="12" w:space="6" w:color="D5E28D"/>
          </w:divBdr>
        </w:div>
        <w:div w:id="2131980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6716628">
      <w:bodyDiv w:val="1"/>
      <w:marLeft w:val="0"/>
      <w:marRight w:val="0"/>
      <w:marTop w:val="0"/>
      <w:marBottom w:val="0"/>
      <w:divBdr>
        <w:top w:val="none" w:sz="0" w:space="0" w:color="auto"/>
        <w:left w:val="none" w:sz="0" w:space="0" w:color="auto"/>
        <w:bottom w:val="none" w:sz="0" w:space="0" w:color="auto"/>
        <w:right w:val="none" w:sz="0" w:space="0" w:color="auto"/>
      </w:divBdr>
    </w:div>
    <w:div w:id="1401251824">
      <w:bodyDiv w:val="1"/>
      <w:marLeft w:val="0"/>
      <w:marRight w:val="0"/>
      <w:marTop w:val="0"/>
      <w:marBottom w:val="0"/>
      <w:divBdr>
        <w:top w:val="none" w:sz="0" w:space="0" w:color="auto"/>
        <w:left w:val="none" w:sz="0" w:space="0" w:color="auto"/>
        <w:bottom w:val="none" w:sz="0" w:space="0" w:color="auto"/>
        <w:right w:val="none" w:sz="0" w:space="0" w:color="auto"/>
      </w:divBdr>
      <w:divsChild>
        <w:div w:id="1924795535">
          <w:marLeft w:val="0"/>
          <w:marRight w:val="0"/>
          <w:marTop w:val="30"/>
          <w:marBottom w:val="0"/>
          <w:divBdr>
            <w:top w:val="none" w:sz="0" w:space="0" w:color="auto"/>
            <w:left w:val="none" w:sz="0" w:space="0" w:color="auto"/>
            <w:bottom w:val="none" w:sz="0" w:space="0" w:color="auto"/>
            <w:right w:val="none" w:sz="0" w:space="0" w:color="auto"/>
          </w:divBdr>
          <w:divsChild>
            <w:div w:id="1817646962">
              <w:marLeft w:val="0"/>
              <w:marRight w:val="0"/>
              <w:marTop w:val="0"/>
              <w:marBottom w:val="0"/>
              <w:divBdr>
                <w:top w:val="none" w:sz="0" w:space="0" w:color="auto"/>
                <w:left w:val="none" w:sz="0" w:space="0" w:color="auto"/>
                <w:bottom w:val="none" w:sz="0" w:space="0" w:color="auto"/>
                <w:right w:val="none" w:sz="0" w:space="0" w:color="auto"/>
              </w:divBdr>
              <w:divsChild>
                <w:div w:id="690766155">
                  <w:marLeft w:val="0"/>
                  <w:marRight w:val="0"/>
                  <w:marTop w:val="0"/>
                  <w:marBottom w:val="0"/>
                  <w:divBdr>
                    <w:top w:val="none" w:sz="0" w:space="0" w:color="auto"/>
                    <w:left w:val="none" w:sz="0" w:space="0" w:color="auto"/>
                    <w:bottom w:val="none" w:sz="0" w:space="0" w:color="auto"/>
                    <w:right w:val="none" w:sz="0" w:space="0" w:color="auto"/>
                  </w:divBdr>
                  <w:divsChild>
                    <w:div w:id="360397462">
                      <w:marLeft w:val="-75"/>
                      <w:marRight w:val="-75"/>
                      <w:marTop w:val="0"/>
                      <w:marBottom w:val="0"/>
                      <w:divBdr>
                        <w:top w:val="none" w:sz="0" w:space="0" w:color="auto"/>
                        <w:left w:val="none" w:sz="0" w:space="0" w:color="auto"/>
                        <w:bottom w:val="none" w:sz="0" w:space="0" w:color="auto"/>
                        <w:right w:val="none" w:sz="0" w:space="0" w:color="auto"/>
                      </w:divBdr>
                      <w:divsChild>
                        <w:div w:id="571625518">
                          <w:marLeft w:val="0"/>
                          <w:marRight w:val="0"/>
                          <w:marTop w:val="0"/>
                          <w:marBottom w:val="0"/>
                          <w:divBdr>
                            <w:top w:val="none" w:sz="0" w:space="0" w:color="auto"/>
                            <w:left w:val="none" w:sz="0" w:space="0" w:color="auto"/>
                            <w:bottom w:val="none" w:sz="0" w:space="0" w:color="auto"/>
                            <w:right w:val="none" w:sz="0" w:space="0" w:color="auto"/>
                          </w:divBdr>
                          <w:divsChild>
                            <w:div w:id="1630286192">
                              <w:marLeft w:val="0"/>
                              <w:marRight w:val="0"/>
                              <w:marTop w:val="0"/>
                              <w:marBottom w:val="0"/>
                              <w:divBdr>
                                <w:top w:val="none" w:sz="0" w:space="0" w:color="auto"/>
                                <w:left w:val="single" w:sz="6" w:space="9" w:color="AFAFAA"/>
                                <w:bottom w:val="none" w:sz="0" w:space="0" w:color="auto"/>
                                <w:right w:val="single" w:sz="6" w:space="9" w:color="AFAFAA"/>
                              </w:divBdr>
                              <w:divsChild>
                                <w:div w:id="1839421252">
                                  <w:marLeft w:val="0"/>
                                  <w:marRight w:val="0"/>
                                  <w:marTop w:val="0"/>
                                  <w:marBottom w:val="0"/>
                                  <w:divBdr>
                                    <w:top w:val="none" w:sz="0" w:space="0" w:color="auto"/>
                                    <w:left w:val="none" w:sz="0" w:space="0" w:color="auto"/>
                                    <w:bottom w:val="none" w:sz="0" w:space="0" w:color="auto"/>
                                    <w:right w:val="none" w:sz="0" w:space="0" w:color="auto"/>
                                  </w:divBdr>
                                  <w:divsChild>
                                    <w:div w:id="615671798">
                                      <w:marLeft w:val="0"/>
                                      <w:marRight w:val="0"/>
                                      <w:marTop w:val="0"/>
                                      <w:marBottom w:val="0"/>
                                      <w:divBdr>
                                        <w:top w:val="none" w:sz="0" w:space="0" w:color="auto"/>
                                        <w:left w:val="none" w:sz="0" w:space="0" w:color="auto"/>
                                        <w:bottom w:val="none" w:sz="0" w:space="0" w:color="auto"/>
                                        <w:right w:val="none" w:sz="0" w:space="0" w:color="auto"/>
                                      </w:divBdr>
                                      <w:divsChild>
                                        <w:div w:id="153473419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04798759">
                                              <w:blockQuote w:val="1"/>
                                              <w:marLeft w:val="720"/>
                                              <w:marRight w:val="0"/>
                                              <w:marTop w:val="100"/>
                                              <w:marBottom w:val="100"/>
                                              <w:divBdr>
                                                <w:top w:val="none" w:sz="0" w:space="0" w:color="auto"/>
                                                <w:left w:val="none" w:sz="0" w:space="0" w:color="auto"/>
                                                <w:bottom w:val="none" w:sz="0" w:space="0" w:color="auto"/>
                                                <w:right w:val="none" w:sz="0" w:space="0" w:color="auto"/>
                                              </w:divBdr>
                                            </w:div>
                                            <w:div w:id="10348888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3839957">
      <w:bodyDiv w:val="1"/>
      <w:marLeft w:val="0"/>
      <w:marRight w:val="0"/>
      <w:marTop w:val="0"/>
      <w:marBottom w:val="0"/>
      <w:divBdr>
        <w:top w:val="none" w:sz="0" w:space="0" w:color="auto"/>
        <w:left w:val="none" w:sz="0" w:space="0" w:color="auto"/>
        <w:bottom w:val="none" w:sz="0" w:space="0" w:color="auto"/>
        <w:right w:val="none" w:sz="0" w:space="0" w:color="auto"/>
      </w:divBdr>
    </w:div>
    <w:div w:id="1425960204">
      <w:bodyDiv w:val="1"/>
      <w:marLeft w:val="0"/>
      <w:marRight w:val="0"/>
      <w:marTop w:val="0"/>
      <w:marBottom w:val="0"/>
      <w:divBdr>
        <w:top w:val="none" w:sz="0" w:space="0" w:color="auto"/>
        <w:left w:val="none" w:sz="0" w:space="0" w:color="auto"/>
        <w:bottom w:val="none" w:sz="0" w:space="0" w:color="auto"/>
        <w:right w:val="none" w:sz="0" w:space="0" w:color="auto"/>
      </w:divBdr>
    </w:div>
    <w:div w:id="1428843511">
      <w:bodyDiv w:val="1"/>
      <w:marLeft w:val="0"/>
      <w:marRight w:val="0"/>
      <w:marTop w:val="0"/>
      <w:marBottom w:val="0"/>
      <w:divBdr>
        <w:top w:val="none" w:sz="0" w:space="0" w:color="auto"/>
        <w:left w:val="none" w:sz="0" w:space="0" w:color="auto"/>
        <w:bottom w:val="none" w:sz="0" w:space="0" w:color="auto"/>
        <w:right w:val="none" w:sz="0" w:space="0" w:color="auto"/>
      </w:divBdr>
    </w:div>
    <w:div w:id="1469201874">
      <w:bodyDiv w:val="1"/>
      <w:marLeft w:val="0"/>
      <w:marRight w:val="0"/>
      <w:marTop w:val="0"/>
      <w:marBottom w:val="0"/>
      <w:divBdr>
        <w:top w:val="none" w:sz="0" w:space="0" w:color="auto"/>
        <w:left w:val="none" w:sz="0" w:space="0" w:color="auto"/>
        <w:bottom w:val="none" w:sz="0" w:space="0" w:color="auto"/>
        <w:right w:val="none" w:sz="0" w:space="0" w:color="auto"/>
      </w:divBdr>
    </w:div>
    <w:div w:id="1472864081">
      <w:bodyDiv w:val="1"/>
      <w:marLeft w:val="0"/>
      <w:marRight w:val="0"/>
      <w:marTop w:val="0"/>
      <w:marBottom w:val="0"/>
      <w:divBdr>
        <w:top w:val="none" w:sz="0" w:space="0" w:color="auto"/>
        <w:left w:val="none" w:sz="0" w:space="0" w:color="auto"/>
        <w:bottom w:val="none" w:sz="0" w:space="0" w:color="auto"/>
        <w:right w:val="none" w:sz="0" w:space="0" w:color="auto"/>
      </w:divBdr>
    </w:div>
    <w:div w:id="1479614090">
      <w:bodyDiv w:val="1"/>
      <w:marLeft w:val="0"/>
      <w:marRight w:val="0"/>
      <w:marTop w:val="0"/>
      <w:marBottom w:val="0"/>
      <w:divBdr>
        <w:top w:val="none" w:sz="0" w:space="0" w:color="auto"/>
        <w:left w:val="none" w:sz="0" w:space="0" w:color="auto"/>
        <w:bottom w:val="none" w:sz="0" w:space="0" w:color="auto"/>
        <w:right w:val="none" w:sz="0" w:space="0" w:color="auto"/>
      </w:divBdr>
    </w:div>
    <w:div w:id="1498885036">
      <w:bodyDiv w:val="1"/>
      <w:marLeft w:val="0"/>
      <w:marRight w:val="0"/>
      <w:marTop w:val="0"/>
      <w:marBottom w:val="0"/>
      <w:divBdr>
        <w:top w:val="none" w:sz="0" w:space="0" w:color="auto"/>
        <w:left w:val="none" w:sz="0" w:space="0" w:color="auto"/>
        <w:bottom w:val="none" w:sz="0" w:space="0" w:color="auto"/>
        <w:right w:val="none" w:sz="0" w:space="0" w:color="auto"/>
      </w:divBdr>
      <w:divsChild>
        <w:div w:id="960652289">
          <w:marLeft w:val="0"/>
          <w:marRight w:val="120"/>
          <w:marTop w:val="120"/>
          <w:marBottom w:val="0"/>
          <w:divBdr>
            <w:top w:val="single" w:sz="12" w:space="4" w:color="D5E28D"/>
            <w:left w:val="single" w:sz="12" w:space="6" w:color="D5E28D"/>
            <w:bottom w:val="single" w:sz="12" w:space="0" w:color="D5E28D"/>
            <w:right w:val="single" w:sz="12" w:space="6" w:color="D5E28D"/>
          </w:divBdr>
        </w:div>
        <w:div w:id="1299647163">
          <w:marLeft w:val="0"/>
          <w:marRight w:val="0"/>
          <w:marTop w:val="0"/>
          <w:marBottom w:val="0"/>
          <w:divBdr>
            <w:top w:val="none" w:sz="0" w:space="0" w:color="auto"/>
            <w:left w:val="none" w:sz="0" w:space="0" w:color="auto"/>
            <w:bottom w:val="none" w:sz="0" w:space="0" w:color="auto"/>
            <w:right w:val="none" w:sz="0" w:space="0" w:color="auto"/>
          </w:divBdr>
          <w:divsChild>
            <w:div w:id="21468965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5675580">
                  <w:marLeft w:val="0"/>
                  <w:marRight w:val="90"/>
                  <w:marTop w:val="0"/>
                  <w:marBottom w:val="0"/>
                  <w:divBdr>
                    <w:top w:val="none" w:sz="0" w:space="0" w:color="auto"/>
                    <w:left w:val="none" w:sz="0" w:space="0" w:color="auto"/>
                    <w:bottom w:val="none" w:sz="0" w:space="0" w:color="auto"/>
                    <w:right w:val="none" w:sz="0" w:space="0" w:color="auto"/>
                  </w:divBdr>
                </w:div>
                <w:div w:id="203059982">
                  <w:marLeft w:val="0"/>
                  <w:marRight w:val="0"/>
                  <w:marTop w:val="0"/>
                  <w:marBottom w:val="0"/>
                  <w:divBdr>
                    <w:top w:val="none" w:sz="0" w:space="0" w:color="auto"/>
                    <w:left w:val="none" w:sz="0" w:space="0" w:color="auto"/>
                    <w:bottom w:val="none" w:sz="0" w:space="0" w:color="auto"/>
                    <w:right w:val="none" w:sz="0" w:space="0" w:color="auto"/>
                  </w:divBdr>
                </w:div>
              </w:divsChild>
            </w:div>
            <w:div w:id="888341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0911391">
                  <w:marLeft w:val="0"/>
                  <w:marRight w:val="90"/>
                  <w:marTop w:val="0"/>
                  <w:marBottom w:val="0"/>
                  <w:divBdr>
                    <w:top w:val="none" w:sz="0" w:space="0" w:color="auto"/>
                    <w:left w:val="none" w:sz="0" w:space="0" w:color="auto"/>
                    <w:bottom w:val="none" w:sz="0" w:space="0" w:color="auto"/>
                    <w:right w:val="none" w:sz="0" w:space="0" w:color="auto"/>
                  </w:divBdr>
                </w:div>
                <w:div w:id="7340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1343">
          <w:marLeft w:val="0"/>
          <w:marRight w:val="0"/>
          <w:marTop w:val="120"/>
          <w:marBottom w:val="0"/>
          <w:divBdr>
            <w:top w:val="single" w:sz="12" w:space="2" w:color="D5E28D"/>
            <w:left w:val="single" w:sz="12" w:space="6" w:color="D5E28D"/>
            <w:bottom w:val="single" w:sz="12" w:space="9" w:color="D5E28D"/>
            <w:right w:val="single" w:sz="12" w:space="6" w:color="D5E28D"/>
          </w:divBdr>
        </w:div>
        <w:div w:id="5898488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99029968">
      <w:bodyDiv w:val="1"/>
      <w:marLeft w:val="0"/>
      <w:marRight w:val="0"/>
      <w:marTop w:val="0"/>
      <w:marBottom w:val="0"/>
      <w:divBdr>
        <w:top w:val="none" w:sz="0" w:space="0" w:color="auto"/>
        <w:left w:val="none" w:sz="0" w:space="0" w:color="auto"/>
        <w:bottom w:val="none" w:sz="0" w:space="0" w:color="auto"/>
        <w:right w:val="none" w:sz="0" w:space="0" w:color="auto"/>
      </w:divBdr>
    </w:div>
    <w:div w:id="1507093717">
      <w:bodyDiv w:val="1"/>
      <w:marLeft w:val="0"/>
      <w:marRight w:val="0"/>
      <w:marTop w:val="0"/>
      <w:marBottom w:val="0"/>
      <w:divBdr>
        <w:top w:val="none" w:sz="0" w:space="0" w:color="auto"/>
        <w:left w:val="none" w:sz="0" w:space="0" w:color="auto"/>
        <w:bottom w:val="none" w:sz="0" w:space="0" w:color="auto"/>
        <w:right w:val="none" w:sz="0" w:space="0" w:color="auto"/>
      </w:divBdr>
    </w:div>
    <w:div w:id="1511875021">
      <w:bodyDiv w:val="1"/>
      <w:marLeft w:val="0"/>
      <w:marRight w:val="0"/>
      <w:marTop w:val="0"/>
      <w:marBottom w:val="0"/>
      <w:divBdr>
        <w:top w:val="none" w:sz="0" w:space="0" w:color="auto"/>
        <w:left w:val="none" w:sz="0" w:space="0" w:color="auto"/>
        <w:bottom w:val="none" w:sz="0" w:space="0" w:color="auto"/>
        <w:right w:val="none" w:sz="0" w:space="0" w:color="auto"/>
      </w:divBdr>
      <w:divsChild>
        <w:div w:id="984817405">
          <w:marLeft w:val="0"/>
          <w:marRight w:val="0"/>
          <w:marTop w:val="30"/>
          <w:marBottom w:val="0"/>
          <w:divBdr>
            <w:top w:val="none" w:sz="0" w:space="0" w:color="auto"/>
            <w:left w:val="none" w:sz="0" w:space="0" w:color="auto"/>
            <w:bottom w:val="none" w:sz="0" w:space="0" w:color="auto"/>
            <w:right w:val="none" w:sz="0" w:space="0" w:color="auto"/>
          </w:divBdr>
          <w:divsChild>
            <w:div w:id="1044330114">
              <w:marLeft w:val="0"/>
              <w:marRight w:val="0"/>
              <w:marTop w:val="0"/>
              <w:marBottom w:val="0"/>
              <w:divBdr>
                <w:top w:val="none" w:sz="0" w:space="0" w:color="auto"/>
                <w:left w:val="none" w:sz="0" w:space="0" w:color="auto"/>
                <w:bottom w:val="none" w:sz="0" w:space="0" w:color="auto"/>
                <w:right w:val="none" w:sz="0" w:space="0" w:color="auto"/>
              </w:divBdr>
              <w:divsChild>
                <w:div w:id="1705865299">
                  <w:marLeft w:val="0"/>
                  <w:marRight w:val="0"/>
                  <w:marTop w:val="0"/>
                  <w:marBottom w:val="0"/>
                  <w:divBdr>
                    <w:top w:val="none" w:sz="0" w:space="0" w:color="auto"/>
                    <w:left w:val="none" w:sz="0" w:space="0" w:color="auto"/>
                    <w:bottom w:val="none" w:sz="0" w:space="0" w:color="auto"/>
                    <w:right w:val="none" w:sz="0" w:space="0" w:color="auto"/>
                  </w:divBdr>
                  <w:divsChild>
                    <w:div w:id="1694455623">
                      <w:marLeft w:val="-75"/>
                      <w:marRight w:val="-75"/>
                      <w:marTop w:val="0"/>
                      <w:marBottom w:val="0"/>
                      <w:divBdr>
                        <w:top w:val="none" w:sz="0" w:space="0" w:color="auto"/>
                        <w:left w:val="none" w:sz="0" w:space="0" w:color="auto"/>
                        <w:bottom w:val="none" w:sz="0" w:space="0" w:color="auto"/>
                        <w:right w:val="none" w:sz="0" w:space="0" w:color="auto"/>
                      </w:divBdr>
                      <w:divsChild>
                        <w:div w:id="1369573819">
                          <w:marLeft w:val="0"/>
                          <w:marRight w:val="0"/>
                          <w:marTop w:val="0"/>
                          <w:marBottom w:val="0"/>
                          <w:divBdr>
                            <w:top w:val="none" w:sz="0" w:space="0" w:color="auto"/>
                            <w:left w:val="none" w:sz="0" w:space="0" w:color="auto"/>
                            <w:bottom w:val="none" w:sz="0" w:space="0" w:color="auto"/>
                            <w:right w:val="none" w:sz="0" w:space="0" w:color="auto"/>
                          </w:divBdr>
                          <w:divsChild>
                            <w:div w:id="1479149994">
                              <w:marLeft w:val="0"/>
                              <w:marRight w:val="0"/>
                              <w:marTop w:val="0"/>
                              <w:marBottom w:val="0"/>
                              <w:divBdr>
                                <w:top w:val="none" w:sz="0" w:space="0" w:color="auto"/>
                                <w:left w:val="single" w:sz="6" w:space="9" w:color="AFAFAA"/>
                                <w:bottom w:val="none" w:sz="0" w:space="0" w:color="auto"/>
                                <w:right w:val="single" w:sz="6" w:space="9" w:color="AFAFAA"/>
                              </w:divBdr>
                              <w:divsChild>
                                <w:div w:id="358354717">
                                  <w:marLeft w:val="0"/>
                                  <w:marRight w:val="0"/>
                                  <w:marTop w:val="0"/>
                                  <w:marBottom w:val="0"/>
                                  <w:divBdr>
                                    <w:top w:val="none" w:sz="0" w:space="0" w:color="auto"/>
                                    <w:left w:val="none" w:sz="0" w:space="0" w:color="auto"/>
                                    <w:bottom w:val="none" w:sz="0" w:space="0" w:color="auto"/>
                                    <w:right w:val="none" w:sz="0" w:space="0" w:color="auto"/>
                                  </w:divBdr>
                                  <w:divsChild>
                                    <w:div w:id="1018122746">
                                      <w:marLeft w:val="0"/>
                                      <w:marRight w:val="0"/>
                                      <w:marTop w:val="0"/>
                                      <w:marBottom w:val="0"/>
                                      <w:divBdr>
                                        <w:top w:val="none" w:sz="0" w:space="0" w:color="auto"/>
                                        <w:left w:val="none" w:sz="0" w:space="0" w:color="auto"/>
                                        <w:bottom w:val="none" w:sz="0" w:space="0" w:color="auto"/>
                                        <w:right w:val="none" w:sz="0" w:space="0" w:color="auto"/>
                                      </w:divBdr>
                                      <w:divsChild>
                                        <w:div w:id="205726714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857514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3102344">
      <w:bodyDiv w:val="1"/>
      <w:marLeft w:val="0"/>
      <w:marRight w:val="0"/>
      <w:marTop w:val="0"/>
      <w:marBottom w:val="0"/>
      <w:divBdr>
        <w:top w:val="none" w:sz="0" w:space="0" w:color="auto"/>
        <w:left w:val="none" w:sz="0" w:space="0" w:color="auto"/>
        <w:bottom w:val="none" w:sz="0" w:space="0" w:color="auto"/>
        <w:right w:val="none" w:sz="0" w:space="0" w:color="auto"/>
      </w:divBdr>
      <w:divsChild>
        <w:div w:id="154078081">
          <w:marLeft w:val="0"/>
          <w:marRight w:val="0"/>
          <w:marTop w:val="30"/>
          <w:marBottom w:val="0"/>
          <w:divBdr>
            <w:top w:val="none" w:sz="0" w:space="0" w:color="auto"/>
            <w:left w:val="none" w:sz="0" w:space="0" w:color="auto"/>
            <w:bottom w:val="none" w:sz="0" w:space="0" w:color="auto"/>
            <w:right w:val="none" w:sz="0" w:space="0" w:color="auto"/>
          </w:divBdr>
          <w:divsChild>
            <w:div w:id="1348870333">
              <w:marLeft w:val="0"/>
              <w:marRight w:val="0"/>
              <w:marTop w:val="0"/>
              <w:marBottom w:val="0"/>
              <w:divBdr>
                <w:top w:val="none" w:sz="0" w:space="0" w:color="auto"/>
                <w:left w:val="none" w:sz="0" w:space="0" w:color="auto"/>
                <w:bottom w:val="none" w:sz="0" w:space="0" w:color="auto"/>
                <w:right w:val="none" w:sz="0" w:space="0" w:color="auto"/>
              </w:divBdr>
              <w:divsChild>
                <w:div w:id="1481535484">
                  <w:marLeft w:val="0"/>
                  <w:marRight w:val="0"/>
                  <w:marTop w:val="0"/>
                  <w:marBottom w:val="0"/>
                  <w:divBdr>
                    <w:top w:val="none" w:sz="0" w:space="0" w:color="auto"/>
                    <w:left w:val="none" w:sz="0" w:space="0" w:color="auto"/>
                    <w:bottom w:val="none" w:sz="0" w:space="0" w:color="auto"/>
                    <w:right w:val="none" w:sz="0" w:space="0" w:color="auto"/>
                  </w:divBdr>
                  <w:divsChild>
                    <w:div w:id="1462528233">
                      <w:marLeft w:val="-75"/>
                      <w:marRight w:val="-75"/>
                      <w:marTop w:val="0"/>
                      <w:marBottom w:val="0"/>
                      <w:divBdr>
                        <w:top w:val="none" w:sz="0" w:space="0" w:color="auto"/>
                        <w:left w:val="none" w:sz="0" w:space="0" w:color="auto"/>
                        <w:bottom w:val="none" w:sz="0" w:space="0" w:color="auto"/>
                        <w:right w:val="none" w:sz="0" w:space="0" w:color="auto"/>
                      </w:divBdr>
                      <w:divsChild>
                        <w:div w:id="184027292">
                          <w:marLeft w:val="0"/>
                          <w:marRight w:val="0"/>
                          <w:marTop w:val="0"/>
                          <w:marBottom w:val="0"/>
                          <w:divBdr>
                            <w:top w:val="none" w:sz="0" w:space="0" w:color="auto"/>
                            <w:left w:val="none" w:sz="0" w:space="0" w:color="auto"/>
                            <w:bottom w:val="none" w:sz="0" w:space="0" w:color="auto"/>
                            <w:right w:val="none" w:sz="0" w:space="0" w:color="auto"/>
                          </w:divBdr>
                          <w:divsChild>
                            <w:div w:id="1224489481">
                              <w:marLeft w:val="0"/>
                              <w:marRight w:val="0"/>
                              <w:marTop w:val="0"/>
                              <w:marBottom w:val="0"/>
                              <w:divBdr>
                                <w:top w:val="none" w:sz="0" w:space="0" w:color="auto"/>
                                <w:left w:val="single" w:sz="6" w:space="9" w:color="AFAFAA"/>
                                <w:bottom w:val="none" w:sz="0" w:space="0" w:color="auto"/>
                                <w:right w:val="single" w:sz="6" w:space="9" w:color="AFAFAA"/>
                              </w:divBdr>
                              <w:divsChild>
                                <w:div w:id="1914048772">
                                  <w:marLeft w:val="0"/>
                                  <w:marRight w:val="0"/>
                                  <w:marTop w:val="0"/>
                                  <w:marBottom w:val="0"/>
                                  <w:divBdr>
                                    <w:top w:val="none" w:sz="0" w:space="0" w:color="auto"/>
                                    <w:left w:val="none" w:sz="0" w:space="0" w:color="auto"/>
                                    <w:bottom w:val="none" w:sz="0" w:space="0" w:color="auto"/>
                                    <w:right w:val="none" w:sz="0" w:space="0" w:color="auto"/>
                                  </w:divBdr>
                                  <w:divsChild>
                                    <w:div w:id="2792677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42209129">
      <w:bodyDiv w:val="1"/>
      <w:marLeft w:val="0"/>
      <w:marRight w:val="0"/>
      <w:marTop w:val="0"/>
      <w:marBottom w:val="0"/>
      <w:divBdr>
        <w:top w:val="none" w:sz="0" w:space="0" w:color="auto"/>
        <w:left w:val="none" w:sz="0" w:space="0" w:color="auto"/>
        <w:bottom w:val="none" w:sz="0" w:space="0" w:color="auto"/>
        <w:right w:val="none" w:sz="0" w:space="0" w:color="auto"/>
      </w:divBdr>
      <w:divsChild>
        <w:div w:id="867179793">
          <w:marLeft w:val="0"/>
          <w:marRight w:val="120"/>
          <w:marTop w:val="120"/>
          <w:marBottom w:val="0"/>
          <w:divBdr>
            <w:top w:val="single" w:sz="12" w:space="4" w:color="D5E28D"/>
            <w:left w:val="single" w:sz="12" w:space="6" w:color="D5E28D"/>
            <w:bottom w:val="single" w:sz="12" w:space="0" w:color="D5E28D"/>
            <w:right w:val="single" w:sz="12" w:space="6" w:color="D5E28D"/>
          </w:divBdr>
        </w:div>
        <w:div w:id="147213529">
          <w:marLeft w:val="0"/>
          <w:marRight w:val="0"/>
          <w:marTop w:val="0"/>
          <w:marBottom w:val="0"/>
          <w:divBdr>
            <w:top w:val="none" w:sz="0" w:space="0" w:color="auto"/>
            <w:left w:val="none" w:sz="0" w:space="0" w:color="auto"/>
            <w:bottom w:val="none" w:sz="0" w:space="0" w:color="auto"/>
            <w:right w:val="none" w:sz="0" w:space="0" w:color="auto"/>
          </w:divBdr>
          <w:divsChild>
            <w:div w:id="6419292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1504957">
                  <w:marLeft w:val="0"/>
                  <w:marRight w:val="90"/>
                  <w:marTop w:val="0"/>
                  <w:marBottom w:val="0"/>
                  <w:divBdr>
                    <w:top w:val="none" w:sz="0" w:space="0" w:color="auto"/>
                    <w:left w:val="none" w:sz="0" w:space="0" w:color="auto"/>
                    <w:bottom w:val="none" w:sz="0" w:space="0" w:color="auto"/>
                    <w:right w:val="none" w:sz="0" w:space="0" w:color="auto"/>
                  </w:divBdr>
                </w:div>
                <w:div w:id="1557935232">
                  <w:marLeft w:val="0"/>
                  <w:marRight w:val="0"/>
                  <w:marTop w:val="0"/>
                  <w:marBottom w:val="0"/>
                  <w:divBdr>
                    <w:top w:val="none" w:sz="0" w:space="0" w:color="auto"/>
                    <w:left w:val="none" w:sz="0" w:space="0" w:color="auto"/>
                    <w:bottom w:val="none" w:sz="0" w:space="0" w:color="auto"/>
                    <w:right w:val="none" w:sz="0" w:space="0" w:color="auto"/>
                  </w:divBdr>
                </w:div>
              </w:divsChild>
            </w:div>
            <w:div w:id="92576615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4315508">
                  <w:marLeft w:val="0"/>
                  <w:marRight w:val="90"/>
                  <w:marTop w:val="0"/>
                  <w:marBottom w:val="0"/>
                  <w:divBdr>
                    <w:top w:val="none" w:sz="0" w:space="0" w:color="auto"/>
                    <w:left w:val="none" w:sz="0" w:space="0" w:color="auto"/>
                    <w:bottom w:val="none" w:sz="0" w:space="0" w:color="auto"/>
                    <w:right w:val="none" w:sz="0" w:space="0" w:color="auto"/>
                  </w:divBdr>
                </w:div>
                <w:div w:id="16608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8767">
          <w:marLeft w:val="0"/>
          <w:marRight w:val="0"/>
          <w:marTop w:val="120"/>
          <w:marBottom w:val="0"/>
          <w:divBdr>
            <w:top w:val="single" w:sz="12" w:space="2" w:color="D5E28D"/>
            <w:left w:val="single" w:sz="12" w:space="6" w:color="D5E28D"/>
            <w:bottom w:val="single" w:sz="12" w:space="9" w:color="D5E28D"/>
            <w:right w:val="single" w:sz="12" w:space="6" w:color="D5E28D"/>
          </w:divBdr>
        </w:div>
        <w:div w:id="40777348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84676928">
      <w:bodyDiv w:val="1"/>
      <w:marLeft w:val="0"/>
      <w:marRight w:val="0"/>
      <w:marTop w:val="0"/>
      <w:marBottom w:val="0"/>
      <w:divBdr>
        <w:top w:val="none" w:sz="0" w:space="0" w:color="auto"/>
        <w:left w:val="none" w:sz="0" w:space="0" w:color="auto"/>
        <w:bottom w:val="none" w:sz="0" w:space="0" w:color="auto"/>
        <w:right w:val="none" w:sz="0" w:space="0" w:color="auto"/>
      </w:divBdr>
    </w:div>
    <w:div w:id="1592423204">
      <w:bodyDiv w:val="1"/>
      <w:marLeft w:val="0"/>
      <w:marRight w:val="0"/>
      <w:marTop w:val="0"/>
      <w:marBottom w:val="0"/>
      <w:divBdr>
        <w:top w:val="none" w:sz="0" w:space="0" w:color="auto"/>
        <w:left w:val="none" w:sz="0" w:space="0" w:color="auto"/>
        <w:bottom w:val="none" w:sz="0" w:space="0" w:color="auto"/>
        <w:right w:val="none" w:sz="0" w:space="0" w:color="auto"/>
      </w:divBdr>
      <w:divsChild>
        <w:div w:id="477573045">
          <w:marLeft w:val="0"/>
          <w:marRight w:val="120"/>
          <w:marTop w:val="120"/>
          <w:marBottom w:val="0"/>
          <w:divBdr>
            <w:top w:val="single" w:sz="12" w:space="4" w:color="D5E28D"/>
            <w:left w:val="single" w:sz="12" w:space="6" w:color="D5E28D"/>
            <w:bottom w:val="single" w:sz="12" w:space="0" w:color="D5E28D"/>
            <w:right w:val="single" w:sz="12" w:space="6" w:color="D5E28D"/>
          </w:divBdr>
        </w:div>
        <w:div w:id="1752115899">
          <w:marLeft w:val="0"/>
          <w:marRight w:val="0"/>
          <w:marTop w:val="0"/>
          <w:marBottom w:val="0"/>
          <w:divBdr>
            <w:top w:val="none" w:sz="0" w:space="0" w:color="auto"/>
            <w:left w:val="none" w:sz="0" w:space="0" w:color="auto"/>
            <w:bottom w:val="none" w:sz="0" w:space="0" w:color="auto"/>
            <w:right w:val="none" w:sz="0" w:space="0" w:color="auto"/>
          </w:divBdr>
          <w:divsChild>
            <w:div w:id="9276195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02259280">
                  <w:marLeft w:val="0"/>
                  <w:marRight w:val="90"/>
                  <w:marTop w:val="0"/>
                  <w:marBottom w:val="0"/>
                  <w:divBdr>
                    <w:top w:val="none" w:sz="0" w:space="0" w:color="auto"/>
                    <w:left w:val="none" w:sz="0" w:space="0" w:color="auto"/>
                    <w:bottom w:val="none" w:sz="0" w:space="0" w:color="auto"/>
                    <w:right w:val="none" w:sz="0" w:space="0" w:color="auto"/>
                  </w:divBdr>
                </w:div>
                <w:div w:id="313487352">
                  <w:marLeft w:val="0"/>
                  <w:marRight w:val="0"/>
                  <w:marTop w:val="0"/>
                  <w:marBottom w:val="0"/>
                  <w:divBdr>
                    <w:top w:val="none" w:sz="0" w:space="0" w:color="auto"/>
                    <w:left w:val="none" w:sz="0" w:space="0" w:color="auto"/>
                    <w:bottom w:val="none" w:sz="0" w:space="0" w:color="auto"/>
                    <w:right w:val="none" w:sz="0" w:space="0" w:color="auto"/>
                  </w:divBdr>
                </w:div>
              </w:divsChild>
            </w:div>
            <w:div w:id="175990892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3600332">
                  <w:marLeft w:val="0"/>
                  <w:marRight w:val="90"/>
                  <w:marTop w:val="0"/>
                  <w:marBottom w:val="0"/>
                  <w:divBdr>
                    <w:top w:val="none" w:sz="0" w:space="0" w:color="auto"/>
                    <w:left w:val="none" w:sz="0" w:space="0" w:color="auto"/>
                    <w:bottom w:val="none" w:sz="0" w:space="0" w:color="auto"/>
                    <w:right w:val="none" w:sz="0" w:space="0" w:color="auto"/>
                  </w:divBdr>
                </w:div>
                <w:div w:id="16077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8390">
          <w:marLeft w:val="0"/>
          <w:marRight w:val="0"/>
          <w:marTop w:val="120"/>
          <w:marBottom w:val="0"/>
          <w:divBdr>
            <w:top w:val="single" w:sz="12" w:space="2" w:color="D5E28D"/>
            <w:left w:val="single" w:sz="12" w:space="6" w:color="D5E28D"/>
            <w:bottom w:val="single" w:sz="12" w:space="9" w:color="D5E28D"/>
            <w:right w:val="single" w:sz="12" w:space="6" w:color="D5E28D"/>
          </w:divBdr>
        </w:div>
        <w:div w:id="16949216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98830620">
      <w:bodyDiv w:val="1"/>
      <w:marLeft w:val="0"/>
      <w:marRight w:val="0"/>
      <w:marTop w:val="0"/>
      <w:marBottom w:val="0"/>
      <w:divBdr>
        <w:top w:val="none" w:sz="0" w:space="0" w:color="auto"/>
        <w:left w:val="none" w:sz="0" w:space="0" w:color="auto"/>
        <w:bottom w:val="none" w:sz="0" w:space="0" w:color="auto"/>
        <w:right w:val="none" w:sz="0" w:space="0" w:color="auto"/>
      </w:divBdr>
      <w:divsChild>
        <w:div w:id="793058423">
          <w:marLeft w:val="0"/>
          <w:marRight w:val="0"/>
          <w:marTop w:val="0"/>
          <w:marBottom w:val="0"/>
          <w:divBdr>
            <w:top w:val="none" w:sz="0" w:space="0" w:color="auto"/>
            <w:left w:val="none" w:sz="0" w:space="0" w:color="auto"/>
            <w:bottom w:val="none" w:sz="0" w:space="0" w:color="auto"/>
            <w:right w:val="none" w:sz="0" w:space="0" w:color="auto"/>
          </w:divBdr>
          <w:divsChild>
            <w:div w:id="1600021579">
              <w:marLeft w:val="0"/>
              <w:marRight w:val="120"/>
              <w:marTop w:val="120"/>
              <w:marBottom w:val="0"/>
              <w:divBdr>
                <w:top w:val="single" w:sz="12" w:space="4" w:color="D5E28D"/>
                <w:left w:val="single" w:sz="12" w:space="6" w:color="D5E28D"/>
                <w:bottom w:val="single" w:sz="12" w:space="0" w:color="D5E28D"/>
                <w:right w:val="single" w:sz="12" w:space="6" w:color="D5E28D"/>
              </w:divBdr>
            </w:div>
            <w:div w:id="1381243010">
              <w:marLeft w:val="0"/>
              <w:marRight w:val="0"/>
              <w:marTop w:val="0"/>
              <w:marBottom w:val="0"/>
              <w:divBdr>
                <w:top w:val="none" w:sz="0" w:space="0" w:color="auto"/>
                <w:left w:val="none" w:sz="0" w:space="0" w:color="auto"/>
                <w:bottom w:val="none" w:sz="0" w:space="0" w:color="auto"/>
                <w:right w:val="none" w:sz="0" w:space="0" w:color="auto"/>
              </w:divBdr>
              <w:divsChild>
                <w:div w:id="864489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8674135">
                      <w:marLeft w:val="0"/>
                      <w:marRight w:val="90"/>
                      <w:marTop w:val="0"/>
                      <w:marBottom w:val="0"/>
                      <w:divBdr>
                        <w:top w:val="none" w:sz="0" w:space="0" w:color="auto"/>
                        <w:left w:val="none" w:sz="0" w:space="0" w:color="auto"/>
                        <w:bottom w:val="none" w:sz="0" w:space="0" w:color="auto"/>
                        <w:right w:val="none" w:sz="0" w:space="0" w:color="auto"/>
                      </w:divBdr>
                    </w:div>
                    <w:div w:id="1968930713">
                      <w:marLeft w:val="0"/>
                      <w:marRight w:val="0"/>
                      <w:marTop w:val="0"/>
                      <w:marBottom w:val="0"/>
                      <w:divBdr>
                        <w:top w:val="none" w:sz="0" w:space="0" w:color="auto"/>
                        <w:left w:val="none" w:sz="0" w:space="0" w:color="auto"/>
                        <w:bottom w:val="none" w:sz="0" w:space="0" w:color="auto"/>
                        <w:right w:val="none" w:sz="0" w:space="0" w:color="auto"/>
                      </w:divBdr>
                    </w:div>
                  </w:divsChild>
                </w:div>
                <w:div w:id="15298858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228180">
                      <w:marLeft w:val="0"/>
                      <w:marRight w:val="90"/>
                      <w:marTop w:val="0"/>
                      <w:marBottom w:val="0"/>
                      <w:divBdr>
                        <w:top w:val="none" w:sz="0" w:space="0" w:color="auto"/>
                        <w:left w:val="none" w:sz="0" w:space="0" w:color="auto"/>
                        <w:bottom w:val="none" w:sz="0" w:space="0" w:color="auto"/>
                        <w:right w:val="none" w:sz="0" w:space="0" w:color="auto"/>
                      </w:divBdr>
                    </w:div>
                    <w:div w:id="630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16994">
          <w:marLeft w:val="0"/>
          <w:marRight w:val="0"/>
          <w:marTop w:val="120"/>
          <w:marBottom w:val="0"/>
          <w:divBdr>
            <w:top w:val="single" w:sz="12" w:space="2" w:color="D5E28D"/>
            <w:left w:val="single" w:sz="12" w:space="6" w:color="D5E28D"/>
            <w:bottom w:val="single" w:sz="12" w:space="9" w:color="D5E28D"/>
            <w:right w:val="single" w:sz="12" w:space="6" w:color="D5E28D"/>
          </w:divBdr>
        </w:div>
        <w:div w:id="3561966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52249744">
      <w:bodyDiv w:val="1"/>
      <w:marLeft w:val="0"/>
      <w:marRight w:val="0"/>
      <w:marTop w:val="0"/>
      <w:marBottom w:val="0"/>
      <w:divBdr>
        <w:top w:val="none" w:sz="0" w:space="0" w:color="auto"/>
        <w:left w:val="none" w:sz="0" w:space="0" w:color="auto"/>
        <w:bottom w:val="none" w:sz="0" w:space="0" w:color="auto"/>
        <w:right w:val="none" w:sz="0" w:space="0" w:color="auto"/>
      </w:divBdr>
    </w:div>
    <w:div w:id="1676107253">
      <w:bodyDiv w:val="1"/>
      <w:marLeft w:val="0"/>
      <w:marRight w:val="0"/>
      <w:marTop w:val="0"/>
      <w:marBottom w:val="0"/>
      <w:divBdr>
        <w:top w:val="none" w:sz="0" w:space="0" w:color="auto"/>
        <w:left w:val="none" w:sz="0" w:space="0" w:color="auto"/>
        <w:bottom w:val="none" w:sz="0" w:space="0" w:color="auto"/>
        <w:right w:val="none" w:sz="0" w:space="0" w:color="auto"/>
      </w:divBdr>
    </w:div>
    <w:div w:id="1716150244">
      <w:bodyDiv w:val="1"/>
      <w:marLeft w:val="0"/>
      <w:marRight w:val="0"/>
      <w:marTop w:val="0"/>
      <w:marBottom w:val="0"/>
      <w:divBdr>
        <w:top w:val="none" w:sz="0" w:space="0" w:color="auto"/>
        <w:left w:val="none" w:sz="0" w:space="0" w:color="auto"/>
        <w:bottom w:val="none" w:sz="0" w:space="0" w:color="auto"/>
        <w:right w:val="none" w:sz="0" w:space="0" w:color="auto"/>
      </w:divBdr>
      <w:divsChild>
        <w:div w:id="1365717021">
          <w:marLeft w:val="0"/>
          <w:marRight w:val="0"/>
          <w:marTop w:val="30"/>
          <w:marBottom w:val="0"/>
          <w:divBdr>
            <w:top w:val="none" w:sz="0" w:space="0" w:color="auto"/>
            <w:left w:val="none" w:sz="0" w:space="0" w:color="auto"/>
            <w:bottom w:val="none" w:sz="0" w:space="0" w:color="auto"/>
            <w:right w:val="none" w:sz="0" w:space="0" w:color="auto"/>
          </w:divBdr>
          <w:divsChild>
            <w:div w:id="994338428">
              <w:marLeft w:val="0"/>
              <w:marRight w:val="0"/>
              <w:marTop w:val="0"/>
              <w:marBottom w:val="0"/>
              <w:divBdr>
                <w:top w:val="none" w:sz="0" w:space="0" w:color="auto"/>
                <w:left w:val="none" w:sz="0" w:space="0" w:color="auto"/>
                <w:bottom w:val="none" w:sz="0" w:space="0" w:color="auto"/>
                <w:right w:val="none" w:sz="0" w:space="0" w:color="auto"/>
              </w:divBdr>
              <w:divsChild>
                <w:div w:id="832916737">
                  <w:marLeft w:val="0"/>
                  <w:marRight w:val="0"/>
                  <w:marTop w:val="0"/>
                  <w:marBottom w:val="0"/>
                  <w:divBdr>
                    <w:top w:val="none" w:sz="0" w:space="0" w:color="auto"/>
                    <w:left w:val="none" w:sz="0" w:space="0" w:color="auto"/>
                    <w:bottom w:val="none" w:sz="0" w:space="0" w:color="auto"/>
                    <w:right w:val="none" w:sz="0" w:space="0" w:color="auto"/>
                  </w:divBdr>
                  <w:divsChild>
                    <w:div w:id="753624953">
                      <w:marLeft w:val="-75"/>
                      <w:marRight w:val="-75"/>
                      <w:marTop w:val="0"/>
                      <w:marBottom w:val="0"/>
                      <w:divBdr>
                        <w:top w:val="none" w:sz="0" w:space="0" w:color="auto"/>
                        <w:left w:val="none" w:sz="0" w:space="0" w:color="auto"/>
                        <w:bottom w:val="none" w:sz="0" w:space="0" w:color="auto"/>
                        <w:right w:val="none" w:sz="0" w:space="0" w:color="auto"/>
                      </w:divBdr>
                      <w:divsChild>
                        <w:div w:id="578489526">
                          <w:marLeft w:val="0"/>
                          <w:marRight w:val="0"/>
                          <w:marTop w:val="0"/>
                          <w:marBottom w:val="0"/>
                          <w:divBdr>
                            <w:top w:val="none" w:sz="0" w:space="0" w:color="auto"/>
                            <w:left w:val="none" w:sz="0" w:space="0" w:color="auto"/>
                            <w:bottom w:val="none" w:sz="0" w:space="0" w:color="auto"/>
                            <w:right w:val="none" w:sz="0" w:space="0" w:color="auto"/>
                          </w:divBdr>
                          <w:divsChild>
                            <w:div w:id="489565875">
                              <w:marLeft w:val="0"/>
                              <w:marRight w:val="0"/>
                              <w:marTop w:val="0"/>
                              <w:marBottom w:val="0"/>
                              <w:divBdr>
                                <w:top w:val="none" w:sz="0" w:space="0" w:color="auto"/>
                                <w:left w:val="single" w:sz="6" w:space="9" w:color="AFAFAA"/>
                                <w:bottom w:val="none" w:sz="0" w:space="0" w:color="auto"/>
                                <w:right w:val="single" w:sz="6" w:space="9" w:color="AFAFAA"/>
                              </w:divBdr>
                              <w:divsChild>
                                <w:div w:id="386496958">
                                  <w:marLeft w:val="0"/>
                                  <w:marRight w:val="0"/>
                                  <w:marTop w:val="0"/>
                                  <w:marBottom w:val="0"/>
                                  <w:divBdr>
                                    <w:top w:val="none" w:sz="0" w:space="0" w:color="auto"/>
                                    <w:left w:val="none" w:sz="0" w:space="0" w:color="auto"/>
                                    <w:bottom w:val="none" w:sz="0" w:space="0" w:color="auto"/>
                                    <w:right w:val="none" w:sz="0" w:space="0" w:color="auto"/>
                                  </w:divBdr>
                                  <w:divsChild>
                                    <w:div w:id="865600196">
                                      <w:marLeft w:val="0"/>
                                      <w:marRight w:val="0"/>
                                      <w:marTop w:val="0"/>
                                      <w:marBottom w:val="0"/>
                                      <w:divBdr>
                                        <w:top w:val="none" w:sz="0" w:space="0" w:color="auto"/>
                                        <w:left w:val="none" w:sz="0" w:space="0" w:color="auto"/>
                                        <w:bottom w:val="none" w:sz="0" w:space="0" w:color="auto"/>
                                        <w:right w:val="none" w:sz="0" w:space="0" w:color="auto"/>
                                      </w:divBdr>
                                      <w:divsChild>
                                        <w:div w:id="760489447">
                                          <w:marLeft w:val="0"/>
                                          <w:marRight w:val="0"/>
                                          <w:marTop w:val="120"/>
                                          <w:marBottom w:val="0"/>
                                          <w:divBdr>
                                            <w:top w:val="single" w:sz="12" w:space="2" w:color="D5E28D"/>
                                            <w:left w:val="single" w:sz="12" w:space="6" w:color="D5E28D"/>
                                            <w:bottom w:val="single" w:sz="12" w:space="9" w:color="D5E28D"/>
                                            <w:right w:val="single" w:sz="12" w:space="6" w:color="D5E28D"/>
                                          </w:divBdr>
                                          <w:divsChild>
                                            <w:div w:id="243612001">
                                              <w:marLeft w:val="0"/>
                                              <w:marRight w:val="0"/>
                                              <w:marTop w:val="0"/>
                                              <w:marBottom w:val="0"/>
                                              <w:divBdr>
                                                <w:top w:val="none" w:sz="0" w:space="0" w:color="auto"/>
                                                <w:left w:val="none" w:sz="0" w:space="0" w:color="auto"/>
                                                <w:bottom w:val="none" w:sz="0" w:space="0" w:color="auto"/>
                                                <w:right w:val="none" w:sz="0" w:space="0" w:color="auto"/>
                                              </w:divBdr>
                                            </w:div>
                                            <w:div w:id="1593051523">
                                              <w:marLeft w:val="0"/>
                                              <w:marRight w:val="0"/>
                                              <w:marTop w:val="0"/>
                                              <w:marBottom w:val="0"/>
                                              <w:divBdr>
                                                <w:top w:val="none" w:sz="0" w:space="0" w:color="auto"/>
                                                <w:left w:val="none" w:sz="0" w:space="0" w:color="auto"/>
                                                <w:bottom w:val="none" w:sz="0" w:space="0" w:color="auto"/>
                                                <w:right w:val="none" w:sz="0" w:space="0" w:color="auto"/>
                                              </w:divBdr>
                                            </w:div>
                                            <w:div w:id="18746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275810">
      <w:bodyDiv w:val="1"/>
      <w:marLeft w:val="0"/>
      <w:marRight w:val="0"/>
      <w:marTop w:val="0"/>
      <w:marBottom w:val="0"/>
      <w:divBdr>
        <w:top w:val="none" w:sz="0" w:space="0" w:color="auto"/>
        <w:left w:val="none" w:sz="0" w:space="0" w:color="auto"/>
        <w:bottom w:val="none" w:sz="0" w:space="0" w:color="auto"/>
        <w:right w:val="none" w:sz="0" w:space="0" w:color="auto"/>
      </w:divBdr>
    </w:div>
    <w:div w:id="1722171406">
      <w:bodyDiv w:val="1"/>
      <w:marLeft w:val="0"/>
      <w:marRight w:val="0"/>
      <w:marTop w:val="0"/>
      <w:marBottom w:val="0"/>
      <w:divBdr>
        <w:top w:val="none" w:sz="0" w:space="0" w:color="auto"/>
        <w:left w:val="none" w:sz="0" w:space="0" w:color="auto"/>
        <w:bottom w:val="none" w:sz="0" w:space="0" w:color="auto"/>
        <w:right w:val="none" w:sz="0" w:space="0" w:color="auto"/>
      </w:divBdr>
    </w:div>
    <w:div w:id="1724595529">
      <w:bodyDiv w:val="1"/>
      <w:marLeft w:val="0"/>
      <w:marRight w:val="0"/>
      <w:marTop w:val="0"/>
      <w:marBottom w:val="0"/>
      <w:divBdr>
        <w:top w:val="none" w:sz="0" w:space="0" w:color="auto"/>
        <w:left w:val="none" w:sz="0" w:space="0" w:color="auto"/>
        <w:bottom w:val="none" w:sz="0" w:space="0" w:color="auto"/>
        <w:right w:val="none" w:sz="0" w:space="0" w:color="auto"/>
      </w:divBdr>
      <w:divsChild>
        <w:div w:id="718283696">
          <w:marLeft w:val="0"/>
          <w:marRight w:val="0"/>
          <w:marTop w:val="0"/>
          <w:marBottom w:val="0"/>
          <w:divBdr>
            <w:top w:val="none" w:sz="0" w:space="0" w:color="auto"/>
            <w:left w:val="none" w:sz="0" w:space="0" w:color="auto"/>
            <w:bottom w:val="none" w:sz="0" w:space="0" w:color="auto"/>
            <w:right w:val="none" w:sz="0" w:space="0" w:color="auto"/>
          </w:divBdr>
        </w:div>
      </w:divsChild>
    </w:div>
    <w:div w:id="1734809256">
      <w:bodyDiv w:val="1"/>
      <w:marLeft w:val="0"/>
      <w:marRight w:val="0"/>
      <w:marTop w:val="0"/>
      <w:marBottom w:val="0"/>
      <w:divBdr>
        <w:top w:val="none" w:sz="0" w:space="0" w:color="auto"/>
        <w:left w:val="none" w:sz="0" w:space="0" w:color="auto"/>
        <w:bottom w:val="none" w:sz="0" w:space="0" w:color="auto"/>
        <w:right w:val="none" w:sz="0" w:space="0" w:color="auto"/>
      </w:divBdr>
      <w:divsChild>
        <w:div w:id="439422529">
          <w:marLeft w:val="0"/>
          <w:marRight w:val="0"/>
          <w:marTop w:val="30"/>
          <w:marBottom w:val="0"/>
          <w:divBdr>
            <w:top w:val="none" w:sz="0" w:space="0" w:color="auto"/>
            <w:left w:val="none" w:sz="0" w:space="0" w:color="auto"/>
            <w:bottom w:val="none" w:sz="0" w:space="0" w:color="auto"/>
            <w:right w:val="none" w:sz="0" w:space="0" w:color="auto"/>
          </w:divBdr>
          <w:divsChild>
            <w:div w:id="1461191641">
              <w:marLeft w:val="0"/>
              <w:marRight w:val="0"/>
              <w:marTop w:val="0"/>
              <w:marBottom w:val="0"/>
              <w:divBdr>
                <w:top w:val="none" w:sz="0" w:space="0" w:color="auto"/>
                <w:left w:val="none" w:sz="0" w:space="0" w:color="auto"/>
                <w:bottom w:val="none" w:sz="0" w:space="0" w:color="auto"/>
                <w:right w:val="none" w:sz="0" w:space="0" w:color="auto"/>
              </w:divBdr>
              <w:divsChild>
                <w:div w:id="569268119">
                  <w:marLeft w:val="0"/>
                  <w:marRight w:val="0"/>
                  <w:marTop w:val="0"/>
                  <w:marBottom w:val="0"/>
                  <w:divBdr>
                    <w:top w:val="none" w:sz="0" w:space="0" w:color="auto"/>
                    <w:left w:val="none" w:sz="0" w:space="0" w:color="auto"/>
                    <w:bottom w:val="none" w:sz="0" w:space="0" w:color="auto"/>
                    <w:right w:val="none" w:sz="0" w:space="0" w:color="auto"/>
                  </w:divBdr>
                  <w:divsChild>
                    <w:div w:id="1418598256">
                      <w:marLeft w:val="-75"/>
                      <w:marRight w:val="-75"/>
                      <w:marTop w:val="0"/>
                      <w:marBottom w:val="0"/>
                      <w:divBdr>
                        <w:top w:val="none" w:sz="0" w:space="0" w:color="auto"/>
                        <w:left w:val="none" w:sz="0" w:space="0" w:color="auto"/>
                        <w:bottom w:val="none" w:sz="0" w:space="0" w:color="auto"/>
                        <w:right w:val="none" w:sz="0" w:space="0" w:color="auto"/>
                      </w:divBdr>
                      <w:divsChild>
                        <w:div w:id="1202354930">
                          <w:marLeft w:val="0"/>
                          <w:marRight w:val="0"/>
                          <w:marTop w:val="0"/>
                          <w:marBottom w:val="0"/>
                          <w:divBdr>
                            <w:top w:val="none" w:sz="0" w:space="0" w:color="auto"/>
                            <w:left w:val="none" w:sz="0" w:space="0" w:color="auto"/>
                            <w:bottom w:val="none" w:sz="0" w:space="0" w:color="auto"/>
                            <w:right w:val="none" w:sz="0" w:space="0" w:color="auto"/>
                          </w:divBdr>
                          <w:divsChild>
                            <w:div w:id="309601785">
                              <w:marLeft w:val="0"/>
                              <w:marRight w:val="0"/>
                              <w:marTop w:val="0"/>
                              <w:marBottom w:val="0"/>
                              <w:divBdr>
                                <w:top w:val="none" w:sz="0" w:space="0" w:color="auto"/>
                                <w:left w:val="single" w:sz="6" w:space="9" w:color="AFAFAA"/>
                                <w:bottom w:val="none" w:sz="0" w:space="0" w:color="auto"/>
                                <w:right w:val="single" w:sz="6" w:space="9" w:color="AFAFAA"/>
                              </w:divBdr>
                              <w:divsChild>
                                <w:div w:id="1356037399">
                                  <w:marLeft w:val="0"/>
                                  <w:marRight w:val="0"/>
                                  <w:marTop w:val="0"/>
                                  <w:marBottom w:val="0"/>
                                  <w:divBdr>
                                    <w:top w:val="none" w:sz="0" w:space="0" w:color="auto"/>
                                    <w:left w:val="none" w:sz="0" w:space="0" w:color="auto"/>
                                    <w:bottom w:val="none" w:sz="0" w:space="0" w:color="auto"/>
                                    <w:right w:val="none" w:sz="0" w:space="0" w:color="auto"/>
                                  </w:divBdr>
                                  <w:divsChild>
                                    <w:div w:id="267125098">
                                      <w:marLeft w:val="0"/>
                                      <w:marRight w:val="0"/>
                                      <w:marTop w:val="0"/>
                                      <w:marBottom w:val="0"/>
                                      <w:divBdr>
                                        <w:top w:val="none" w:sz="0" w:space="0" w:color="auto"/>
                                        <w:left w:val="none" w:sz="0" w:space="0" w:color="auto"/>
                                        <w:bottom w:val="none" w:sz="0" w:space="0" w:color="auto"/>
                                        <w:right w:val="none" w:sz="0" w:space="0" w:color="auto"/>
                                      </w:divBdr>
                                      <w:divsChild>
                                        <w:div w:id="11404596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10585637">
      <w:bodyDiv w:val="1"/>
      <w:marLeft w:val="0"/>
      <w:marRight w:val="0"/>
      <w:marTop w:val="0"/>
      <w:marBottom w:val="0"/>
      <w:divBdr>
        <w:top w:val="none" w:sz="0" w:space="0" w:color="auto"/>
        <w:left w:val="none" w:sz="0" w:space="0" w:color="auto"/>
        <w:bottom w:val="none" w:sz="0" w:space="0" w:color="auto"/>
        <w:right w:val="none" w:sz="0" w:space="0" w:color="auto"/>
      </w:divBdr>
    </w:div>
    <w:div w:id="1863475229">
      <w:bodyDiv w:val="1"/>
      <w:marLeft w:val="0"/>
      <w:marRight w:val="0"/>
      <w:marTop w:val="0"/>
      <w:marBottom w:val="0"/>
      <w:divBdr>
        <w:top w:val="none" w:sz="0" w:space="0" w:color="auto"/>
        <w:left w:val="none" w:sz="0" w:space="0" w:color="auto"/>
        <w:bottom w:val="none" w:sz="0" w:space="0" w:color="auto"/>
        <w:right w:val="none" w:sz="0" w:space="0" w:color="auto"/>
      </w:divBdr>
    </w:div>
    <w:div w:id="1894656344">
      <w:bodyDiv w:val="1"/>
      <w:marLeft w:val="0"/>
      <w:marRight w:val="0"/>
      <w:marTop w:val="0"/>
      <w:marBottom w:val="0"/>
      <w:divBdr>
        <w:top w:val="none" w:sz="0" w:space="0" w:color="auto"/>
        <w:left w:val="none" w:sz="0" w:space="0" w:color="auto"/>
        <w:bottom w:val="none" w:sz="0" w:space="0" w:color="auto"/>
        <w:right w:val="none" w:sz="0" w:space="0" w:color="auto"/>
      </w:divBdr>
    </w:div>
    <w:div w:id="1923174367">
      <w:bodyDiv w:val="1"/>
      <w:marLeft w:val="0"/>
      <w:marRight w:val="0"/>
      <w:marTop w:val="0"/>
      <w:marBottom w:val="0"/>
      <w:divBdr>
        <w:top w:val="none" w:sz="0" w:space="0" w:color="auto"/>
        <w:left w:val="none" w:sz="0" w:space="0" w:color="auto"/>
        <w:bottom w:val="none" w:sz="0" w:space="0" w:color="auto"/>
        <w:right w:val="none" w:sz="0" w:space="0" w:color="auto"/>
      </w:divBdr>
    </w:div>
    <w:div w:id="1969122846">
      <w:bodyDiv w:val="1"/>
      <w:marLeft w:val="0"/>
      <w:marRight w:val="0"/>
      <w:marTop w:val="0"/>
      <w:marBottom w:val="0"/>
      <w:divBdr>
        <w:top w:val="none" w:sz="0" w:space="0" w:color="auto"/>
        <w:left w:val="none" w:sz="0" w:space="0" w:color="auto"/>
        <w:bottom w:val="none" w:sz="0" w:space="0" w:color="auto"/>
        <w:right w:val="none" w:sz="0" w:space="0" w:color="auto"/>
      </w:divBdr>
      <w:divsChild>
        <w:div w:id="164825187">
          <w:marLeft w:val="0"/>
          <w:marRight w:val="120"/>
          <w:marTop w:val="120"/>
          <w:marBottom w:val="0"/>
          <w:divBdr>
            <w:top w:val="single" w:sz="12" w:space="4" w:color="D5E28D"/>
            <w:left w:val="single" w:sz="12" w:space="6" w:color="D5E28D"/>
            <w:bottom w:val="single" w:sz="12" w:space="0" w:color="D5E28D"/>
            <w:right w:val="single" w:sz="12" w:space="6" w:color="D5E28D"/>
          </w:divBdr>
        </w:div>
        <w:div w:id="338581557">
          <w:marLeft w:val="0"/>
          <w:marRight w:val="0"/>
          <w:marTop w:val="0"/>
          <w:marBottom w:val="0"/>
          <w:divBdr>
            <w:top w:val="none" w:sz="0" w:space="0" w:color="auto"/>
            <w:left w:val="none" w:sz="0" w:space="0" w:color="auto"/>
            <w:bottom w:val="none" w:sz="0" w:space="0" w:color="auto"/>
            <w:right w:val="none" w:sz="0" w:space="0" w:color="auto"/>
          </w:divBdr>
          <w:divsChild>
            <w:div w:id="2662745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1669141">
                  <w:marLeft w:val="0"/>
                  <w:marRight w:val="90"/>
                  <w:marTop w:val="0"/>
                  <w:marBottom w:val="0"/>
                  <w:divBdr>
                    <w:top w:val="none" w:sz="0" w:space="0" w:color="auto"/>
                    <w:left w:val="none" w:sz="0" w:space="0" w:color="auto"/>
                    <w:bottom w:val="none" w:sz="0" w:space="0" w:color="auto"/>
                    <w:right w:val="none" w:sz="0" w:space="0" w:color="auto"/>
                  </w:divBdr>
                </w:div>
                <w:div w:id="1396858150">
                  <w:marLeft w:val="0"/>
                  <w:marRight w:val="0"/>
                  <w:marTop w:val="0"/>
                  <w:marBottom w:val="0"/>
                  <w:divBdr>
                    <w:top w:val="none" w:sz="0" w:space="0" w:color="auto"/>
                    <w:left w:val="none" w:sz="0" w:space="0" w:color="auto"/>
                    <w:bottom w:val="none" w:sz="0" w:space="0" w:color="auto"/>
                    <w:right w:val="none" w:sz="0" w:space="0" w:color="auto"/>
                  </w:divBdr>
                </w:div>
              </w:divsChild>
            </w:div>
            <w:div w:id="11642735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43820381">
                  <w:marLeft w:val="0"/>
                  <w:marRight w:val="90"/>
                  <w:marTop w:val="0"/>
                  <w:marBottom w:val="0"/>
                  <w:divBdr>
                    <w:top w:val="none" w:sz="0" w:space="0" w:color="auto"/>
                    <w:left w:val="none" w:sz="0" w:space="0" w:color="auto"/>
                    <w:bottom w:val="none" w:sz="0" w:space="0" w:color="auto"/>
                    <w:right w:val="none" w:sz="0" w:space="0" w:color="auto"/>
                  </w:divBdr>
                </w:div>
                <w:div w:id="7304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3730">
          <w:marLeft w:val="0"/>
          <w:marRight w:val="0"/>
          <w:marTop w:val="120"/>
          <w:marBottom w:val="0"/>
          <w:divBdr>
            <w:top w:val="single" w:sz="12" w:space="2" w:color="D5E28D"/>
            <w:left w:val="single" w:sz="12" w:space="6" w:color="D5E28D"/>
            <w:bottom w:val="single" w:sz="12" w:space="9" w:color="D5E28D"/>
            <w:right w:val="single" w:sz="12" w:space="6" w:color="D5E28D"/>
          </w:divBdr>
        </w:div>
        <w:div w:id="773016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9066895">
      <w:bodyDiv w:val="1"/>
      <w:marLeft w:val="0"/>
      <w:marRight w:val="0"/>
      <w:marTop w:val="0"/>
      <w:marBottom w:val="0"/>
      <w:divBdr>
        <w:top w:val="none" w:sz="0" w:space="0" w:color="auto"/>
        <w:left w:val="none" w:sz="0" w:space="0" w:color="auto"/>
        <w:bottom w:val="none" w:sz="0" w:space="0" w:color="auto"/>
        <w:right w:val="none" w:sz="0" w:space="0" w:color="auto"/>
      </w:divBdr>
    </w:div>
    <w:div w:id="1982071807">
      <w:bodyDiv w:val="1"/>
      <w:marLeft w:val="0"/>
      <w:marRight w:val="0"/>
      <w:marTop w:val="0"/>
      <w:marBottom w:val="0"/>
      <w:divBdr>
        <w:top w:val="none" w:sz="0" w:space="0" w:color="auto"/>
        <w:left w:val="none" w:sz="0" w:space="0" w:color="auto"/>
        <w:bottom w:val="none" w:sz="0" w:space="0" w:color="auto"/>
        <w:right w:val="none" w:sz="0" w:space="0" w:color="auto"/>
      </w:divBdr>
      <w:divsChild>
        <w:div w:id="2043821684">
          <w:marLeft w:val="0"/>
          <w:marRight w:val="0"/>
          <w:marTop w:val="30"/>
          <w:marBottom w:val="0"/>
          <w:divBdr>
            <w:top w:val="none" w:sz="0" w:space="0" w:color="auto"/>
            <w:left w:val="none" w:sz="0" w:space="0" w:color="auto"/>
            <w:bottom w:val="none" w:sz="0" w:space="0" w:color="auto"/>
            <w:right w:val="none" w:sz="0" w:space="0" w:color="auto"/>
          </w:divBdr>
          <w:divsChild>
            <w:div w:id="984117169">
              <w:marLeft w:val="0"/>
              <w:marRight w:val="0"/>
              <w:marTop w:val="0"/>
              <w:marBottom w:val="0"/>
              <w:divBdr>
                <w:top w:val="none" w:sz="0" w:space="0" w:color="auto"/>
                <w:left w:val="none" w:sz="0" w:space="0" w:color="auto"/>
                <w:bottom w:val="none" w:sz="0" w:space="0" w:color="auto"/>
                <w:right w:val="none" w:sz="0" w:space="0" w:color="auto"/>
              </w:divBdr>
              <w:divsChild>
                <w:div w:id="1244608147">
                  <w:marLeft w:val="0"/>
                  <w:marRight w:val="0"/>
                  <w:marTop w:val="0"/>
                  <w:marBottom w:val="0"/>
                  <w:divBdr>
                    <w:top w:val="none" w:sz="0" w:space="0" w:color="auto"/>
                    <w:left w:val="none" w:sz="0" w:space="0" w:color="auto"/>
                    <w:bottom w:val="none" w:sz="0" w:space="0" w:color="auto"/>
                    <w:right w:val="none" w:sz="0" w:space="0" w:color="auto"/>
                  </w:divBdr>
                  <w:divsChild>
                    <w:div w:id="1232931065">
                      <w:marLeft w:val="-75"/>
                      <w:marRight w:val="-75"/>
                      <w:marTop w:val="0"/>
                      <w:marBottom w:val="0"/>
                      <w:divBdr>
                        <w:top w:val="none" w:sz="0" w:space="0" w:color="auto"/>
                        <w:left w:val="none" w:sz="0" w:space="0" w:color="auto"/>
                        <w:bottom w:val="none" w:sz="0" w:space="0" w:color="auto"/>
                        <w:right w:val="none" w:sz="0" w:space="0" w:color="auto"/>
                      </w:divBdr>
                      <w:divsChild>
                        <w:div w:id="1102412774">
                          <w:marLeft w:val="0"/>
                          <w:marRight w:val="0"/>
                          <w:marTop w:val="0"/>
                          <w:marBottom w:val="0"/>
                          <w:divBdr>
                            <w:top w:val="none" w:sz="0" w:space="0" w:color="auto"/>
                            <w:left w:val="none" w:sz="0" w:space="0" w:color="auto"/>
                            <w:bottom w:val="none" w:sz="0" w:space="0" w:color="auto"/>
                            <w:right w:val="none" w:sz="0" w:space="0" w:color="auto"/>
                          </w:divBdr>
                          <w:divsChild>
                            <w:div w:id="2135560241">
                              <w:marLeft w:val="0"/>
                              <w:marRight w:val="0"/>
                              <w:marTop w:val="0"/>
                              <w:marBottom w:val="0"/>
                              <w:divBdr>
                                <w:top w:val="none" w:sz="0" w:space="0" w:color="auto"/>
                                <w:left w:val="single" w:sz="6" w:space="9" w:color="AFAFAA"/>
                                <w:bottom w:val="none" w:sz="0" w:space="0" w:color="auto"/>
                                <w:right w:val="single" w:sz="6" w:space="9" w:color="AFAFAA"/>
                              </w:divBdr>
                              <w:divsChild>
                                <w:div w:id="223564212">
                                  <w:marLeft w:val="0"/>
                                  <w:marRight w:val="0"/>
                                  <w:marTop w:val="0"/>
                                  <w:marBottom w:val="0"/>
                                  <w:divBdr>
                                    <w:top w:val="none" w:sz="0" w:space="0" w:color="auto"/>
                                    <w:left w:val="none" w:sz="0" w:space="0" w:color="auto"/>
                                    <w:bottom w:val="none" w:sz="0" w:space="0" w:color="auto"/>
                                    <w:right w:val="none" w:sz="0" w:space="0" w:color="auto"/>
                                  </w:divBdr>
                                  <w:divsChild>
                                    <w:div w:id="1893612271">
                                      <w:marLeft w:val="0"/>
                                      <w:marRight w:val="0"/>
                                      <w:marTop w:val="0"/>
                                      <w:marBottom w:val="0"/>
                                      <w:divBdr>
                                        <w:top w:val="none" w:sz="0" w:space="0" w:color="auto"/>
                                        <w:left w:val="none" w:sz="0" w:space="0" w:color="auto"/>
                                        <w:bottom w:val="none" w:sz="0" w:space="0" w:color="auto"/>
                                        <w:right w:val="none" w:sz="0" w:space="0" w:color="auto"/>
                                      </w:divBdr>
                                      <w:divsChild>
                                        <w:div w:id="951205568">
                                          <w:marLeft w:val="0"/>
                                          <w:marRight w:val="0"/>
                                          <w:marTop w:val="120"/>
                                          <w:marBottom w:val="0"/>
                                          <w:divBdr>
                                            <w:top w:val="single" w:sz="12" w:space="2" w:color="D5E28D"/>
                                            <w:left w:val="single" w:sz="12" w:space="6" w:color="D5E28D"/>
                                            <w:bottom w:val="single" w:sz="12" w:space="9" w:color="D5E28D"/>
                                            <w:right w:val="single" w:sz="12" w:space="6" w:color="D5E28D"/>
                                          </w:divBdr>
                                          <w:divsChild>
                                            <w:div w:id="680082362">
                                              <w:marLeft w:val="0"/>
                                              <w:marRight w:val="0"/>
                                              <w:marTop w:val="0"/>
                                              <w:marBottom w:val="0"/>
                                              <w:divBdr>
                                                <w:top w:val="none" w:sz="0" w:space="0" w:color="auto"/>
                                                <w:left w:val="none" w:sz="0" w:space="0" w:color="auto"/>
                                                <w:bottom w:val="none" w:sz="0" w:space="0" w:color="auto"/>
                                                <w:right w:val="none" w:sz="0" w:space="0" w:color="auto"/>
                                              </w:divBdr>
                                            </w:div>
                                            <w:div w:id="1488739504">
                                              <w:marLeft w:val="0"/>
                                              <w:marRight w:val="0"/>
                                              <w:marTop w:val="0"/>
                                              <w:marBottom w:val="0"/>
                                              <w:divBdr>
                                                <w:top w:val="none" w:sz="0" w:space="0" w:color="auto"/>
                                                <w:left w:val="none" w:sz="0" w:space="0" w:color="auto"/>
                                                <w:bottom w:val="none" w:sz="0" w:space="0" w:color="auto"/>
                                                <w:right w:val="none" w:sz="0" w:space="0" w:color="auto"/>
                                              </w:divBdr>
                                            </w:div>
                                            <w:div w:id="16606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119510">
      <w:bodyDiv w:val="1"/>
      <w:marLeft w:val="0"/>
      <w:marRight w:val="0"/>
      <w:marTop w:val="0"/>
      <w:marBottom w:val="0"/>
      <w:divBdr>
        <w:top w:val="none" w:sz="0" w:space="0" w:color="auto"/>
        <w:left w:val="none" w:sz="0" w:space="0" w:color="auto"/>
        <w:bottom w:val="none" w:sz="0" w:space="0" w:color="auto"/>
        <w:right w:val="none" w:sz="0" w:space="0" w:color="auto"/>
      </w:divBdr>
    </w:div>
    <w:div w:id="2039819499">
      <w:bodyDiv w:val="1"/>
      <w:marLeft w:val="0"/>
      <w:marRight w:val="0"/>
      <w:marTop w:val="0"/>
      <w:marBottom w:val="0"/>
      <w:divBdr>
        <w:top w:val="none" w:sz="0" w:space="0" w:color="auto"/>
        <w:left w:val="none" w:sz="0" w:space="0" w:color="auto"/>
        <w:bottom w:val="none" w:sz="0" w:space="0" w:color="auto"/>
        <w:right w:val="none" w:sz="0" w:space="0" w:color="auto"/>
      </w:divBdr>
    </w:div>
    <w:div w:id="2067290430">
      <w:bodyDiv w:val="1"/>
      <w:marLeft w:val="0"/>
      <w:marRight w:val="0"/>
      <w:marTop w:val="0"/>
      <w:marBottom w:val="0"/>
      <w:divBdr>
        <w:top w:val="none" w:sz="0" w:space="0" w:color="auto"/>
        <w:left w:val="none" w:sz="0" w:space="0" w:color="auto"/>
        <w:bottom w:val="none" w:sz="0" w:space="0" w:color="auto"/>
        <w:right w:val="none" w:sz="0" w:space="0" w:color="auto"/>
      </w:divBdr>
      <w:divsChild>
        <w:div w:id="1403135215">
          <w:marLeft w:val="0"/>
          <w:marRight w:val="120"/>
          <w:marTop w:val="120"/>
          <w:marBottom w:val="0"/>
          <w:divBdr>
            <w:top w:val="single" w:sz="12" w:space="4" w:color="D5E28D"/>
            <w:left w:val="single" w:sz="12" w:space="6" w:color="D5E28D"/>
            <w:bottom w:val="single" w:sz="12" w:space="0" w:color="D5E28D"/>
            <w:right w:val="single" w:sz="12" w:space="6" w:color="D5E28D"/>
          </w:divBdr>
        </w:div>
        <w:div w:id="1176262930">
          <w:marLeft w:val="0"/>
          <w:marRight w:val="0"/>
          <w:marTop w:val="0"/>
          <w:marBottom w:val="0"/>
          <w:divBdr>
            <w:top w:val="none" w:sz="0" w:space="0" w:color="auto"/>
            <w:left w:val="none" w:sz="0" w:space="0" w:color="auto"/>
            <w:bottom w:val="none" w:sz="0" w:space="0" w:color="auto"/>
            <w:right w:val="none" w:sz="0" w:space="0" w:color="auto"/>
          </w:divBdr>
          <w:divsChild>
            <w:div w:id="192298659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43998861">
                  <w:marLeft w:val="0"/>
                  <w:marRight w:val="90"/>
                  <w:marTop w:val="0"/>
                  <w:marBottom w:val="0"/>
                  <w:divBdr>
                    <w:top w:val="none" w:sz="0" w:space="0" w:color="auto"/>
                    <w:left w:val="none" w:sz="0" w:space="0" w:color="auto"/>
                    <w:bottom w:val="none" w:sz="0" w:space="0" w:color="auto"/>
                    <w:right w:val="none" w:sz="0" w:space="0" w:color="auto"/>
                  </w:divBdr>
                </w:div>
                <w:div w:id="1775897430">
                  <w:marLeft w:val="0"/>
                  <w:marRight w:val="0"/>
                  <w:marTop w:val="0"/>
                  <w:marBottom w:val="0"/>
                  <w:divBdr>
                    <w:top w:val="none" w:sz="0" w:space="0" w:color="auto"/>
                    <w:left w:val="none" w:sz="0" w:space="0" w:color="auto"/>
                    <w:bottom w:val="none" w:sz="0" w:space="0" w:color="auto"/>
                    <w:right w:val="none" w:sz="0" w:space="0" w:color="auto"/>
                  </w:divBdr>
                </w:div>
              </w:divsChild>
            </w:div>
            <w:div w:id="175034650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55598">
                  <w:marLeft w:val="0"/>
                  <w:marRight w:val="90"/>
                  <w:marTop w:val="0"/>
                  <w:marBottom w:val="0"/>
                  <w:divBdr>
                    <w:top w:val="none" w:sz="0" w:space="0" w:color="auto"/>
                    <w:left w:val="none" w:sz="0" w:space="0" w:color="auto"/>
                    <w:bottom w:val="none" w:sz="0" w:space="0" w:color="auto"/>
                    <w:right w:val="none" w:sz="0" w:space="0" w:color="auto"/>
                  </w:divBdr>
                </w:div>
                <w:div w:id="222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8375">
          <w:marLeft w:val="0"/>
          <w:marRight w:val="0"/>
          <w:marTop w:val="120"/>
          <w:marBottom w:val="0"/>
          <w:divBdr>
            <w:top w:val="single" w:sz="12" w:space="2" w:color="D5E28D"/>
            <w:left w:val="single" w:sz="12" w:space="6" w:color="D5E28D"/>
            <w:bottom w:val="single" w:sz="12" w:space="9" w:color="D5E28D"/>
            <w:right w:val="single" w:sz="12" w:space="6" w:color="D5E28D"/>
          </w:divBdr>
        </w:div>
        <w:div w:id="682972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70565287">
      <w:bodyDiv w:val="1"/>
      <w:marLeft w:val="0"/>
      <w:marRight w:val="0"/>
      <w:marTop w:val="0"/>
      <w:marBottom w:val="0"/>
      <w:divBdr>
        <w:top w:val="none" w:sz="0" w:space="0" w:color="auto"/>
        <w:left w:val="none" w:sz="0" w:space="0" w:color="auto"/>
        <w:bottom w:val="none" w:sz="0" w:space="0" w:color="auto"/>
        <w:right w:val="none" w:sz="0" w:space="0" w:color="auto"/>
      </w:divBdr>
      <w:divsChild>
        <w:div w:id="2052070812">
          <w:blockQuote w:val="1"/>
          <w:marLeft w:val="720"/>
          <w:marRight w:val="0"/>
          <w:marTop w:val="100"/>
          <w:marBottom w:val="100"/>
          <w:divBdr>
            <w:top w:val="none" w:sz="0" w:space="0" w:color="auto"/>
            <w:left w:val="none" w:sz="0" w:space="0" w:color="auto"/>
            <w:bottom w:val="none" w:sz="0" w:space="0" w:color="auto"/>
            <w:right w:val="none" w:sz="0" w:space="0" w:color="auto"/>
          </w:divBdr>
        </w:div>
        <w:div w:id="20545004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71421030">
      <w:bodyDiv w:val="1"/>
      <w:marLeft w:val="0"/>
      <w:marRight w:val="0"/>
      <w:marTop w:val="0"/>
      <w:marBottom w:val="0"/>
      <w:divBdr>
        <w:top w:val="none" w:sz="0" w:space="0" w:color="auto"/>
        <w:left w:val="none" w:sz="0" w:space="0" w:color="auto"/>
        <w:bottom w:val="none" w:sz="0" w:space="0" w:color="auto"/>
        <w:right w:val="none" w:sz="0" w:space="0" w:color="auto"/>
      </w:divBdr>
    </w:div>
    <w:div w:id="2072465043">
      <w:bodyDiv w:val="1"/>
      <w:marLeft w:val="0"/>
      <w:marRight w:val="0"/>
      <w:marTop w:val="0"/>
      <w:marBottom w:val="0"/>
      <w:divBdr>
        <w:top w:val="none" w:sz="0" w:space="0" w:color="auto"/>
        <w:left w:val="none" w:sz="0" w:space="0" w:color="auto"/>
        <w:bottom w:val="none" w:sz="0" w:space="0" w:color="auto"/>
        <w:right w:val="none" w:sz="0" w:space="0" w:color="auto"/>
      </w:divBdr>
    </w:div>
    <w:div w:id="2112429330">
      <w:bodyDiv w:val="1"/>
      <w:marLeft w:val="0"/>
      <w:marRight w:val="0"/>
      <w:marTop w:val="0"/>
      <w:marBottom w:val="0"/>
      <w:divBdr>
        <w:top w:val="none" w:sz="0" w:space="0" w:color="auto"/>
        <w:left w:val="none" w:sz="0" w:space="0" w:color="auto"/>
        <w:bottom w:val="none" w:sz="0" w:space="0" w:color="auto"/>
        <w:right w:val="none" w:sz="0" w:space="0" w:color="auto"/>
      </w:divBdr>
    </w:div>
    <w:div w:id="212541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users-on-board-beneficiaries-who-become-trustees-cc24" TargetMode="External"/><Relationship Id="rId18" Type="http://schemas.openxmlformats.org/officeDocument/2006/relationships/hyperlink" Target="https://www.gov.uk/government/publications/village-halls-and-community-centres-rs9" TargetMode="External"/><Relationship Id="rId26" Type="http://schemas.openxmlformats.org/officeDocument/2006/relationships/hyperlink" Target="http://www.wcva.org.uk/" TargetMode="External"/><Relationship Id="rId39" Type="http://schemas.openxmlformats.org/officeDocument/2006/relationships/hyperlink" Target="http://www.hlf.org.uk/" TargetMode="External"/><Relationship Id="rId21" Type="http://schemas.openxmlformats.org/officeDocument/2006/relationships/hyperlink" Target="https://www.gov.uk/government/publications/trustees-trading-and-tax-how-charities-may-lawfully-trade-cc35" TargetMode="External"/><Relationship Id="rId34" Type="http://schemas.openxmlformats.org/officeDocument/2006/relationships/hyperlink" Target="http://www.artscouncil.org.uk/"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mailto:navca@navca.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ritycommission.gov.uk/media/95169/rr2text.pdf" TargetMode="External"/><Relationship Id="rId24" Type="http://schemas.openxmlformats.org/officeDocument/2006/relationships/hyperlink" Target="http://www.acre.org.uk/" TargetMode="External"/><Relationship Id="rId32" Type="http://schemas.openxmlformats.org/officeDocument/2006/relationships/hyperlink" Target="http://www.communitymatters.org.uk/" TargetMode="External"/><Relationship Id="rId37" Type="http://schemas.openxmlformats.org/officeDocument/2006/relationships/hyperlink" Target="http://www.sportengland.org.uk/" TargetMode="External"/><Relationship Id="rId40" Type="http://schemas.openxmlformats.org/officeDocument/2006/relationships/hyperlink" Target="http://www.uksport.gov.uk/"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gs.charitycommission.gov.uk/g038a001.aspx" TargetMode="External"/><Relationship Id="rId23" Type="http://schemas.openxmlformats.org/officeDocument/2006/relationships/hyperlink" Target="http://www.charitycommission.gov.uk/Publications/cc27.aspx" TargetMode="External"/><Relationship Id="rId28" Type="http://schemas.openxmlformats.org/officeDocument/2006/relationships/hyperlink" Target="https://www.navca.org.uk/" TargetMode="External"/><Relationship Id="rId36" Type="http://schemas.openxmlformats.org/officeDocument/2006/relationships/hyperlink" Target="http://www.awardsforall.org.uk/" TargetMode="External"/><Relationship Id="rId10" Type="http://schemas.openxmlformats.org/officeDocument/2006/relationships/hyperlink" Target="https://www.gov.uk/government/publications/village-halls-and-community-centres-rs9" TargetMode="External"/><Relationship Id="rId19" Type="http://schemas.openxmlformats.org/officeDocument/2006/relationships/image" Target="media/image3.png"/><Relationship Id="rId31" Type="http://schemas.openxmlformats.org/officeDocument/2006/relationships/hyperlink" Target="mailto:ian.davy@vamt.net" TargetMode="Externa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ogs.charitycommission.gov.uk/g039a001.aspx" TargetMode="External"/><Relationship Id="rId22" Type="http://schemas.openxmlformats.org/officeDocument/2006/relationships/hyperlink" Target="http://www.charitycommission.gov.uk/Publications/rr2.aspx" TargetMode="External"/><Relationship Id="rId27" Type="http://schemas.openxmlformats.org/officeDocument/2006/relationships/hyperlink" Target="mailto:enquiries@wcva.org.uk" TargetMode="External"/><Relationship Id="rId30" Type="http://schemas.openxmlformats.org/officeDocument/2006/relationships/hyperlink" Target="http://www.gwirvol.org.uk/" TargetMode="External"/><Relationship Id="rId35" Type="http://schemas.openxmlformats.org/officeDocument/2006/relationships/hyperlink" Target="http://www.arts.wales/"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gov.uk/government/publications/village-halls-and-community-centres-rs9" TargetMode="External"/><Relationship Id="rId17" Type="http://schemas.openxmlformats.org/officeDocument/2006/relationships/hyperlink" Target="https://ogs.charitycommission.gov.uk/g562a001.aspx" TargetMode="External"/><Relationship Id="rId25" Type="http://schemas.openxmlformats.org/officeDocument/2006/relationships/hyperlink" Target="mailto:acre@acre.org.uk" TargetMode="External"/><Relationship Id="rId33" Type="http://schemas.openxmlformats.org/officeDocument/2006/relationships/hyperlink" Target="http://www.biglotteryfund.org.uk/" TargetMode="External"/><Relationship Id="rId38" Type="http://schemas.openxmlformats.org/officeDocument/2006/relationships/hyperlink" Target="http://www.sportwales.org.uk/" TargetMode="External"/><Relationship Id="rId20" Type="http://schemas.openxmlformats.org/officeDocument/2006/relationships/image" Target="media/image4.png"/><Relationship Id="rId4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AC8A5A56B248FC9809C6340C32DC6F"/>
        <w:category>
          <w:name w:val="General"/>
          <w:gallery w:val="placeholder"/>
        </w:category>
        <w:types>
          <w:type w:val="bbPlcHdr"/>
        </w:types>
        <w:behaviors>
          <w:behavior w:val="content"/>
        </w:behaviors>
        <w:guid w:val="{29C50105-7B1D-4706-8396-8C9CAE69664E}"/>
      </w:docPartPr>
      <w:docPartBody>
        <w:p w:rsidR="008D387B" w:rsidRDefault="00725EDC" w:rsidP="00725EDC">
          <w:pPr>
            <w:pStyle w:val="C7AC8A5A56B248FC9809C6340C32DC6F"/>
          </w:pPr>
          <w:r>
            <w:rPr>
              <w:rFonts w:asciiTheme="majorHAnsi" w:eastAsiaTheme="majorEastAsia" w:hAnsiTheme="majorHAnsi" w:cstheme="majorBidi"/>
              <w:color w:val="156082" w:themeColor="accent1"/>
              <w:sz w:val="88"/>
              <w:szCs w:val="88"/>
            </w:rPr>
            <w:t>[Document title]</w:t>
          </w:r>
        </w:p>
      </w:docPartBody>
    </w:docPart>
    <w:docPart>
      <w:docPartPr>
        <w:name w:val="87DA6A79C1EB462BAC71C1B4C18B6076"/>
        <w:category>
          <w:name w:val="General"/>
          <w:gallery w:val="placeholder"/>
        </w:category>
        <w:types>
          <w:type w:val="bbPlcHdr"/>
        </w:types>
        <w:behaviors>
          <w:behavior w:val="content"/>
        </w:behaviors>
        <w:guid w:val="{7B672842-517C-46BB-98F5-1C3C6FA5ACBD}"/>
      </w:docPartPr>
      <w:docPartBody>
        <w:p w:rsidR="008D387B" w:rsidRDefault="00725EDC" w:rsidP="00725EDC">
          <w:pPr>
            <w:pStyle w:val="87DA6A79C1EB462BAC71C1B4C18B6076"/>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DC"/>
    <w:rsid w:val="00416AF0"/>
    <w:rsid w:val="00516F08"/>
    <w:rsid w:val="00725EDC"/>
    <w:rsid w:val="008D387B"/>
    <w:rsid w:val="00EE0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AC8A5A56B248FC9809C6340C32DC6F">
    <w:name w:val="C7AC8A5A56B248FC9809C6340C32DC6F"/>
    <w:rsid w:val="00725EDC"/>
  </w:style>
  <w:style w:type="paragraph" w:customStyle="1" w:styleId="87DA6A79C1EB462BAC71C1B4C18B6076">
    <w:name w:val="87DA6A79C1EB462BAC71C1B4C18B6076"/>
    <w:rsid w:val="00725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A9901934</value>
    </field>
    <field name="Objective-Title">
      <value order="0">OG562 - Web - 12122019</value>
    </field>
    <field name="Objective-Description">
      <value order="0"/>
    </field>
    <field name="Objective-CreationStamp">
      <value order="0">2019-12-12T14:17:02Z</value>
    </field>
    <field name="Objective-IsApproved">
      <value order="0">false</value>
    </field>
    <field name="Objective-IsPublished">
      <value order="0">false</value>
    </field>
    <field name="Objective-DatePublished">
      <value order="0"/>
    </field>
    <field name="Objective-ModificationStamp">
      <value order="0">2023-06-16T10:27:50Z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vA14783035</value>
    </field>
    <field name="Objective-Version">
      <value order="0">6.1</value>
    </field>
    <field name="Objective-VersionNumber">
      <value order="0">7</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OG562 -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051400AA-1C94-4A19-8955-3B002BDFCEF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10274</Words>
  <Characters>58568</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Village Halls</dc:title>
  <dc:subject>OG562</dc:subject>
  <dc:creator>George Bateman</dc:creator>
  <cp:keywords/>
  <dc:description/>
  <cp:lastModifiedBy>Daniel Rimmer</cp:lastModifiedBy>
  <cp:revision>6</cp:revision>
  <dcterms:created xsi:type="dcterms:W3CDTF">2023-06-16T10:29:00Z</dcterms:created>
  <dcterms:modified xsi:type="dcterms:W3CDTF">2024-03-20T16:02:00Z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A9901934</vt:lpwstr>
  </property>
  <property fmtid="{D5CDD505-2E9C-101B-9397-08002B2CF9AE}" pid="4" name="Objective-Title">
    <vt:lpwstr>OG562 - Web - 12122019</vt:lpwstr>
  </property>
  <property fmtid="{D5CDD505-2E9C-101B-9397-08002B2CF9AE}" pid="5" name="Objective-Description">
    <vt:lpwstr/>
  </property>
  <property fmtid="{D5CDD505-2E9C-101B-9397-08002B2CF9AE}" pid="6" name="Objective-CreationStamp">
    <vt:filetime>2019-12-13T08:07:15Z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2023-06-16T10:29:03Z</vt:filetime>
  </property>
  <property fmtid="{D5CDD505-2E9C-101B-9397-08002B2CF9AE}" pid="10" name="Objective-ModificationStamp">
    <vt:filetime>2023-06-16T10:29:03Z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vA14783035</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CA Phase 2 health warning added</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OG562 -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