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774088"/>
        <w:docPartObj>
          <w:docPartGallery w:val="Cover Pages"/>
          <w:docPartUnique/>
        </w:docPartObj>
      </w:sdtPr>
      <w:sdtContent>
        <w:p w14:paraId="5576079B" w14:textId="099D9C5F" w:rsidR="008975C3" w:rsidRDefault="008975C3">
          <w:r>
            <w:rPr>
              <w:noProof/>
            </w:rPr>
            <w:drawing>
              <wp:inline distT="0" distB="0" distL="0" distR="0" wp14:anchorId="5AC1DE96" wp14:editId="5A84F66F">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8975C3" w:rsidRPr="00D61E62" w14:paraId="4B82DDDE" w14:textId="77777777" w:rsidTr="008B770A">
            <w:trPr>
              <w:trHeight w:val="53"/>
            </w:trPr>
            <w:tc>
              <w:tcPr>
                <w:tcW w:w="8025" w:type="dxa"/>
                <w:tcMar>
                  <w:top w:w="216" w:type="dxa"/>
                  <w:left w:w="115" w:type="dxa"/>
                  <w:bottom w:w="216" w:type="dxa"/>
                  <w:right w:w="115" w:type="dxa"/>
                </w:tcMar>
              </w:tcPr>
              <w:p w14:paraId="2C0EB6AD" w14:textId="77777777" w:rsidR="008975C3" w:rsidRPr="00D61E62" w:rsidRDefault="008975C3">
                <w:pPr>
                  <w:pStyle w:val="NoSpacing"/>
                  <w:rPr>
                    <w:color w:val="002060"/>
                    <w:sz w:val="24"/>
                  </w:rPr>
                </w:pPr>
              </w:p>
            </w:tc>
          </w:tr>
          <w:tr w:rsidR="008975C3" w:rsidRPr="00D61E62" w14:paraId="1EB86703" w14:textId="77777777" w:rsidTr="008B770A">
            <w:trPr>
              <w:trHeight w:val="392"/>
            </w:trPr>
            <w:tc>
              <w:tcPr>
                <w:tcW w:w="8025" w:type="dxa"/>
              </w:tcPr>
              <w:sdt>
                <w:sdtPr>
                  <w:rPr>
                    <w:rFonts w:ascii="Arial" w:eastAsiaTheme="majorEastAsia" w:hAnsi="Arial" w:cs="Arial"/>
                    <w:color w:val="002060"/>
                    <w:sz w:val="72"/>
                    <w:szCs w:val="72"/>
                  </w:rPr>
                  <w:alias w:val="Title"/>
                  <w:id w:val="13406919"/>
                  <w:placeholder>
                    <w:docPart w:val="5EF7829750394DE896C3188B87442DB7"/>
                  </w:placeholder>
                  <w:dataBinding w:prefixMappings="xmlns:ns0='http://schemas.openxmlformats.org/package/2006/metadata/core-properties' xmlns:ns1='http://purl.org/dc/elements/1.1/'" w:xpath="/ns0:coreProperties[1]/ns1:title[1]" w:storeItemID="{6C3C8BC8-F283-45AE-878A-BAB7291924A1}"/>
                  <w:text/>
                </w:sdtPr>
                <w:sdtContent>
                  <w:p w14:paraId="76867160" w14:textId="3E0ACE5E" w:rsidR="008975C3" w:rsidRPr="00D61E62" w:rsidRDefault="008975C3">
                    <w:pPr>
                      <w:pStyle w:val="NoSpacing"/>
                      <w:spacing w:line="216" w:lineRule="auto"/>
                      <w:rPr>
                        <w:rFonts w:ascii="Arial" w:eastAsiaTheme="majorEastAsia" w:hAnsi="Arial" w:cs="Arial"/>
                        <w:color w:val="002060"/>
                        <w:sz w:val="88"/>
                        <w:szCs w:val="88"/>
                      </w:rPr>
                    </w:pPr>
                    <w:r w:rsidRPr="00500CB5">
                      <w:rPr>
                        <w:rFonts w:ascii="Arial" w:eastAsiaTheme="majorEastAsia" w:hAnsi="Arial" w:cs="Arial"/>
                        <w:color w:val="002060"/>
                        <w:sz w:val="72"/>
                        <w:szCs w:val="72"/>
                      </w:rPr>
                      <w:t xml:space="preserve">Transferring the assets of an unincorporated </w:t>
                    </w:r>
                    <w:r w:rsidR="00500CB5" w:rsidRPr="00500CB5">
                      <w:rPr>
                        <w:rFonts w:ascii="Arial" w:eastAsiaTheme="majorEastAsia" w:hAnsi="Arial" w:cs="Arial"/>
                        <w:color w:val="002060"/>
                        <w:sz w:val="72"/>
                        <w:szCs w:val="72"/>
                      </w:rPr>
                      <w:t>organization to a CIO</w:t>
                    </w:r>
                  </w:p>
                </w:sdtContent>
              </w:sdt>
            </w:tc>
          </w:tr>
          <w:tr w:rsidR="008975C3" w:rsidRPr="00D61E62" w14:paraId="030D038D" w14:textId="77777777" w:rsidTr="008B770A">
            <w:trPr>
              <w:trHeight w:val="392"/>
            </w:trPr>
            <w:tc>
              <w:tcPr>
                <w:tcW w:w="8025" w:type="dxa"/>
              </w:tcPr>
              <w:p w14:paraId="2354B0BD" w14:textId="77777777" w:rsidR="008975C3" w:rsidRPr="00D61E62" w:rsidRDefault="008975C3">
                <w:pPr>
                  <w:pStyle w:val="NoSpacing"/>
                  <w:spacing w:line="216" w:lineRule="auto"/>
                  <w:rPr>
                    <w:rFonts w:ascii="Arial" w:eastAsiaTheme="majorEastAsia" w:hAnsi="Arial" w:cs="Arial"/>
                    <w:color w:val="002060"/>
                    <w:sz w:val="88"/>
                    <w:szCs w:val="88"/>
                  </w:rPr>
                </w:pPr>
              </w:p>
            </w:tc>
          </w:tr>
          <w:tr w:rsidR="008975C3" w:rsidRPr="00D61E62" w14:paraId="3B12AFC9" w14:textId="77777777" w:rsidTr="008B770A">
            <w:trPr>
              <w:trHeight w:val="89"/>
            </w:trPr>
            <w:sdt>
              <w:sdtPr>
                <w:rPr>
                  <w:rFonts w:ascii="Arial" w:hAnsi="Arial" w:cs="Arial"/>
                  <w:color w:val="002060"/>
                  <w:sz w:val="56"/>
                  <w:szCs w:val="56"/>
                </w:rPr>
                <w:alias w:val="Subtitle"/>
                <w:id w:val="13406923"/>
                <w:placeholder>
                  <w:docPart w:val="E3761A627F5341D295586F6D90DBFE7E"/>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254DF73D" w14:textId="139D9339" w:rsidR="008975C3" w:rsidRPr="00D61E62" w:rsidRDefault="00500CB5">
                    <w:pPr>
                      <w:pStyle w:val="NoSpacing"/>
                      <w:rPr>
                        <w:color w:val="002060"/>
                        <w:sz w:val="24"/>
                      </w:rPr>
                    </w:pPr>
                    <w:r>
                      <w:rPr>
                        <w:rFonts w:ascii="Arial" w:hAnsi="Arial" w:cs="Arial"/>
                        <w:color w:val="002060"/>
                        <w:sz w:val="56"/>
                        <w:szCs w:val="56"/>
                      </w:rPr>
                      <w:t>OG715-4</w:t>
                    </w:r>
                  </w:p>
                </w:tc>
              </w:sdtContent>
            </w:sdt>
          </w:tr>
          <w:tr w:rsidR="008975C3" w:rsidRPr="00D61E62" w14:paraId="011313B0" w14:textId="77777777" w:rsidTr="008B770A">
            <w:trPr>
              <w:trHeight w:val="89"/>
            </w:trPr>
            <w:tc>
              <w:tcPr>
                <w:tcW w:w="8025" w:type="dxa"/>
                <w:tcMar>
                  <w:top w:w="216" w:type="dxa"/>
                  <w:left w:w="115" w:type="dxa"/>
                  <w:bottom w:w="216" w:type="dxa"/>
                  <w:right w:w="115" w:type="dxa"/>
                </w:tcMar>
              </w:tcPr>
              <w:p w14:paraId="56EE8D95" w14:textId="77777777" w:rsidR="008975C3" w:rsidRDefault="008975C3">
                <w:pPr>
                  <w:pStyle w:val="NoSpacing"/>
                  <w:rPr>
                    <w:rFonts w:ascii="Arial" w:hAnsi="Arial" w:cs="Arial"/>
                    <w:color w:val="002060"/>
                    <w:sz w:val="40"/>
                    <w:szCs w:val="40"/>
                  </w:rPr>
                </w:pPr>
              </w:p>
              <w:p w14:paraId="18BA659F" w14:textId="77777777" w:rsidR="008975C3" w:rsidRDefault="008975C3">
                <w:pPr>
                  <w:pStyle w:val="NoSpacing"/>
                  <w:rPr>
                    <w:rFonts w:ascii="Arial" w:hAnsi="Arial" w:cs="Arial"/>
                    <w:color w:val="002060"/>
                    <w:sz w:val="40"/>
                    <w:szCs w:val="40"/>
                  </w:rPr>
                </w:pPr>
              </w:p>
              <w:p w14:paraId="41D94C18" w14:textId="4682C4B7" w:rsidR="008975C3" w:rsidRDefault="008975C3">
                <w:pPr>
                  <w:pStyle w:val="NoSpacing"/>
                  <w:rPr>
                    <w:rFonts w:ascii="Arial" w:hAnsi="Arial" w:cs="Arial"/>
                    <w:color w:val="002060"/>
                    <w:sz w:val="40"/>
                    <w:szCs w:val="40"/>
                  </w:rPr>
                </w:pPr>
                <w:r>
                  <w:rPr>
                    <w:rFonts w:ascii="Arial" w:hAnsi="Arial" w:cs="Arial"/>
                    <w:color w:val="002060"/>
                    <w:sz w:val="40"/>
                    <w:szCs w:val="40"/>
                  </w:rPr>
                  <w:t>Last Updated:</w:t>
                </w:r>
                <w:r w:rsidR="00500CB5">
                  <w:rPr>
                    <w:rFonts w:ascii="Arial" w:hAnsi="Arial" w:cs="Arial"/>
                    <w:color w:val="002060"/>
                    <w:sz w:val="40"/>
                    <w:szCs w:val="40"/>
                  </w:rPr>
                  <w:t xml:space="preserve"> 7/07/2015</w:t>
                </w:r>
              </w:p>
              <w:p w14:paraId="48490B8F" w14:textId="77777777" w:rsidR="008975C3" w:rsidRDefault="008975C3">
                <w:pPr>
                  <w:pStyle w:val="NoSpacing"/>
                  <w:rPr>
                    <w:rFonts w:ascii="Arial" w:hAnsi="Arial" w:cs="Arial"/>
                    <w:color w:val="002060"/>
                    <w:sz w:val="40"/>
                    <w:szCs w:val="40"/>
                  </w:rPr>
                </w:pPr>
              </w:p>
              <w:p w14:paraId="73A10286" w14:textId="77777777" w:rsidR="008975C3" w:rsidRDefault="008975C3">
                <w:pPr>
                  <w:pStyle w:val="NoSpacing"/>
                  <w:rPr>
                    <w:rFonts w:ascii="Arial" w:hAnsi="Arial" w:cs="Arial"/>
                    <w:color w:val="002060"/>
                    <w:sz w:val="40"/>
                    <w:szCs w:val="40"/>
                  </w:rPr>
                </w:pPr>
              </w:p>
              <w:p w14:paraId="02EAB449" w14:textId="50BB3CE8" w:rsidR="008975C3" w:rsidRPr="00D61E62" w:rsidRDefault="008975C3">
                <w:pPr>
                  <w:pStyle w:val="NoSpacing"/>
                  <w:rPr>
                    <w:rFonts w:ascii="Arial" w:hAnsi="Arial" w:cs="Arial"/>
                    <w:color w:val="002060"/>
                    <w:sz w:val="40"/>
                    <w:szCs w:val="40"/>
                  </w:rPr>
                </w:pPr>
                <w:r>
                  <w:rPr>
                    <w:rFonts w:ascii="Arial" w:hAnsi="Arial" w:cs="Arial"/>
                    <w:color w:val="002060"/>
                    <w:sz w:val="40"/>
                    <w:szCs w:val="40"/>
                  </w:rPr>
                  <w:t>Last Reviewed:</w:t>
                </w:r>
                <w:r w:rsidR="00500CB5">
                  <w:rPr>
                    <w:rFonts w:ascii="Arial" w:hAnsi="Arial" w:cs="Arial"/>
                    <w:color w:val="002060"/>
                    <w:sz w:val="40"/>
                    <w:szCs w:val="40"/>
                  </w:rPr>
                  <w:t xml:space="preserve"> 16/04/2013</w:t>
                </w:r>
              </w:p>
            </w:tc>
          </w:tr>
          <w:tr w:rsidR="008975C3" w:rsidRPr="00D61E62" w14:paraId="5FD6B507" w14:textId="77777777" w:rsidTr="008B770A">
            <w:trPr>
              <w:trHeight w:val="89"/>
            </w:trPr>
            <w:tc>
              <w:tcPr>
                <w:tcW w:w="8025" w:type="dxa"/>
                <w:tcMar>
                  <w:top w:w="216" w:type="dxa"/>
                  <w:left w:w="115" w:type="dxa"/>
                  <w:bottom w:w="216" w:type="dxa"/>
                  <w:right w:w="115" w:type="dxa"/>
                </w:tcMar>
              </w:tcPr>
              <w:p w14:paraId="53E6FF23" w14:textId="77777777" w:rsidR="008975C3" w:rsidRPr="00D61E62" w:rsidRDefault="008975C3">
                <w:pPr>
                  <w:pStyle w:val="NoSpacing"/>
                  <w:rPr>
                    <w:rFonts w:ascii="Arial" w:hAnsi="Arial" w:cs="Arial"/>
                    <w:color w:val="002060"/>
                    <w:sz w:val="40"/>
                    <w:szCs w:val="40"/>
                  </w:rPr>
                </w:pPr>
              </w:p>
            </w:tc>
          </w:tr>
          <w:tr w:rsidR="008975C3" w:rsidRPr="00D61E62" w14:paraId="504CEC12" w14:textId="77777777" w:rsidTr="008B770A">
            <w:trPr>
              <w:trHeight w:val="89"/>
            </w:trPr>
            <w:tc>
              <w:tcPr>
                <w:tcW w:w="8025" w:type="dxa"/>
                <w:tcMar>
                  <w:top w:w="216" w:type="dxa"/>
                  <w:left w:w="115" w:type="dxa"/>
                  <w:bottom w:w="216" w:type="dxa"/>
                  <w:right w:w="115" w:type="dxa"/>
                </w:tcMar>
              </w:tcPr>
              <w:p w14:paraId="4AEBBA0A" w14:textId="77777777" w:rsidR="008975C3" w:rsidRPr="00D61E62" w:rsidRDefault="008975C3">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8975C3" w14:paraId="2A8C1301" w14:textId="77777777">
            <w:tc>
              <w:tcPr>
                <w:tcW w:w="7221" w:type="dxa"/>
                <w:tcMar>
                  <w:top w:w="216" w:type="dxa"/>
                  <w:left w:w="115" w:type="dxa"/>
                  <w:bottom w:w="216" w:type="dxa"/>
                  <w:right w:w="115" w:type="dxa"/>
                </w:tcMar>
              </w:tcPr>
              <w:p w14:paraId="32095198" w14:textId="77777777" w:rsidR="008975C3" w:rsidRDefault="008975C3">
                <w:pPr>
                  <w:pStyle w:val="NoSpacing"/>
                  <w:rPr>
                    <w:color w:val="4472C4" w:themeColor="accent1"/>
                  </w:rPr>
                </w:pPr>
              </w:p>
            </w:tc>
          </w:tr>
        </w:tbl>
        <w:p w14:paraId="12BC1B75" w14:textId="3E882FC6" w:rsidR="008975C3" w:rsidRDefault="008975C3">
          <w:pPr>
            <w:rPr>
              <w:rFonts w:asciiTheme="majorHAnsi" w:eastAsiaTheme="majorEastAsia" w:hAnsiTheme="majorHAnsi" w:cstheme="majorBidi"/>
              <w:color w:val="2F5496" w:themeColor="accent1" w:themeShade="BF"/>
              <w:sz w:val="32"/>
              <w:szCs w:val="32"/>
              <w:lang w:val="en-US"/>
            </w:rPr>
          </w:pPr>
          <w:r>
            <w:br w:type="page"/>
          </w:r>
        </w:p>
      </w:sdtContent>
    </w:sdt>
    <w:sdt>
      <w:sdtPr>
        <w:rPr>
          <w:rFonts w:ascii="Arial" w:eastAsiaTheme="minorHAnsi" w:hAnsi="Arial" w:cstheme="minorBidi"/>
          <w:color w:val="auto"/>
          <w:sz w:val="24"/>
          <w:szCs w:val="22"/>
          <w:lang w:val="en-GB"/>
        </w:rPr>
        <w:id w:val="-1452855478"/>
        <w:docPartObj>
          <w:docPartGallery w:val="Table of Contents"/>
          <w:docPartUnique/>
        </w:docPartObj>
      </w:sdtPr>
      <w:sdtEndPr>
        <w:rPr>
          <w:b/>
          <w:bCs/>
          <w:noProof/>
        </w:rPr>
      </w:sdtEndPr>
      <w:sdtContent>
        <w:p w14:paraId="5110A0CB" w14:textId="32D79000" w:rsidR="008975C3" w:rsidRPr="008975C3" w:rsidRDefault="008975C3">
          <w:pPr>
            <w:pStyle w:val="TOCHeading"/>
            <w:rPr>
              <w:rFonts w:ascii="Arial" w:hAnsi="Arial" w:cs="Arial"/>
              <w:b/>
              <w:bCs/>
              <w:color w:val="000000" w:themeColor="text1"/>
            </w:rPr>
          </w:pPr>
          <w:r w:rsidRPr="008975C3">
            <w:rPr>
              <w:rFonts w:ascii="Arial" w:hAnsi="Arial" w:cs="Arial"/>
              <w:b/>
              <w:bCs/>
              <w:color w:val="000000" w:themeColor="text1"/>
            </w:rPr>
            <w:t>Contents</w:t>
          </w:r>
        </w:p>
        <w:p w14:paraId="1D9613B2" w14:textId="79CECC38" w:rsidR="008975C3" w:rsidRDefault="008975C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6227477" w:history="1">
            <w:r w:rsidRPr="001F728A">
              <w:rPr>
                <w:rStyle w:val="Hyperlink"/>
                <w:noProof/>
              </w:rPr>
              <w:t>OG 715-04 CIO: Transferring the assets of an unincorporated organisation to a CIO</w:t>
            </w:r>
            <w:r>
              <w:rPr>
                <w:noProof/>
                <w:webHidden/>
              </w:rPr>
              <w:tab/>
            </w:r>
            <w:r>
              <w:rPr>
                <w:noProof/>
                <w:webHidden/>
              </w:rPr>
              <w:fldChar w:fldCharType="begin"/>
            </w:r>
            <w:r>
              <w:rPr>
                <w:noProof/>
                <w:webHidden/>
              </w:rPr>
              <w:instrText xml:space="preserve"> PAGEREF _Toc126227477 \h </w:instrText>
            </w:r>
            <w:r>
              <w:rPr>
                <w:noProof/>
                <w:webHidden/>
              </w:rPr>
            </w:r>
            <w:r>
              <w:rPr>
                <w:noProof/>
                <w:webHidden/>
              </w:rPr>
              <w:fldChar w:fldCharType="separate"/>
            </w:r>
            <w:r>
              <w:rPr>
                <w:noProof/>
                <w:webHidden/>
              </w:rPr>
              <w:t>2</w:t>
            </w:r>
            <w:r>
              <w:rPr>
                <w:noProof/>
                <w:webHidden/>
              </w:rPr>
              <w:fldChar w:fldCharType="end"/>
            </w:r>
          </w:hyperlink>
        </w:p>
        <w:p w14:paraId="217E463E" w14:textId="2086AD69" w:rsidR="008975C3" w:rsidRDefault="00000000">
          <w:pPr>
            <w:pStyle w:val="TOC1"/>
            <w:tabs>
              <w:tab w:val="right" w:leader="dot" w:pos="9016"/>
            </w:tabs>
            <w:rPr>
              <w:rFonts w:asciiTheme="minorHAnsi" w:eastAsiaTheme="minorEastAsia" w:hAnsiTheme="minorHAnsi"/>
              <w:noProof/>
              <w:sz w:val="22"/>
              <w:lang w:eastAsia="en-GB"/>
            </w:rPr>
          </w:pPr>
          <w:hyperlink w:anchor="_Toc126227478" w:history="1">
            <w:r w:rsidR="008975C3" w:rsidRPr="001F728A">
              <w:rPr>
                <w:rStyle w:val="Hyperlink"/>
                <w:noProof/>
              </w:rPr>
              <w:t>Policy Statement/Overview</w:t>
            </w:r>
            <w:r w:rsidR="008975C3">
              <w:rPr>
                <w:noProof/>
                <w:webHidden/>
              </w:rPr>
              <w:tab/>
            </w:r>
            <w:r w:rsidR="008975C3">
              <w:rPr>
                <w:noProof/>
                <w:webHidden/>
              </w:rPr>
              <w:fldChar w:fldCharType="begin"/>
            </w:r>
            <w:r w:rsidR="008975C3">
              <w:rPr>
                <w:noProof/>
                <w:webHidden/>
              </w:rPr>
              <w:instrText xml:space="preserve"> PAGEREF _Toc126227478 \h </w:instrText>
            </w:r>
            <w:r w:rsidR="008975C3">
              <w:rPr>
                <w:noProof/>
                <w:webHidden/>
              </w:rPr>
            </w:r>
            <w:r w:rsidR="008975C3">
              <w:rPr>
                <w:noProof/>
                <w:webHidden/>
              </w:rPr>
              <w:fldChar w:fldCharType="separate"/>
            </w:r>
            <w:r w:rsidR="008975C3">
              <w:rPr>
                <w:noProof/>
                <w:webHidden/>
              </w:rPr>
              <w:t>2</w:t>
            </w:r>
            <w:r w:rsidR="008975C3">
              <w:rPr>
                <w:noProof/>
                <w:webHidden/>
              </w:rPr>
              <w:fldChar w:fldCharType="end"/>
            </w:r>
          </w:hyperlink>
        </w:p>
        <w:p w14:paraId="0459834E" w14:textId="23A54172" w:rsidR="008975C3" w:rsidRDefault="00000000">
          <w:pPr>
            <w:pStyle w:val="TOC1"/>
            <w:tabs>
              <w:tab w:val="right" w:leader="dot" w:pos="9016"/>
            </w:tabs>
            <w:rPr>
              <w:rFonts w:asciiTheme="minorHAnsi" w:eastAsiaTheme="minorEastAsia" w:hAnsiTheme="minorHAnsi"/>
              <w:noProof/>
              <w:sz w:val="22"/>
              <w:lang w:eastAsia="en-GB"/>
            </w:rPr>
          </w:pPr>
          <w:hyperlink w:anchor="_Toc126227479" w:history="1">
            <w:r w:rsidR="008975C3" w:rsidRPr="001F728A">
              <w:rPr>
                <w:rStyle w:val="Hyperlink"/>
                <w:noProof/>
              </w:rPr>
              <w:t>Summary of the guidance</w:t>
            </w:r>
            <w:r w:rsidR="008975C3">
              <w:rPr>
                <w:noProof/>
                <w:webHidden/>
              </w:rPr>
              <w:tab/>
            </w:r>
            <w:r w:rsidR="008975C3">
              <w:rPr>
                <w:noProof/>
                <w:webHidden/>
              </w:rPr>
              <w:fldChar w:fldCharType="begin"/>
            </w:r>
            <w:r w:rsidR="008975C3">
              <w:rPr>
                <w:noProof/>
                <w:webHidden/>
              </w:rPr>
              <w:instrText xml:space="preserve"> PAGEREF _Toc126227479 \h </w:instrText>
            </w:r>
            <w:r w:rsidR="008975C3">
              <w:rPr>
                <w:noProof/>
                <w:webHidden/>
              </w:rPr>
            </w:r>
            <w:r w:rsidR="008975C3">
              <w:rPr>
                <w:noProof/>
                <w:webHidden/>
              </w:rPr>
              <w:fldChar w:fldCharType="separate"/>
            </w:r>
            <w:r w:rsidR="008975C3">
              <w:rPr>
                <w:noProof/>
                <w:webHidden/>
              </w:rPr>
              <w:t>3</w:t>
            </w:r>
            <w:r w:rsidR="008975C3">
              <w:rPr>
                <w:noProof/>
                <w:webHidden/>
              </w:rPr>
              <w:fldChar w:fldCharType="end"/>
            </w:r>
          </w:hyperlink>
        </w:p>
        <w:p w14:paraId="790F0573" w14:textId="72AFB371" w:rsidR="008975C3" w:rsidRDefault="00000000">
          <w:pPr>
            <w:pStyle w:val="TOC1"/>
            <w:tabs>
              <w:tab w:val="right" w:leader="dot" w:pos="9016"/>
            </w:tabs>
            <w:rPr>
              <w:rFonts w:asciiTheme="minorHAnsi" w:eastAsiaTheme="minorEastAsia" w:hAnsiTheme="minorHAnsi"/>
              <w:noProof/>
              <w:sz w:val="22"/>
              <w:lang w:eastAsia="en-GB"/>
            </w:rPr>
          </w:pPr>
          <w:hyperlink w:anchor="_Toc126227480" w:history="1">
            <w:r w:rsidR="008975C3" w:rsidRPr="001F728A">
              <w:rPr>
                <w:rStyle w:val="Hyperlink"/>
                <w:noProof/>
              </w:rPr>
              <w:t>Casework Guidance</w:t>
            </w:r>
            <w:r w:rsidR="008975C3">
              <w:rPr>
                <w:noProof/>
                <w:webHidden/>
              </w:rPr>
              <w:tab/>
            </w:r>
            <w:r w:rsidR="008975C3">
              <w:rPr>
                <w:noProof/>
                <w:webHidden/>
              </w:rPr>
              <w:fldChar w:fldCharType="begin"/>
            </w:r>
            <w:r w:rsidR="008975C3">
              <w:rPr>
                <w:noProof/>
                <w:webHidden/>
              </w:rPr>
              <w:instrText xml:space="preserve"> PAGEREF _Toc126227480 \h </w:instrText>
            </w:r>
            <w:r w:rsidR="008975C3">
              <w:rPr>
                <w:noProof/>
                <w:webHidden/>
              </w:rPr>
            </w:r>
            <w:r w:rsidR="008975C3">
              <w:rPr>
                <w:noProof/>
                <w:webHidden/>
              </w:rPr>
              <w:fldChar w:fldCharType="separate"/>
            </w:r>
            <w:r w:rsidR="008975C3">
              <w:rPr>
                <w:noProof/>
                <w:webHidden/>
              </w:rPr>
              <w:t>3</w:t>
            </w:r>
            <w:r w:rsidR="008975C3">
              <w:rPr>
                <w:noProof/>
                <w:webHidden/>
              </w:rPr>
              <w:fldChar w:fldCharType="end"/>
            </w:r>
          </w:hyperlink>
        </w:p>
        <w:p w14:paraId="5050FCDF" w14:textId="47A83278" w:rsidR="008975C3" w:rsidRDefault="00000000">
          <w:pPr>
            <w:pStyle w:val="TOC2"/>
            <w:tabs>
              <w:tab w:val="right" w:leader="dot" w:pos="9016"/>
            </w:tabs>
            <w:rPr>
              <w:rFonts w:asciiTheme="minorHAnsi" w:eastAsiaTheme="minorEastAsia" w:hAnsiTheme="minorHAnsi"/>
              <w:noProof/>
              <w:sz w:val="22"/>
              <w:lang w:eastAsia="en-GB"/>
            </w:rPr>
          </w:pPr>
          <w:hyperlink w:anchor="_Toc126227481" w:history="1">
            <w:r w:rsidR="008975C3" w:rsidRPr="001F728A">
              <w:rPr>
                <w:rStyle w:val="Hyperlink"/>
                <w:noProof/>
              </w:rPr>
              <w:t>B1 Top ten tips – transferring assets to a CIO from an unincorporated charity</w:t>
            </w:r>
            <w:r w:rsidR="008975C3">
              <w:rPr>
                <w:noProof/>
                <w:webHidden/>
              </w:rPr>
              <w:tab/>
            </w:r>
            <w:r w:rsidR="008975C3">
              <w:rPr>
                <w:noProof/>
                <w:webHidden/>
              </w:rPr>
              <w:fldChar w:fldCharType="begin"/>
            </w:r>
            <w:r w:rsidR="008975C3">
              <w:rPr>
                <w:noProof/>
                <w:webHidden/>
              </w:rPr>
              <w:instrText xml:space="preserve"> PAGEREF _Toc126227481 \h </w:instrText>
            </w:r>
            <w:r w:rsidR="008975C3">
              <w:rPr>
                <w:noProof/>
                <w:webHidden/>
              </w:rPr>
            </w:r>
            <w:r w:rsidR="008975C3">
              <w:rPr>
                <w:noProof/>
                <w:webHidden/>
              </w:rPr>
              <w:fldChar w:fldCharType="separate"/>
            </w:r>
            <w:r w:rsidR="008975C3">
              <w:rPr>
                <w:noProof/>
                <w:webHidden/>
              </w:rPr>
              <w:t>3</w:t>
            </w:r>
            <w:r w:rsidR="008975C3">
              <w:rPr>
                <w:noProof/>
                <w:webHidden/>
              </w:rPr>
              <w:fldChar w:fldCharType="end"/>
            </w:r>
          </w:hyperlink>
        </w:p>
        <w:p w14:paraId="4E01C6A9" w14:textId="0B895F71" w:rsidR="008975C3" w:rsidRDefault="00000000">
          <w:pPr>
            <w:pStyle w:val="TOC2"/>
            <w:tabs>
              <w:tab w:val="right" w:leader="dot" w:pos="9016"/>
            </w:tabs>
            <w:rPr>
              <w:rFonts w:asciiTheme="minorHAnsi" w:eastAsiaTheme="minorEastAsia" w:hAnsiTheme="minorHAnsi"/>
              <w:noProof/>
              <w:sz w:val="22"/>
              <w:lang w:eastAsia="en-GB"/>
            </w:rPr>
          </w:pPr>
          <w:hyperlink w:anchor="_Toc126227482" w:history="1">
            <w:r w:rsidR="008975C3" w:rsidRPr="001F728A">
              <w:rPr>
                <w:rStyle w:val="Hyperlink"/>
                <w:noProof/>
              </w:rPr>
              <w:t>B2 Can an unincorporated charity move to a CIO structure?</w:t>
            </w:r>
            <w:r w:rsidR="008975C3">
              <w:rPr>
                <w:noProof/>
                <w:webHidden/>
              </w:rPr>
              <w:tab/>
            </w:r>
            <w:r w:rsidR="008975C3">
              <w:rPr>
                <w:noProof/>
                <w:webHidden/>
              </w:rPr>
              <w:fldChar w:fldCharType="begin"/>
            </w:r>
            <w:r w:rsidR="008975C3">
              <w:rPr>
                <w:noProof/>
                <w:webHidden/>
              </w:rPr>
              <w:instrText xml:space="preserve"> PAGEREF _Toc126227482 \h </w:instrText>
            </w:r>
            <w:r w:rsidR="008975C3">
              <w:rPr>
                <w:noProof/>
                <w:webHidden/>
              </w:rPr>
            </w:r>
            <w:r w:rsidR="008975C3">
              <w:rPr>
                <w:noProof/>
                <w:webHidden/>
              </w:rPr>
              <w:fldChar w:fldCharType="separate"/>
            </w:r>
            <w:r w:rsidR="008975C3">
              <w:rPr>
                <w:noProof/>
                <w:webHidden/>
              </w:rPr>
              <w:t>4</w:t>
            </w:r>
            <w:r w:rsidR="008975C3">
              <w:rPr>
                <w:noProof/>
                <w:webHidden/>
              </w:rPr>
              <w:fldChar w:fldCharType="end"/>
            </w:r>
          </w:hyperlink>
        </w:p>
        <w:p w14:paraId="352F1E75" w14:textId="140C60DD" w:rsidR="008975C3" w:rsidRDefault="00000000">
          <w:pPr>
            <w:pStyle w:val="TOC2"/>
            <w:tabs>
              <w:tab w:val="right" w:leader="dot" w:pos="9016"/>
            </w:tabs>
            <w:rPr>
              <w:rFonts w:asciiTheme="minorHAnsi" w:eastAsiaTheme="minorEastAsia" w:hAnsiTheme="minorHAnsi"/>
              <w:noProof/>
              <w:sz w:val="22"/>
              <w:lang w:eastAsia="en-GB"/>
            </w:rPr>
          </w:pPr>
          <w:hyperlink w:anchor="_Toc126227483" w:history="1">
            <w:r w:rsidR="008975C3" w:rsidRPr="001F728A">
              <w:rPr>
                <w:rStyle w:val="Hyperlink"/>
                <w:noProof/>
              </w:rPr>
              <w:t>B3 Transferring assets of an unincorporated charity to a CIO where there is no permanent endowment or other property held on special trusts</w:t>
            </w:r>
            <w:r w:rsidR="008975C3">
              <w:rPr>
                <w:noProof/>
                <w:webHidden/>
              </w:rPr>
              <w:tab/>
            </w:r>
            <w:r w:rsidR="008975C3">
              <w:rPr>
                <w:noProof/>
                <w:webHidden/>
              </w:rPr>
              <w:fldChar w:fldCharType="begin"/>
            </w:r>
            <w:r w:rsidR="008975C3">
              <w:rPr>
                <w:noProof/>
                <w:webHidden/>
              </w:rPr>
              <w:instrText xml:space="preserve"> PAGEREF _Toc126227483 \h </w:instrText>
            </w:r>
            <w:r w:rsidR="008975C3">
              <w:rPr>
                <w:noProof/>
                <w:webHidden/>
              </w:rPr>
            </w:r>
            <w:r w:rsidR="008975C3">
              <w:rPr>
                <w:noProof/>
                <w:webHidden/>
              </w:rPr>
              <w:fldChar w:fldCharType="separate"/>
            </w:r>
            <w:r w:rsidR="008975C3">
              <w:rPr>
                <w:noProof/>
                <w:webHidden/>
              </w:rPr>
              <w:t>4</w:t>
            </w:r>
            <w:r w:rsidR="008975C3">
              <w:rPr>
                <w:noProof/>
                <w:webHidden/>
              </w:rPr>
              <w:fldChar w:fldCharType="end"/>
            </w:r>
          </w:hyperlink>
        </w:p>
        <w:p w14:paraId="6BB038E8" w14:textId="539CAADD" w:rsidR="008975C3" w:rsidRDefault="00000000">
          <w:pPr>
            <w:pStyle w:val="TOC3"/>
            <w:tabs>
              <w:tab w:val="right" w:leader="dot" w:pos="9016"/>
            </w:tabs>
            <w:rPr>
              <w:rFonts w:asciiTheme="minorHAnsi" w:eastAsiaTheme="minorEastAsia" w:hAnsiTheme="minorHAnsi"/>
              <w:noProof/>
              <w:sz w:val="22"/>
              <w:lang w:eastAsia="en-GB"/>
            </w:rPr>
          </w:pPr>
          <w:hyperlink w:anchor="_Toc126227484" w:history="1">
            <w:r w:rsidR="008975C3" w:rsidRPr="001F728A">
              <w:rPr>
                <w:rStyle w:val="Hyperlink"/>
                <w:rFonts w:eastAsia="Times New Roman"/>
                <w:noProof/>
                <w:lang w:eastAsia="en-GB"/>
              </w:rPr>
              <w:t>B3.1 Process the trustees follow</w:t>
            </w:r>
            <w:r w:rsidR="008975C3">
              <w:rPr>
                <w:noProof/>
                <w:webHidden/>
              </w:rPr>
              <w:tab/>
            </w:r>
            <w:r w:rsidR="008975C3">
              <w:rPr>
                <w:noProof/>
                <w:webHidden/>
              </w:rPr>
              <w:fldChar w:fldCharType="begin"/>
            </w:r>
            <w:r w:rsidR="008975C3">
              <w:rPr>
                <w:noProof/>
                <w:webHidden/>
              </w:rPr>
              <w:instrText xml:space="preserve"> PAGEREF _Toc126227484 \h </w:instrText>
            </w:r>
            <w:r w:rsidR="008975C3">
              <w:rPr>
                <w:noProof/>
                <w:webHidden/>
              </w:rPr>
            </w:r>
            <w:r w:rsidR="008975C3">
              <w:rPr>
                <w:noProof/>
                <w:webHidden/>
              </w:rPr>
              <w:fldChar w:fldCharType="separate"/>
            </w:r>
            <w:r w:rsidR="008975C3">
              <w:rPr>
                <w:noProof/>
                <w:webHidden/>
              </w:rPr>
              <w:t>4</w:t>
            </w:r>
            <w:r w:rsidR="008975C3">
              <w:rPr>
                <w:noProof/>
                <w:webHidden/>
              </w:rPr>
              <w:fldChar w:fldCharType="end"/>
            </w:r>
          </w:hyperlink>
        </w:p>
        <w:p w14:paraId="62840448" w14:textId="48A28B54" w:rsidR="008975C3" w:rsidRDefault="00000000">
          <w:pPr>
            <w:pStyle w:val="TOC3"/>
            <w:tabs>
              <w:tab w:val="right" w:leader="dot" w:pos="9016"/>
            </w:tabs>
            <w:rPr>
              <w:rFonts w:asciiTheme="minorHAnsi" w:eastAsiaTheme="minorEastAsia" w:hAnsiTheme="minorHAnsi"/>
              <w:noProof/>
              <w:sz w:val="22"/>
              <w:lang w:eastAsia="en-GB"/>
            </w:rPr>
          </w:pPr>
          <w:hyperlink w:anchor="_Toc126227485" w:history="1">
            <w:r w:rsidR="008975C3" w:rsidRPr="001F728A">
              <w:rPr>
                <w:rStyle w:val="Hyperlink"/>
                <w:rFonts w:eastAsia="Times New Roman"/>
                <w:noProof/>
                <w:lang w:eastAsia="en-GB"/>
              </w:rPr>
              <w:t>B3.2 Power in the governing document</w:t>
            </w:r>
            <w:r w:rsidR="008975C3">
              <w:rPr>
                <w:noProof/>
                <w:webHidden/>
              </w:rPr>
              <w:tab/>
            </w:r>
            <w:r w:rsidR="008975C3">
              <w:rPr>
                <w:noProof/>
                <w:webHidden/>
              </w:rPr>
              <w:fldChar w:fldCharType="begin"/>
            </w:r>
            <w:r w:rsidR="008975C3">
              <w:rPr>
                <w:noProof/>
                <w:webHidden/>
              </w:rPr>
              <w:instrText xml:space="preserve"> PAGEREF _Toc126227485 \h </w:instrText>
            </w:r>
            <w:r w:rsidR="008975C3">
              <w:rPr>
                <w:noProof/>
                <w:webHidden/>
              </w:rPr>
            </w:r>
            <w:r w:rsidR="008975C3">
              <w:rPr>
                <w:noProof/>
                <w:webHidden/>
              </w:rPr>
              <w:fldChar w:fldCharType="separate"/>
            </w:r>
            <w:r w:rsidR="008975C3">
              <w:rPr>
                <w:noProof/>
                <w:webHidden/>
              </w:rPr>
              <w:t>5</w:t>
            </w:r>
            <w:r w:rsidR="008975C3">
              <w:rPr>
                <w:noProof/>
                <w:webHidden/>
              </w:rPr>
              <w:fldChar w:fldCharType="end"/>
            </w:r>
          </w:hyperlink>
        </w:p>
        <w:p w14:paraId="7DA51C7D" w14:textId="723989B3" w:rsidR="008975C3" w:rsidRDefault="00000000">
          <w:pPr>
            <w:pStyle w:val="TOC3"/>
            <w:tabs>
              <w:tab w:val="right" w:leader="dot" w:pos="9016"/>
            </w:tabs>
            <w:rPr>
              <w:rFonts w:asciiTheme="minorHAnsi" w:eastAsiaTheme="minorEastAsia" w:hAnsiTheme="minorHAnsi"/>
              <w:noProof/>
              <w:sz w:val="22"/>
              <w:lang w:eastAsia="en-GB"/>
            </w:rPr>
          </w:pPr>
          <w:hyperlink w:anchor="_Toc126227486" w:history="1">
            <w:r w:rsidR="008975C3" w:rsidRPr="001F728A">
              <w:rPr>
                <w:rStyle w:val="Hyperlink"/>
                <w:rFonts w:eastAsia="Times New Roman"/>
                <w:noProof/>
                <w:lang w:eastAsia="en-GB"/>
              </w:rPr>
              <w:t>B3.3 Using s267-272</w:t>
            </w:r>
            <w:r w:rsidR="008975C3">
              <w:rPr>
                <w:noProof/>
                <w:webHidden/>
              </w:rPr>
              <w:tab/>
            </w:r>
            <w:r w:rsidR="008975C3">
              <w:rPr>
                <w:noProof/>
                <w:webHidden/>
              </w:rPr>
              <w:fldChar w:fldCharType="begin"/>
            </w:r>
            <w:r w:rsidR="008975C3">
              <w:rPr>
                <w:noProof/>
                <w:webHidden/>
              </w:rPr>
              <w:instrText xml:space="preserve"> PAGEREF _Toc126227486 \h </w:instrText>
            </w:r>
            <w:r w:rsidR="008975C3">
              <w:rPr>
                <w:noProof/>
                <w:webHidden/>
              </w:rPr>
            </w:r>
            <w:r w:rsidR="008975C3">
              <w:rPr>
                <w:noProof/>
                <w:webHidden/>
              </w:rPr>
              <w:fldChar w:fldCharType="separate"/>
            </w:r>
            <w:r w:rsidR="008975C3">
              <w:rPr>
                <w:noProof/>
                <w:webHidden/>
              </w:rPr>
              <w:t>6</w:t>
            </w:r>
            <w:r w:rsidR="008975C3">
              <w:rPr>
                <w:noProof/>
                <w:webHidden/>
              </w:rPr>
              <w:fldChar w:fldCharType="end"/>
            </w:r>
          </w:hyperlink>
        </w:p>
        <w:p w14:paraId="4242DB8D" w14:textId="661663CA" w:rsidR="008975C3" w:rsidRDefault="00000000">
          <w:pPr>
            <w:pStyle w:val="TOC3"/>
            <w:tabs>
              <w:tab w:val="right" w:leader="dot" w:pos="9016"/>
            </w:tabs>
            <w:rPr>
              <w:rFonts w:asciiTheme="minorHAnsi" w:eastAsiaTheme="minorEastAsia" w:hAnsiTheme="minorHAnsi"/>
              <w:noProof/>
              <w:sz w:val="22"/>
              <w:lang w:eastAsia="en-GB"/>
            </w:rPr>
          </w:pPr>
          <w:hyperlink w:anchor="_Toc126227487" w:history="1">
            <w:r w:rsidR="008975C3" w:rsidRPr="001F728A">
              <w:rPr>
                <w:rStyle w:val="Hyperlink"/>
                <w:rFonts w:eastAsia="Times New Roman"/>
                <w:noProof/>
                <w:lang w:eastAsia="en-GB"/>
              </w:rPr>
              <w:t>B3.4 Using a pre-merger vesting declaration</w:t>
            </w:r>
            <w:r w:rsidR="008975C3">
              <w:rPr>
                <w:noProof/>
                <w:webHidden/>
              </w:rPr>
              <w:tab/>
            </w:r>
            <w:r w:rsidR="008975C3">
              <w:rPr>
                <w:noProof/>
                <w:webHidden/>
              </w:rPr>
              <w:fldChar w:fldCharType="begin"/>
            </w:r>
            <w:r w:rsidR="008975C3">
              <w:rPr>
                <w:noProof/>
                <w:webHidden/>
              </w:rPr>
              <w:instrText xml:space="preserve"> PAGEREF _Toc126227487 \h </w:instrText>
            </w:r>
            <w:r w:rsidR="008975C3">
              <w:rPr>
                <w:noProof/>
                <w:webHidden/>
              </w:rPr>
            </w:r>
            <w:r w:rsidR="008975C3">
              <w:rPr>
                <w:noProof/>
                <w:webHidden/>
              </w:rPr>
              <w:fldChar w:fldCharType="separate"/>
            </w:r>
            <w:r w:rsidR="008975C3">
              <w:rPr>
                <w:noProof/>
                <w:webHidden/>
              </w:rPr>
              <w:t>6</w:t>
            </w:r>
            <w:r w:rsidR="008975C3">
              <w:rPr>
                <w:noProof/>
                <w:webHidden/>
              </w:rPr>
              <w:fldChar w:fldCharType="end"/>
            </w:r>
          </w:hyperlink>
        </w:p>
        <w:p w14:paraId="19ED78AE" w14:textId="7D8FA032" w:rsidR="008975C3" w:rsidRDefault="00000000">
          <w:pPr>
            <w:pStyle w:val="TOC3"/>
            <w:tabs>
              <w:tab w:val="right" w:leader="dot" w:pos="9016"/>
            </w:tabs>
            <w:rPr>
              <w:rFonts w:asciiTheme="minorHAnsi" w:eastAsiaTheme="minorEastAsia" w:hAnsiTheme="minorHAnsi"/>
              <w:noProof/>
              <w:sz w:val="22"/>
              <w:lang w:eastAsia="en-GB"/>
            </w:rPr>
          </w:pPr>
          <w:hyperlink w:anchor="_Toc126227488" w:history="1">
            <w:r w:rsidR="008975C3" w:rsidRPr="001F728A">
              <w:rPr>
                <w:rStyle w:val="Hyperlink"/>
                <w:rFonts w:eastAsia="Times New Roman"/>
                <w:noProof/>
                <w:lang w:eastAsia="en-GB"/>
              </w:rPr>
              <w:t>B3.5 What we need to do</w:t>
            </w:r>
            <w:r w:rsidR="008975C3">
              <w:rPr>
                <w:noProof/>
                <w:webHidden/>
              </w:rPr>
              <w:tab/>
            </w:r>
            <w:r w:rsidR="008975C3">
              <w:rPr>
                <w:noProof/>
                <w:webHidden/>
              </w:rPr>
              <w:fldChar w:fldCharType="begin"/>
            </w:r>
            <w:r w:rsidR="008975C3">
              <w:rPr>
                <w:noProof/>
                <w:webHidden/>
              </w:rPr>
              <w:instrText xml:space="preserve"> PAGEREF _Toc126227488 \h </w:instrText>
            </w:r>
            <w:r w:rsidR="008975C3">
              <w:rPr>
                <w:noProof/>
                <w:webHidden/>
              </w:rPr>
            </w:r>
            <w:r w:rsidR="008975C3">
              <w:rPr>
                <w:noProof/>
                <w:webHidden/>
              </w:rPr>
              <w:fldChar w:fldCharType="separate"/>
            </w:r>
            <w:r w:rsidR="008975C3">
              <w:rPr>
                <w:noProof/>
                <w:webHidden/>
              </w:rPr>
              <w:t>6</w:t>
            </w:r>
            <w:r w:rsidR="008975C3">
              <w:rPr>
                <w:noProof/>
                <w:webHidden/>
              </w:rPr>
              <w:fldChar w:fldCharType="end"/>
            </w:r>
          </w:hyperlink>
        </w:p>
        <w:p w14:paraId="463B777D" w14:textId="6EB8A135" w:rsidR="008975C3" w:rsidRDefault="00000000">
          <w:pPr>
            <w:pStyle w:val="TOC2"/>
            <w:tabs>
              <w:tab w:val="right" w:leader="dot" w:pos="9016"/>
            </w:tabs>
            <w:rPr>
              <w:rFonts w:asciiTheme="minorHAnsi" w:eastAsiaTheme="minorEastAsia" w:hAnsiTheme="minorHAnsi"/>
              <w:noProof/>
              <w:sz w:val="22"/>
              <w:lang w:eastAsia="en-GB"/>
            </w:rPr>
          </w:pPr>
          <w:hyperlink w:anchor="_Toc126227489" w:history="1">
            <w:r w:rsidR="008975C3" w:rsidRPr="001F728A">
              <w:rPr>
                <w:rStyle w:val="Hyperlink"/>
                <w:noProof/>
              </w:rPr>
              <w:t>B4 Transferring assets of an unincorporated charity that has permanent endowment or special trust property</w:t>
            </w:r>
            <w:r w:rsidR="008975C3">
              <w:rPr>
                <w:noProof/>
                <w:webHidden/>
              </w:rPr>
              <w:tab/>
            </w:r>
            <w:r w:rsidR="008975C3">
              <w:rPr>
                <w:noProof/>
                <w:webHidden/>
              </w:rPr>
              <w:fldChar w:fldCharType="begin"/>
            </w:r>
            <w:r w:rsidR="008975C3">
              <w:rPr>
                <w:noProof/>
                <w:webHidden/>
              </w:rPr>
              <w:instrText xml:space="preserve"> PAGEREF _Toc126227489 \h </w:instrText>
            </w:r>
            <w:r w:rsidR="008975C3">
              <w:rPr>
                <w:noProof/>
                <w:webHidden/>
              </w:rPr>
            </w:r>
            <w:r w:rsidR="008975C3">
              <w:rPr>
                <w:noProof/>
                <w:webHidden/>
              </w:rPr>
              <w:fldChar w:fldCharType="separate"/>
            </w:r>
            <w:r w:rsidR="008975C3">
              <w:rPr>
                <w:noProof/>
                <w:webHidden/>
              </w:rPr>
              <w:t>7</w:t>
            </w:r>
            <w:r w:rsidR="008975C3">
              <w:rPr>
                <w:noProof/>
                <w:webHidden/>
              </w:rPr>
              <w:fldChar w:fldCharType="end"/>
            </w:r>
          </w:hyperlink>
        </w:p>
        <w:p w14:paraId="7263CCCD" w14:textId="5A6C33DA" w:rsidR="008975C3" w:rsidRDefault="00000000">
          <w:pPr>
            <w:pStyle w:val="TOC3"/>
            <w:tabs>
              <w:tab w:val="right" w:leader="dot" w:pos="9016"/>
            </w:tabs>
            <w:rPr>
              <w:rFonts w:asciiTheme="minorHAnsi" w:eastAsiaTheme="minorEastAsia" w:hAnsiTheme="minorHAnsi"/>
              <w:noProof/>
              <w:sz w:val="22"/>
              <w:lang w:eastAsia="en-GB"/>
            </w:rPr>
          </w:pPr>
          <w:hyperlink w:anchor="_Toc126227490" w:history="1">
            <w:r w:rsidR="008975C3" w:rsidRPr="001F728A">
              <w:rPr>
                <w:rStyle w:val="Hyperlink"/>
                <w:rFonts w:eastAsia="Times New Roman" w:cs="Arial"/>
                <w:b/>
                <w:bCs/>
                <w:noProof/>
                <w:lang w:eastAsia="en-GB"/>
              </w:rPr>
              <w:t xml:space="preserve">B4.1 Process </w:t>
            </w:r>
            <w:r w:rsidR="008975C3" w:rsidRPr="001F728A">
              <w:rPr>
                <w:rStyle w:val="Hyperlink"/>
                <w:rFonts w:eastAsiaTheme="majorEastAsia" w:cstheme="majorBidi"/>
                <w:b/>
                <w:noProof/>
              </w:rPr>
              <w:t>the</w:t>
            </w:r>
            <w:r w:rsidR="008975C3" w:rsidRPr="001F728A">
              <w:rPr>
                <w:rStyle w:val="Hyperlink"/>
                <w:rFonts w:eastAsia="Times New Roman" w:cs="Arial"/>
                <w:b/>
                <w:bCs/>
                <w:noProof/>
                <w:lang w:eastAsia="en-GB"/>
              </w:rPr>
              <w:t xml:space="preserve"> trustees follow</w:t>
            </w:r>
            <w:r w:rsidR="008975C3">
              <w:rPr>
                <w:noProof/>
                <w:webHidden/>
              </w:rPr>
              <w:tab/>
            </w:r>
            <w:r w:rsidR="008975C3">
              <w:rPr>
                <w:noProof/>
                <w:webHidden/>
              </w:rPr>
              <w:fldChar w:fldCharType="begin"/>
            </w:r>
            <w:r w:rsidR="008975C3">
              <w:rPr>
                <w:noProof/>
                <w:webHidden/>
              </w:rPr>
              <w:instrText xml:space="preserve"> PAGEREF _Toc126227490 \h </w:instrText>
            </w:r>
            <w:r w:rsidR="008975C3">
              <w:rPr>
                <w:noProof/>
                <w:webHidden/>
              </w:rPr>
            </w:r>
            <w:r w:rsidR="008975C3">
              <w:rPr>
                <w:noProof/>
                <w:webHidden/>
              </w:rPr>
              <w:fldChar w:fldCharType="separate"/>
            </w:r>
            <w:r w:rsidR="008975C3">
              <w:rPr>
                <w:noProof/>
                <w:webHidden/>
              </w:rPr>
              <w:t>7</w:t>
            </w:r>
            <w:r w:rsidR="008975C3">
              <w:rPr>
                <w:noProof/>
                <w:webHidden/>
              </w:rPr>
              <w:fldChar w:fldCharType="end"/>
            </w:r>
          </w:hyperlink>
        </w:p>
        <w:p w14:paraId="79B4BEDE" w14:textId="7552B52A" w:rsidR="008975C3" w:rsidRDefault="00000000">
          <w:pPr>
            <w:pStyle w:val="TOC3"/>
            <w:tabs>
              <w:tab w:val="right" w:leader="dot" w:pos="9016"/>
            </w:tabs>
            <w:rPr>
              <w:rFonts w:asciiTheme="minorHAnsi" w:eastAsiaTheme="minorEastAsia" w:hAnsiTheme="minorHAnsi"/>
              <w:noProof/>
              <w:sz w:val="22"/>
              <w:lang w:eastAsia="en-GB"/>
            </w:rPr>
          </w:pPr>
          <w:hyperlink w:anchor="_Toc126227491" w:history="1">
            <w:r w:rsidR="008975C3" w:rsidRPr="001F728A">
              <w:rPr>
                <w:rStyle w:val="Hyperlink"/>
                <w:rFonts w:eastAsia="Times New Roman"/>
                <w:noProof/>
                <w:lang w:eastAsia="en-GB"/>
              </w:rPr>
              <w:t>B4.2 Power in the governing document</w:t>
            </w:r>
            <w:r w:rsidR="008975C3">
              <w:rPr>
                <w:noProof/>
                <w:webHidden/>
              </w:rPr>
              <w:tab/>
            </w:r>
            <w:r w:rsidR="008975C3">
              <w:rPr>
                <w:noProof/>
                <w:webHidden/>
              </w:rPr>
              <w:fldChar w:fldCharType="begin"/>
            </w:r>
            <w:r w:rsidR="008975C3">
              <w:rPr>
                <w:noProof/>
                <w:webHidden/>
              </w:rPr>
              <w:instrText xml:space="preserve"> PAGEREF _Toc126227491 \h </w:instrText>
            </w:r>
            <w:r w:rsidR="008975C3">
              <w:rPr>
                <w:noProof/>
                <w:webHidden/>
              </w:rPr>
            </w:r>
            <w:r w:rsidR="008975C3">
              <w:rPr>
                <w:noProof/>
                <w:webHidden/>
              </w:rPr>
              <w:fldChar w:fldCharType="separate"/>
            </w:r>
            <w:r w:rsidR="008975C3">
              <w:rPr>
                <w:noProof/>
                <w:webHidden/>
              </w:rPr>
              <w:t>8</w:t>
            </w:r>
            <w:r w:rsidR="008975C3">
              <w:rPr>
                <w:noProof/>
                <w:webHidden/>
              </w:rPr>
              <w:fldChar w:fldCharType="end"/>
            </w:r>
          </w:hyperlink>
        </w:p>
        <w:p w14:paraId="260B4828" w14:textId="3BCDD751" w:rsidR="008975C3" w:rsidRDefault="00000000">
          <w:pPr>
            <w:pStyle w:val="TOC3"/>
            <w:tabs>
              <w:tab w:val="right" w:leader="dot" w:pos="9016"/>
            </w:tabs>
            <w:rPr>
              <w:rFonts w:asciiTheme="minorHAnsi" w:eastAsiaTheme="minorEastAsia" w:hAnsiTheme="minorHAnsi"/>
              <w:noProof/>
              <w:sz w:val="22"/>
              <w:lang w:eastAsia="en-GB"/>
            </w:rPr>
          </w:pPr>
          <w:hyperlink w:anchor="_Toc126227492" w:history="1">
            <w:r w:rsidR="008975C3" w:rsidRPr="001F728A">
              <w:rPr>
                <w:rStyle w:val="Hyperlink"/>
                <w:rFonts w:eastAsia="Times New Roman"/>
                <w:noProof/>
                <w:lang w:eastAsia="en-GB"/>
              </w:rPr>
              <w:t>B4.3 Using s268 (altered by s273)</w:t>
            </w:r>
            <w:r w:rsidR="008975C3">
              <w:rPr>
                <w:noProof/>
                <w:webHidden/>
              </w:rPr>
              <w:tab/>
            </w:r>
            <w:r w:rsidR="008975C3">
              <w:rPr>
                <w:noProof/>
                <w:webHidden/>
              </w:rPr>
              <w:fldChar w:fldCharType="begin"/>
            </w:r>
            <w:r w:rsidR="008975C3">
              <w:rPr>
                <w:noProof/>
                <w:webHidden/>
              </w:rPr>
              <w:instrText xml:space="preserve"> PAGEREF _Toc126227492 \h </w:instrText>
            </w:r>
            <w:r w:rsidR="008975C3">
              <w:rPr>
                <w:noProof/>
                <w:webHidden/>
              </w:rPr>
            </w:r>
            <w:r w:rsidR="008975C3">
              <w:rPr>
                <w:noProof/>
                <w:webHidden/>
              </w:rPr>
              <w:fldChar w:fldCharType="separate"/>
            </w:r>
            <w:r w:rsidR="008975C3">
              <w:rPr>
                <w:noProof/>
                <w:webHidden/>
              </w:rPr>
              <w:t>9</w:t>
            </w:r>
            <w:r w:rsidR="008975C3">
              <w:rPr>
                <w:noProof/>
                <w:webHidden/>
              </w:rPr>
              <w:fldChar w:fldCharType="end"/>
            </w:r>
          </w:hyperlink>
        </w:p>
        <w:p w14:paraId="19DBE39A" w14:textId="73D08B9F" w:rsidR="008975C3" w:rsidRDefault="00000000">
          <w:pPr>
            <w:pStyle w:val="TOC3"/>
            <w:tabs>
              <w:tab w:val="right" w:leader="dot" w:pos="9016"/>
            </w:tabs>
            <w:rPr>
              <w:rFonts w:asciiTheme="minorHAnsi" w:eastAsiaTheme="minorEastAsia" w:hAnsiTheme="minorHAnsi"/>
              <w:noProof/>
              <w:sz w:val="22"/>
              <w:lang w:eastAsia="en-GB"/>
            </w:rPr>
          </w:pPr>
          <w:hyperlink w:anchor="_Toc126227493" w:history="1">
            <w:r w:rsidR="008975C3" w:rsidRPr="001F728A">
              <w:rPr>
                <w:rStyle w:val="Hyperlink"/>
                <w:rFonts w:eastAsia="Times New Roman"/>
                <w:noProof/>
                <w:lang w:eastAsia="en-GB"/>
              </w:rPr>
              <w:t>B4.4 Using a pre-merger vesting declaration (s310)</w:t>
            </w:r>
            <w:r w:rsidR="008975C3">
              <w:rPr>
                <w:noProof/>
                <w:webHidden/>
              </w:rPr>
              <w:tab/>
            </w:r>
            <w:r w:rsidR="008975C3">
              <w:rPr>
                <w:noProof/>
                <w:webHidden/>
              </w:rPr>
              <w:fldChar w:fldCharType="begin"/>
            </w:r>
            <w:r w:rsidR="008975C3">
              <w:rPr>
                <w:noProof/>
                <w:webHidden/>
              </w:rPr>
              <w:instrText xml:space="preserve"> PAGEREF _Toc126227493 \h </w:instrText>
            </w:r>
            <w:r w:rsidR="008975C3">
              <w:rPr>
                <w:noProof/>
                <w:webHidden/>
              </w:rPr>
            </w:r>
            <w:r w:rsidR="008975C3">
              <w:rPr>
                <w:noProof/>
                <w:webHidden/>
              </w:rPr>
              <w:fldChar w:fldCharType="separate"/>
            </w:r>
            <w:r w:rsidR="008975C3">
              <w:rPr>
                <w:noProof/>
                <w:webHidden/>
              </w:rPr>
              <w:t>9</w:t>
            </w:r>
            <w:r w:rsidR="008975C3">
              <w:rPr>
                <w:noProof/>
                <w:webHidden/>
              </w:rPr>
              <w:fldChar w:fldCharType="end"/>
            </w:r>
          </w:hyperlink>
        </w:p>
        <w:p w14:paraId="23B73FD9" w14:textId="48C907AB" w:rsidR="008975C3" w:rsidRDefault="00000000">
          <w:pPr>
            <w:pStyle w:val="TOC3"/>
            <w:tabs>
              <w:tab w:val="right" w:leader="dot" w:pos="9016"/>
            </w:tabs>
            <w:rPr>
              <w:rFonts w:asciiTheme="minorHAnsi" w:eastAsiaTheme="minorEastAsia" w:hAnsiTheme="minorHAnsi"/>
              <w:noProof/>
              <w:sz w:val="22"/>
              <w:lang w:eastAsia="en-GB"/>
            </w:rPr>
          </w:pPr>
          <w:hyperlink w:anchor="_Toc126227494" w:history="1">
            <w:r w:rsidR="008975C3" w:rsidRPr="001F728A">
              <w:rPr>
                <w:rStyle w:val="Hyperlink"/>
                <w:rFonts w:eastAsia="Times New Roman"/>
                <w:noProof/>
                <w:lang w:eastAsia="en-GB"/>
              </w:rPr>
              <w:t>B4.5 What we need to do</w:t>
            </w:r>
            <w:r w:rsidR="008975C3">
              <w:rPr>
                <w:noProof/>
                <w:webHidden/>
              </w:rPr>
              <w:tab/>
            </w:r>
            <w:r w:rsidR="008975C3">
              <w:rPr>
                <w:noProof/>
                <w:webHidden/>
              </w:rPr>
              <w:fldChar w:fldCharType="begin"/>
            </w:r>
            <w:r w:rsidR="008975C3">
              <w:rPr>
                <w:noProof/>
                <w:webHidden/>
              </w:rPr>
              <w:instrText xml:space="preserve"> PAGEREF _Toc126227494 \h </w:instrText>
            </w:r>
            <w:r w:rsidR="008975C3">
              <w:rPr>
                <w:noProof/>
                <w:webHidden/>
              </w:rPr>
            </w:r>
            <w:r w:rsidR="008975C3">
              <w:rPr>
                <w:noProof/>
                <w:webHidden/>
              </w:rPr>
              <w:fldChar w:fldCharType="separate"/>
            </w:r>
            <w:r w:rsidR="008975C3">
              <w:rPr>
                <w:noProof/>
                <w:webHidden/>
              </w:rPr>
              <w:t>10</w:t>
            </w:r>
            <w:r w:rsidR="008975C3">
              <w:rPr>
                <w:noProof/>
                <w:webHidden/>
              </w:rPr>
              <w:fldChar w:fldCharType="end"/>
            </w:r>
          </w:hyperlink>
        </w:p>
        <w:p w14:paraId="48192473" w14:textId="6AAB16FE" w:rsidR="008975C3" w:rsidRDefault="00000000">
          <w:pPr>
            <w:pStyle w:val="TOC2"/>
            <w:tabs>
              <w:tab w:val="right" w:leader="dot" w:pos="9016"/>
            </w:tabs>
            <w:rPr>
              <w:rFonts w:asciiTheme="minorHAnsi" w:eastAsiaTheme="minorEastAsia" w:hAnsiTheme="minorHAnsi"/>
              <w:noProof/>
              <w:sz w:val="22"/>
              <w:lang w:eastAsia="en-GB"/>
            </w:rPr>
          </w:pPr>
          <w:hyperlink w:anchor="_Toc126227495" w:history="1">
            <w:r w:rsidR="008975C3" w:rsidRPr="001F728A">
              <w:rPr>
                <w:rStyle w:val="Hyperlink"/>
                <w:noProof/>
              </w:rPr>
              <w:t>Charts</w:t>
            </w:r>
            <w:r w:rsidR="008975C3">
              <w:rPr>
                <w:noProof/>
                <w:webHidden/>
              </w:rPr>
              <w:tab/>
            </w:r>
            <w:r w:rsidR="008975C3">
              <w:rPr>
                <w:noProof/>
                <w:webHidden/>
              </w:rPr>
              <w:fldChar w:fldCharType="begin"/>
            </w:r>
            <w:r w:rsidR="008975C3">
              <w:rPr>
                <w:noProof/>
                <w:webHidden/>
              </w:rPr>
              <w:instrText xml:space="preserve"> PAGEREF _Toc126227495 \h </w:instrText>
            </w:r>
            <w:r w:rsidR="008975C3">
              <w:rPr>
                <w:noProof/>
                <w:webHidden/>
              </w:rPr>
            </w:r>
            <w:r w:rsidR="008975C3">
              <w:rPr>
                <w:noProof/>
                <w:webHidden/>
              </w:rPr>
              <w:fldChar w:fldCharType="separate"/>
            </w:r>
            <w:r w:rsidR="008975C3">
              <w:rPr>
                <w:noProof/>
                <w:webHidden/>
              </w:rPr>
              <w:t>10</w:t>
            </w:r>
            <w:r w:rsidR="008975C3">
              <w:rPr>
                <w:noProof/>
                <w:webHidden/>
              </w:rPr>
              <w:fldChar w:fldCharType="end"/>
            </w:r>
          </w:hyperlink>
        </w:p>
        <w:p w14:paraId="07982799" w14:textId="21B7A456" w:rsidR="008975C3" w:rsidRDefault="00000000">
          <w:pPr>
            <w:pStyle w:val="TOC3"/>
            <w:tabs>
              <w:tab w:val="right" w:leader="dot" w:pos="9016"/>
            </w:tabs>
            <w:rPr>
              <w:rFonts w:asciiTheme="minorHAnsi" w:eastAsiaTheme="minorEastAsia" w:hAnsiTheme="minorHAnsi"/>
              <w:noProof/>
              <w:sz w:val="22"/>
              <w:lang w:eastAsia="en-GB"/>
            </w:rPr>
          </w:pPr>
          <w:hyperlink w:anchor="_Toc126227496" w:history="1">
            <w:r w:rsidR="008975C3" w:rsidRPr="001F728A">
              <w:rPr>
                <w:rStyle w:val="Hyperlink"/>
                <w:rFonts w:eastAsia="Times New Roman"/>
                <w:noProof/>
                <w:lang w:eastAsia="en-GB"/>
              </w:rPr>
              <w:t>C1Transferring assets from an unincorporated charity to a CIO - which power to use...</w:t>
            </w:r>
            <w:r w:rsidR="008975C3">
              <w:rPr>
                <w:noProof/>
                <w:webHidden/>
              </w:rPr>
              <w:tab/>
            </w:r>
            <w:r w:rsidR="008975C3">
              <w:rPr>
                <w:noProof/>
                <w:webHidden/>
              </w:rPr>
              <w:fldChar w:fldCharType="begin"/>
            </w:r>
            <w:r w:rsidR="008975C3">
              <w:rPr>
                <w:noProof/>
                <w:webHidden/>
              </w:rPr>
              <w:instrText xml:space="preserve"> PAGEREF _Toc126227496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7333C78F" w14:textId="451300BE" w:rsidR="008975C3" w:rsidRDefault="00000000">
          <w:pPr>
            <w:pStyle w:val="TOC3"/>
            <w:tabs>
              <w:tab w:val="right" w:leader="dot" w:pos="9016"/>
            </w:tabs>
            <w:rPr>
              <w:rFonts w:asciiTheme="minorHAnsi" w:eastAsiaTheme="minorEastAsia" w:hAnsiTheme="minorHAnsi"/>
              <w:noProof/>
              <w:sz w:val="22"/>
              <w:lang w:eastAsia="en-GB"/>
            </w:rPr>
          </w:pPr>
          <w:hyperlink w:anchor="_Toc126227497" w:history="1">
            <w:r w:rsidR="008975C3" w:rsidRPr="001F728A">
              <w:rPr>
                <w:rStyle w:val="Hyperlink"/>
                <w:rFonts w:eastAsia="Times New Roman"/>
                <w:noProof/>
                <w:lang w:eastAsia="en-GB"/>
              </w:rPr>
              <w:t>C2 transferring assets a CIO using provisions in the governing document (gifting assets to the CIO)</w:t>
            </w:r>
            <w:r w:rsidR="008975C3">
              <w:rPr>
                <w:noProof/>
                <w:webHidden/>
              </w:rPr>
              <w:tab/>
            </w:r>
            <w:r w:rsidR="008975C3">
              <w:rPr>
                <w:noProof/>
                <w:webHidden/>
              </w:rPr>
              <w:fldChar w:fldCharType="begin"/>
            </w:r>
            <w:r w:rsidR="008975C3">
              <w:rPr>
                <w:noProof/>
                <w:webHidden/>
              </w:rPr>
              <w:instrText xml:space="preserve"> PAGEREF _Toc126227497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247BB4E2" w14:textId="3DDB6F4C" w:rsidR="008975C3" w:rsidRDefault="00000000">
          <w:pPr>
            <w:pStyle w:val="TOC3"/>
            <w:tabs>
              <w:tab w:val="right" w:leader="dot" w:pos="9016"/>
            </w:tabs>
            <w:rPr>
              <w:rFonts w:asciiTheme="minorHAnsi" w:eastAsiaTheme="minorEastAsia" w:hAnsiTheme="minorHAnsi"/>
              <w:noProof/>
              <w:sz w:val="22"/>
              <w:lang w:eastAsia="en-GB"/>
            </w:rPr>
          </w:pPr>
          <w:hyperlink w:anchor="_Toc126227498" w:history="1">
            <w:r w:rsidR="008975C3" w:rsidRPr="001F728A">
              <w:rPr>
                <w:rStyle w:val="Hyperlink"/>
                <w:rFonts w:eastAsia="Times New Roman"/>
                <w:noProof/>
                <w:lang w:eastAsia="en-GB"/>
              </w:rPr>
              <w:t>C3 Transferring assets using s267</w:t>
            </w:r>
            <w:r w:rsidR="008975C3">
              <w:rPr>
                <w:noProof/>
                <w:webHidden/>
              </w:rPr>
              <w:tab/>
            </w:r>
            <w:r w:rsidR="008975C3">
              <w:rPr>
                <w:noProof/>
                <w:webHidden/>
              </w:rPr>
              <w:fldChar w:fldCharType="begin"/>
            </w:r>
            <w:r w:rsidR="008975C3">
              <w:rPr>
                <w:noProof/>
                <w:webHidden/>
              </w:rPr>
              <w:instrText xml:space="preserve"> PAGEREF _Toc126227498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38D7065D" w14:textId="33F6DAA8" w:rsidR="008975C3" w:rsidRDefault="00000000">
          <w:pPr>
            <w:pStyle w:val="TOC3"/>
            <w:tabs>
              <w:tab w:val="right" w:leader="dot" w:pos="9016"/>
            </w:tabs>
            <w:rPr>
              <w:rFonts w:asciiTheme="minorHAnsi" w:eastAsiaTheme="minorEastAsia" w:hAnsiTheme="minorHAnsi"/>
              <w:noProof/>
              <w:sz w:val="22"/>
              <w:lang w:eastAsia="en-GB"/>
            </w:rPr>
          </w:pPr>
          <w:hyperlink w:anchor="_Toc126227499" w:history="1">
            <w:r w:rsidR="008975C3" w:rsidRPr="001F728A">
              <w:rPr>
                <w:rStyle w:val="Hyperlink"/>
                <w:rFonts w:eastAsia="Times New Roman"/>
                <w:noProof/>
                <w:lang w:eastAsia="en-GB"/>
              </w:rPr>
              <w:t>C4 Transferring assets including permanent endowment using s273</w:t>
            </w:r>
            <w:r w:rsidR="008975C3">
              <w:rPr>
                <w:noProof/>
                <w:webHidden/>
              </w:rPr>
              <w:tab/>
            </w:r>
            <w:r w:rsidR="008975C3">
              <w:rPr>
                <w:noProof/>
                <w:webHidden/>
              </w:rPr>
              <w:fldChar w:fldCharType="begin"/>
            </w:r>
            <w:r w:rsidR="008975C3">
              <w:rPr>
                <w:noProof/>
                <w:webHidden/>
              </w:rPr>
              <w:instrText xml:space="preserve"> PAGEREF _Toc126227499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2C1BE378" w14:textId="5175E054" w:rsidR="008975C3" w:rsidRDefault="00000000">
          <w:pPr>
            <w:pStyle w:val="TOC1"/>
            <w:tabs>
              <w:tab w:val="right" w:leader="dot" w:pos="9016"/>
            </w:tabs>
            <w:rPr>
              <w:rFonts w:asciiTheme="minorHAnsi" w:eastAsiaTheme="minorEastAsia" w:hAnsiTheme="minorHAnsi"/>
              <w:noProof/>
              <w:sz w:val="22"/>
              <w:lang w:eastAsia="en-GB"/>
            </w:rPr>
          </w:pPr>
          <w:hyperlink w:anchor="_Toc126227500" w:history="1">
            <w:r w:rsidR="008975C3" w:rsidRPr="001F728A">
              <w:rPr>
                <w:rStyle w:val="Hyperlink"/>
                <w:noProof/>
              </w:rPr>
              <w:t>Legal/Policy/Accountancy Framework</w:t>
            </w:r>
            <w:r w:rsidR="008975C3">
              <w:rPr>
                <w:noProof/>
                <w:webHidden/>
              </w:rPr>
              <w:tab/>
            </w:r>
            <w:r w:rsidR="008975C3">
              <w:rPr>
                <w:noProof/>
                <w:webHidden/>
              </w:rPr>
              <w:fldChar w:fldCharType="begin"/>
            </w:r>
            <w:r w:rsidR="008975C3">
              <w:rPr>
                <w:noProof/>
                <w:webHidden/>
              </w:rPr>
              <w:instrText xml:space="preserve"> PAGEREF _Toc126227500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44F24996" w14:textId="00BCBD2A" w:rsidR="008975C3" w:rsidRDefault="00000000">
          <w:pPr>
            <w:pStyle w:val="TOC2"/>
            <w:tabs>
              <w:tab w:val="right" w:leader="dot" w:pos="9016"/>
            </w:tabs>
            <w:rPr>
              <w:rFonts w:asciiTheme="minorHAnsi" w:eastAsiaTheme="minorEastAsia" w:hAnsiTheme="minorHAnsi"/>
              <w:noProof/>
              <w:sz w:val="22"/>
              <w:lang w:eastAsia="en-GB"/>
            </w:rPr>
          </w:pPr>
          <w:hyperlink w:anchor="_Toc126227501" w:history="1">
            <w:r w:rsidR="008975C3" w:rsidRPr="001F728A">
              <w:rPr>
                <w:rStyle w:val="Hyperlink"/>
                <w:noProof/>
              </w:rPr>
              <w:t>E1 When can an unincorporated charity move to the CIO structure?</w:t>
            </w:r>
            <w:r w:rsidR="008975C3">
              <w:rPr>
                <w:noProof/>
                <w:webHidden/>
              </w:rPr>
              <w:tab/>
            </w:r>
            <w:r w:rsidR="008975C3">
              <w:rPr>
                <w:noProof/>
                <w:webHidden/>
              </w:rPr>
              <w:fldChar w:fldCharType="begin"/>
            </w:r>
            <w:r w:rsidR="008975C3">
              <w:rPr>
                <w:noProof/>
                <w:webHidden/>
              </w:rPr>
              <w:instrText xml:space="preserve"> PAGEREF _Toc126227501 \h </w:instrText>
            </w:r>
            <w:r w:rsidR="008975C3">
              <w:rPr>
                <w:noProof/>
                <w:webHidden/>
              </w:rPr>
            </w:r>
            <w:r w:rsidR="008975C3">
              <w:rPr>
                <w:noProof/>
                <w:webHidden/>
              </w:rPr>
              <w:fldChar w:fldCharType="separate"/>
            </w:r>
            <w:r w:rsidR="008975C3">
              <w:rPr>
                <w:noProof/>
                <w:webHidden/>
              </w:rPr>
              <w:t>11</w:t>
            </w:r>
            <w:r w:rsidR="008975C3">
              <w:rPr>
                <w:noProof/>
                <w:webHidden/>
              </w:rPr>
              <w:fldChar w:fldCharType="end"/>
            </w:r>
          </w:hyperlink>
        </w:p>
        <w:p w14:paraId="1DFDD4EA" w14:textId="36107B0A" w:rsidR="008975C3" w:rsidRDefault="00000000">
          <w:pPr>
            <w:pStyle w:val="TOC2"/>
            <w:tabs>
              <w:tab w:val="right" w:leader="dot" w:pos="9016"/>
            </w:tabs>
            <w:rPr>
              <w:rFonts w:asciiTheme="minorHAnsi" w:eastAsiaTheme="minorEastAsia" w:hAnsiTheme="minorHAnsi"/>
              <w:noProof/>
              <w:sz w:val="22"/>
              <w:lang w:eastAsia="en-GB"/>
            </w:rPr>
          </w:pPr>
          <w:hyperlink w:anchor="_Toc126227502" w:history="1">
            <w:r w:rsidR="008975C3" w:rsidRPr="001F728A">
              <w:rPr>
                <w:rStyle w:val="Hyperlink"/>
                <w:noProof/>
              </w:rPr>
              <w:t>E2 Transferring property in furtherance of the charity's objects</w:t>
            </w:r>
            <w:r w:rsidR="008975C3">
              <w:rPr>
                <w:noProof/>
                <w:webHidden/>
              </w:rPr>
              <w:tab/>
            </w:r>
            <w:r w:rsidR="008975C3">
              <w:rPr>
                <w:noProof/>
                <w:webHidden/>
              </w:rPr>
              <w:fldChar w:fldCharType="begin"/>
            </w:r>
            <w:r w:rsidR="008975C3">
              <w:rPr>
                <w:noProof/>
                <w:webHidden/>
              </w:rPr>
              <w:instrText xml:space="preserve"> PAGEREF _Toc126227502 \h </w:instrText>
            </w:r>
            <w:r w:rsidR="008975C3">
              <w:rPr>
                <w:noProof/>
                <w:webHidden/>
              </w:rPr>
            </w:r>
            <w:r w:rsidR="008975C3">
              <w:rPr>
                <w:noProof/>
                <w:webHidden/>
              </w:rPr>
              <w:fldChar w:fldCharType="separate"/>
            </w:r>
            <w:r w:rsidR="008975C3">
              <w:rPr>
                <w:noProof/>
                <w:webHidden/>
              </w:rPr>
              <w:t>12</w:t>
            </w:r>
            <w:r w:rsidR="008975C3">
              <w:rPr>
                <w:noProof/>
                <w:webHidden/>
              </w:rPr>
              <w:fldChar w:fldCharType="end"/>
            </w:r>
          </w:hyperlink>
        </w:p>
        <w:p w14:paraId="2DDDCB2F" w14:textId="68D6E5FF" w:rsidR="008975C3" w:rsidRDefault="00000000">
          <w:pPr>
            <w:pStyle w:val="TOC2"/>
            <w:tabs>
              <w:tab w:val="right" w:leader="dot" w:pos="9016"/>
            </w:tabs>
            <w:rPr>
              <w:rFonts w:asciiTheme="minorHAnsi" w:eastAsiaTheme="minorEastAsia" w:hAnsiTheme="minorHAnsi"/>
              <w:noProof/>
              <w:sz w:val="22"/>
              <w:lang w:eastAsia="en-GB"/>
            </w:rPr>
          </w:pPr>
          <w:hyperlink w:anchor="_Toc126227503" w:history="1">
            <w:r w:rsidR="008975C3" w:rsidRPr="001F728A">
              <w:rPr>
                <w:rStyle w:val="Hyperlink"/>
                <w:noProof/>
              </w:rPr>
              <w:t>E3 Power under s267/s273 to transfer all property of an unincorporated charity to one or more CIOs</w:t>
            </w:r>
            <w:r w:rsidR="008975C3">
              <w:rPr>
                <w:noProof/>
                <w:webHidden/>
              </w:rPr>
              <w:tab/>
            </w:r>
            <w:r w:rsidR="008975C3">
              <w:rPr>
                <w:noProof/>
                <w:webHidden/>
              </w:rPr>
              <w:fldChar w:fldCharType="begin"/>
            </w:r>
            <w:r w:rsidR="008975C3">
              <w:rPr>
                <w:noProof/>
                <w:webHidden/>
              </w:rPr>
              <w:instrText xml:space="preserve"> PAGEREF _Toc126227503 \h </w:instrText>
            </w:r>
            <w:r w:rsidR="008975C3">
              <w:rPr>
                <w:noProof/>
                <w:webHidden/>
              </w:rPr>
            </w:r>
            <w:r w:rsidR="008975C3">
              <w:rPr>
                <w:noProof/>
                <w:webHidden/>
              </w:rPr>
              <w:fldChar w:fldCharType="separate"/>
            </w:r>
            <w:r w:rsidR="008975C3">
              <w:rPr>
                <w:noProof/>
                <w:webHidden/>
              </w:rPr>
              <w:t>12</w:t>
            </w:r>
            <w:r w:rsidR="008975C3">
              <w:rPr>
                <w:noProof/>
                <w:webHidden/>
              </w:rPr>
              <w:fldChar w:fldCharType="end"/>
            </w:r>
          </w:hyperlink>
        </w:p>
        <w:p w14:paraId="30C88A10" w14:textId="0D7AB625" w:rsidR="008975C3" w:rsidRDefault="00000000">
          <w:pPr>
            <w:pStyle w:val="TOC3"/>
            <w:tabs>
              <w:tab w:val="right" w:leader="dot" w:pos="9016"/>
            </w:tabs>
            <w:rPr>
              <w:rFonts w:asciiTheme="minorHAnsi" w:eastAsiaTheme="minorEastAsia" w:hAnsiTheme="minorHAnsi"/>
              <w:noProof/>
              <w:sz w:val="22"/>
              <w:lang w:eastAsia="en-GB"/>
            </w:rPr>
          </w:pPr>
          <w:hyperlink w:anchor="_Toc126227504" w:history="1">
            <w:r w:rsidR="008975C3" w:rsidRPr="001F728A">
              <w:rPr>
                <w:rStyle w:val="Hyperlink"/>
                <w:rFonts w:eastAsia="Times New Roman"/>
                <w:noProof/>
                <w:lang w:eastAsia="en-GB"/>
              </w:rPr>
              <w:t>E3.1 No upper threshold limit on use of the power</w:t>
            </w:r>
            <w:r w:rsidR="008975C3">
              <w:rPr>
                <w:noProof/>
                <w:webHidden/>
              </w:rPr>
              <w:tab/>
            </w:r>
            <w:r w:rsidR="008975C3">
              <w:rPr>
                <w:noProof/>
                <w:webHidden/>
              </w:rPr>
              <w:fldChar w:fldCharType="begin"/>
            </w:r>
            <w:r w:rsidR="008975C3">
              <w:rPr>
                <w:noProof/>
                <w:webHidden/>
              </w:rPr>
              <w:instrText xml:space="preserve"> PAGEREF _Toc126227504 \h </w:instrText>
            </w:r>
            <w:r w:rsidR="008975C3">
              <w:rPr>
                <w:noProof/>
                <w:webHidden/>
              </w:rPr>
            </w:r>
            <w:r w:rsidR="008975C3">
              <w:rPr>
                <w:noProof/>
                <w:webHidden/>
              </w:rPr>
              <w:fldChar w:fldCharType="separate"/>
            </w:r>
            <w:r w:rsidR="008975C3">
              <w:rPr>
                <w:noProof/>
                <w:webHidden/>
              </w:rPr>
              <w:t>12</w:t>
            </w:r>
            <w:r w:rsidR="008975C3">
              <w:rPr>
                <w:noProof/>
                <w:webHidden/>
              </w:rPr>
              <w:fldChar w:fldCharType="end"/>
            </w:r>
          </w:hyperlink>
        </w:p>
        <w:p w14:paraId="1865664D" w14:textId="648EBBB0" w:rsidR="008975C3" w:rsidRDefault="00000000">
          <w:pPr>
            <w:pStyle w:val="TOC3"/>
            <w:tabs>
              <w:tab w:val="right" w:leader="dot" w:pos="9016"/>
            </w:tabs>
            <w:rPr>
              <w:rFonts w:asciiTheme="minorHAnsi" w:eastAsiaTheme="minorEastAsia" w:hAnsiTheme="minorHAnsi"/>
              <w:noProof/>
              <w:sz w:val="22"/>
              <w:lang w:eastAsia="en-GB"/>
            </w:rPr>
          </w:pPr>
          <w:hyperlink w:anchor="_Toc126227505" w:history="1">
            <w:r w:rsidR="008975C3" w:rsidRPr="001F728A">
              <w:rPr>
                <w:rStyle w:val="Hyperlink"/>
                <w:rFonts w:eastAsia="Times New Roman"/>
                <w:noProof/>
                <w:lang w:eastAsia="en-GB"/>
              </w:rPr>
              <w:t>E3.2 Purposes to be substantially similar</w:t>
            </w:r>
            <w:r w:rsidR="008975C3">
              <w:rPr>
                <w:noProof/>
                <w:webHidden/>
              </w:rPr>
              <w:tab/>
            </w:r>
            <w:r w:rsidR="008975C3">
              <w:rPr>
                <w:noProof/>
                <w:webHidden/>
              </w:rPr>
              <w:fldChar w:fldCharType="begin"/>
            </w:r>
            <w:r w:rsidR="008975C3">
              <w:rPr>
                <w:noProof/>
                <w:webHidden/>
              </w:rPr>
              <w:instrText xml:space="preserve"> PAGEREF _Toc126227505 \h </w:instrText>
            </w:r>
            <w:r w:rsidR="008975C3">
              <w:rPr>
                <w:noProof/>
                <w:webHidden/>
              </w:rPr>
            </w:r>
            <w:r w:rsidR="008975C3">
              <w:rPr>
                <w:noProof/>
                <w:webHidden/>
              </w:rPr>
              <w:fldChar w:fldCharType="separate"/>
            </w:r>
            <w:r w:rsidR="008975C3">
              <w:rPr>
                <w:noProof/>
                <w:webHidden/>
              </w:rPr>
              <w:t>13</w:t>
            </w:r>
            <w:r w:rsidR="008975C3">
              <w:rPr>
                <w:noProof/>
                <w:webHidden/>
              </w:rPr>
              <w:fldChar w:fldCharType="end"/>
            </w:r>
          </w:hyperlink>
        </w:p>
        <w:p w14:paraId="05124D53" w14:textId="31593F91" w:rsidR="008975C3" w:rsidRDefault="00000000">
          <w:pPr>
            <w:pStyle w:val="TOC2"/>
            <w:tabs>
              <w:tab w:val="right" w:leader="dot" w:pos="9016"/>
            </w:tabs>
            <w:rPr>
              <w:rFonts w:asciiTheme="minorHAnsi" w:eastAsiaTheme="minorEastAsia" w:hAnsiTheme="minorHAnsi"/>
              <w:noProof/>
              <w:sz w:val="22"/>
              <w:lang w:eastAsia="en-GB"/>
            </w:rPr>
          </w:pPr>
          <w:hyperlink w:anchor="_Toc126227506" w:history="1">
            <w:r w:rsidR="008975C3" w:rsidRPr="001F728A">
              <w:rPr>
                <w:rStyle w:val="Hyperlink"/>
                <w:noProof/>
              </w:rPr>
              <w:t>E4 Using a pre-merger vesting declaration under s310</w:t>
            </w:r>
            <w:r w:rsidR="008975C3">
              <w:rPr>
                <w:noProof/>
                <w:webHidden/>
              </w:rPr>
              <w:tab/>
            </w:r>
            <w:r w:rsidR="008975C3">
              <w:rPr>
                <w:noProof/>
                <w:webHidden/>
              </w:rPr>
              <w:fldChar w:fldCharType="begin"/>
            </w:r>
            <w:r w:rsidR="008975C3">
              <w:rPr>
                <w:noProof/>
                <w:webHidden/>
              </w:rPr>
              <w:instrText xml:space="preserve"> PAGEREF _Toc126227506 \h </w:instrText>
            </w:r>
            <w:r w:rsidR="008975C3">
              <w:rPr>
                <w:noProof/>
                <w:webHidden/>
              </w:rPr>
            </w:r>
            <w:r w:rsidR="008975C3">
              <w:rPr>
                <w:noProof/>
                <w:webHidden/>
              </w:rPr>
              <w:fldChar w:fldCharType="separate"/>
            </w:r>
            <w:r w:rsidR="008975C3">
              <w:rPr>
                <w:noProof/>
                <w:webHidden/>
              </w:rPr>
              <w:t>13</w:t>
            </w:r>
            <w:r w:rsidR="008975C3">
              <w:rPr>
                <w:noProof/>
                <w:webHidden/>
              </w:rPr>
              <w:fldChar w:fldCharType="end"/>
            </w:r>
          </w:hyperlink>
        </w:p>
        <w:p w14:paraId="2A2D2938" w14:textId="3755FBA6" w:rsidR="008975C3" w:rsidRDefault="00000000">
          <w:pPr>
            <w:pStyle w:val="TOC2"/>
            <w:tabs>
              <w:tab w:val="right" w:leader="dot" w:pos="9016"/>
            </w:tabs>
            <w:rPr>
              <w:rFonts w:asciiTheme="minorHAnsi" w:eastAsiaTheme="minorEastAsia" w:hAnsiTheme="minorHAnsi"/>
              <w:noProof/>
              <w:sz w:val="22"/>
              <w:lang w:eastAsia="en-GB"/>
            </w:rPr>
          </w:pPr>
          <w:hyperlink w:anchor="_Toc126227507" w:history="1">
            <w:r w:rsidR="008975C3" w:rsidRPr="001F728A">
              <w:rPr>
                <w:rStyle w:val="Hyperlink"/>
                <w:noProof/>
              </w:rPr>
              <w:t>Q &amp; A</w:t>
            </w:r>
            <w:r w:rsidR="008975C3">
              <w:rPr>
                <w:noProof/>
                <w:webHidden/>
              </w:rPr>
              <w:tab/>
            </w:r>
            <w:r w:rsidR="008975C3">
              <w:rPr>
                <w:noProof/>
                <w:webHidden/>
              </w:rPr>
              <w:fldChar w:fldCharType="begin"/>
            </w:r>
            <w:r w:rsidR="008975C3">
              <w:rPr>
                <w:noProof/>
                <w:webHidden/>
              </w:rPr>
              <w:instrText xml:space="preserve"> PAGEREF _Toc126227507 \h </w:instrText>
            </w:r>
            <w:r w:rsidR="008975C3">
              <w:rPr>
                <w:noProof/>
                <w:webHidden/>
              </w:rPr>
            </w:r>
            <w:r w:rsidR="008975C3">
              <w:rPr>
                <w:noProof/>
                <w:webHidden/>
              </w:rPr>
              <w:fldChar w:fldCharType="separate"/>
            </w:r>
            <w:r w:rsidR="008975C3">
              <w:rPr>
                <w:noProof/>
                <w:webHidden/>
              </w:rPr>
              <w:t>16</w:t>
            </w:r>
            <w:r w:rsidR="008975C3">
              <w:rPr>
                <w:noProof/>
                <w:webHidden/>
              </w:rPr>
              <w:fldChar w:fldCharType="end"/>
            </w:r>
          </w:hyperlink>
        </w:p>
        <w:p w14:paraId="21930870" w14:textId="4F971391" w:rsidR="008975C3" w:rsidRDefault="00000000">
          <w:pPr>
            <w:pStyle w:val="TOC3"/>
            <w:tabs>
              <w:tab w:val="right" w:leader="dot" w:pos="9016"/>
            </w:tabs>
            <w:rPr>
              <w:rFonts w:asciiTheme="minorHAnsi" w:eastAsiaTheme="minorEastAsia" w:hAnsiTheme="minorHAnsi"/>
              <w:noProof/>
              <w:sz w:val="22"/>
              <w:lang w:eastAsia="en-GB"/>
            </w:rPr>
          </w:pPr>
          <w:hyperlink w:anchor="_Toc126227508" w:history="1">
            <w:r w:rsidR="008975C3" w:rsidRPr="001F728A">
              <w:rPr>
                <w:rStyle w:val="Hyperlink"/>
                <w:rFonts w:eastAsia="Times New Roman"/>
                <w:noProof/>
                <w:lang w:eastAsia="en-GB"/>
              </w:rPr>
              <w:t>F1 Can any unincorporated charity move to a CIO structure?</w:t>
            </w:r>
            <w:r w:rsidR="008975C3">
              <w:rPr>
                <w:noProof/>
                <w:webHidden/>
              </w:rPr>
              <w:tab/>
            </w:r>
            <w:r w:rsidR="008975C3">
              <w:rPr>
                <w:noProof/>
                <w:webHidden/>
              </w:rPr>
              <w:fldChar w:fldCharType="begin"/>
            </w:r>
            <w:r w:rsidR="008975C3">
              <w:rPr>
                <w:noProof/>
                <w:webHidden/>
              </w:rPr>
              <w:instrText xml:space="preserve"> PAGEREF _Toc126227508 \h </w:instrText>
            </w:r>
            <w:r w:rsidR="008975C3">
              <w:rPr>
                <w:noProof/>
                <w:webHidden/>
              </w:rPr>
            </w:r>
            <w:r w:rsidR="008975C3">
              <w:rPr>
                <w:noProof/>
                <w:webHidden/>
              </w:rPr>
              <w:fldChar w:fldCharType="separate"/>
            </w:r>
            <w:r w:rsidR="008975C3">
              <w:rPr>
                <w:noProof/>
                <w:webHidden/>
              </w:rPr>
              <w:t>16</w:t>
            </w:r>
            <w:r w:rsidR="008975C3">
              <w:rPr>
                <w:noProof/>
                <w:webHidden/>
              </w:rPr>
              <w:fldChar w:fldCharType="end"/>
            </w:r>
          </w:hyperlink>
        </w:p>
        <w:p w14:paraId="20B761EB" w14:textId="163EC4D6" w:rsidR="008975C3" w:rsidRDefault="00000000">
          <w:pPr>
            <w:pStyle w:val="TOC3"/>
            <w:tabs>
              <w:tab w:val="right" w:leader="dot" w:pos="9016"/>
            </w:tabs>
            <w:rPr>
              <w:rFonts w:asciiTheme="minorHAnsi" w:eastAsiaTheme="minorEastAsia" w:hAnsiTheme="minorHAnsi"/>
              <w:noProof/>
              <w:sz w:val="22"/>
              <w:lang w:eastAsia="en-GB"/>
            </w:rPr>
          </w:pPr>
          <w:hyperlink w:anchor="_Toc126227509" w:history="1">
            <w:r w:rsidR="008975C3" w:rsidRPr="001F728A">
              <w:rPr>
                <w:rStyle w:val="Hyperlink"/>
                <w:rFonts w:eastAsia="Times New Roman"/>
                <w:noProof/>
                <w:lang w:eastAsia="en-GB"/>
              </w:rPr>
              <w:t>F2 Is transferring assets to a CIO the same as incorporating to a company charity?</w:t>
            </w:r>
            <w:r w:rsidR="008975C3">
              <w:rPr>
                <w:noProof/>
                <w:webHidden/>
              </w:rPr>
              <w:tab/>
            </w:r>
            <w:r w:rsidR="008975C3">
              <w:rPr>
                <w:noProof/>
                <w:webHidden/>
              </w:rPr>
              <w:fldChar w:fldCharType="begin"/>
            </w:r>
            <w:r w:rsidR="008975C3">
              <w:rPr>
                <w:noProof/>
                <w:webHidden/>
              </w:rPr>
              <w:instrText xml:space="preserve"> PAGEREF _Toc126227509 \h </w:instrText>
            </w:r>
            <w:r w:rsidR="008975C3">
              <w:rPr>
                <w:noProof/>
                <w:webHidden/>
              </w:rPr>
            </w:r>
            <w:r w:rsidR="008975C3">
              <w:rPr>
                <w:noProof/>
                <w:webHidden/>
              </w:rPr>
              <w:fldChar w:fldCharType="separate"/>
            </w:r>
            <w:r w:rsidR="008975C3">
              <w:rPr>
                <w:noProof/>
                <w:webHidden/>
              </w:rPr>
              <w:t>16</w:t>
            </w:r>
            <w:r w:rsidR="008975C3">
              <w:rPr>
                <w:noProof/>
                <w:webHidden/>
              </w:rPr>
              <w:fldChar w:fldCharType="end"/>
            </w:r>
          </w:hyperlink>
        </w:p>
        <w:p w14:paraId="363434CF" w14:textId="1FB44ACF" w:rsidR="008975C3" w:rsidRDefault="00000000">
          <w:pPr>
            <w:pStyle w:val="TOC3"/>
            <w:tabs>
              <w:tab w:val="right" w:leader="dot" w:pos="9016"/>
            </w:tabs>
            <w:rPr>
              <w:rFonts w:asciiTheme="minorHAnsi" w:eastAsiaTheme="minorEastAsia" w:hAnsiTheme="minorHAnsi"/>
              <w:noProof/>
              <w:sz w:val="22"/>
              <w:lang w:eastAsia="en-GB"/>
            </w:rPr>
          </w:pPr>
          <w:hyperlink w:anchor="_Toc126227510" w:history="1">
            <w:r w:rsidR="008975C3" w:rsidRPr="001F728A">
              <w:rPr>
                <w:rStyle w:val="Hyperlink"/>
                <w:rFonts w:eastAsia="Times New Roman"/>
                <w:noProof/>
              </w:rPr>
              <w:t>F3 What considerations will we need to take into account when registering a new CIO?</w:t>
            </w:r>
            <w:r w:rsidR="008975C3">
              <w:rPr>
                <w:noProof/>
                <w:webHidden/>
              </w:rPr>
              <w:tab/>
            </w:r>
            <w:r w:rsidR="008975C3">
              <w:rPr>
                <w:noProof/>
                <w:webHidden/>
              </w:rPr>
              <w:fldChar w:fldCharType="begin"/>
            </w:r>
            <w:r w:rsidR="008975C3">
              <w:rPr>
                <w:noProof/>
                <w:webHidden/>
              </w:rPr>
              <w:instrText xml:space="preserve"> PAGEREF _Toc126227510 \h </w:instrText>
            </w:r>
            <w:r w:rsidR="008975C3">
              <w:rPr>
                <w:noProof/>
                <w:webHidden/>
              </w:rPr>
            </w:r>
            <w:r w:rsidR="008975C3">
              <w:rPr>
                <w:noProof/>
                <w:webHidden/>
              </w:rPr>
              <w:fldChar w:fldCharType="separate"/>
            </w:r>
            <w:r w:rsidR="008975C3">
              <w:rPr>
                <w:noProof/>
                <w:webHidden/>
              </w:rPr>
              <w:t>16</w:t>
            </w:r>
            <w:r w:rsidR="008975C3">
              <w:rPr>
                <w:noProof/>
                <w:webHidden/>
              </w:rPr>
              <w:fldChar w:fldCharType="end"/>
            </w:r>
          </w:hyperlink>
        </w:p>
        <w:p w14:paraId="0BDACB22" w14:textId="0CC7259B" w:rsidR="008975C3" w:rsidRDefault="00000000">
          <w:pPr>
            <w:pStyle w:val="TOC3"/>
            <w:tabs>
              <w:tab w:val="right" w:leader="dot" w:pos="9016"/>
            </w:tabs>
            <w:rPr>
              <w:rFonts w:asciiTheme="minorHAnsi" w:eastAsiaTheme="minorEastAsia" w:hAnsiTheme="minorHAnsi"/>
              <w:noProof/>
              <w:sz w:val="22"/>
              <w:lang w:eastAsia="en-GB"/>
            </w:rPr>
          </w:pPr>
          <w:hyperlink w:anchor="_Toc126227511" w:history="1">
            <w:r w:rsidR="008975C3" w:rsidRPr="001F728A">
              <w:rPr>
                <w:rStyle w:val="Hyperlink"/>
                <w:rFonts w:eastAsia="Times New Roman"/>
                <w:noProof/>
                <w:lang w:eastAsia="en-GB"/>
              </w:rPr>
              <w:t>F4 Is there any income limit above which an unincorporated charity cannot use s267-272 power to transfer property to a CIO?</w:t>
            </w:r>
            <w:r w:rsidR="008975C3">
              <w:rPr>
                <w:noProof/>
                <w:webHidden/>
              </w:rPr>
              <w:tab/>
            </w:r>
            <w:r w:rsidR="008975C3">
              <w:rPr>
                <w:noProof/>
                <w:webHidden/>
              </w:rPr>
              <w:fldChar w:fldCharType="begin"/>
            </w:r>
            <w:r w:rsidR="008975C3">
              <w:rPr>
                <w:noProof/>
                <w:webHidden/>
              </w:rPr>
              <w:instrText xml:space="preserve"> PAGEREF _Toc126227511 \h </w:instrText>
            </w:r>
            <w:r w:rsidR="008975C3">
              <w:rPr>
                <w:noProof/>
                <w:webHidden/>
              </w:rPr>
            </w:r>
            <w:r w:rsidR="008975C3">
              <w:rPr>
                <w:noProof/>
                <w:webHidden/>
              </w:rPr>
              <w:fldChar w:fldCharType="separate"/>
            </w:r>
            <w:r w:rsidR="008975C3">
              <w:rPr>
                <w:noProof/>
                <w:webHidden/>
              </w:rPr>
              <w:t>16</w:t>
            </w:r>
            <w:r w:rsidR="008975C3">
              <w:rPr>
                <w:noProof/>
                <w:webHidden/>
              </w:rPr>
              <w:fldChar w:fldCharType="end"/>
            </w:r>
          </w:hyperlink>
        </w:p>
        <w:p w14:paraId="63AF9A56" w14:textId="23DC4663" w:rsidR="008975C3" w:rsidRDefault="00000000">
          <w:pPr>
            <w:pStyle w:val="TOC3"/>
            <w:tabs>
              <w:tab w:val="right" w:leader="dot" w:pos="9016"/>
            </w:tabs>
            <w:rPr>
              <w:rFonts w:asciiTheme="minorHAnsi" w:eastAsiaTheme="minorEastAsia" w:hAnsiTheme="minorHAnsi"/>
              <w:noProof/>
              <w:sz w:val="22"/>
              <w:lang w:eastAsia="en-GB"/>
            </w:rPr>
          </w:pPr>
          <w:hyperlink w:anchor="_Toc126227512" w:history="1">
            <w:r w:rsidR="008975C3" w:rsidRPr="001F728A">
              <w:rPr>
                <w:rStyle w:val="Hyperlink"/>
                <w:rFonts w:eastAsia="Times New Roman"/>
                <w:noProof/>
                <w:lang w:eastAsia="en-GB"/>
              </w:rPr>
              <w:t>F5 Can an unincorporated charity transfer permanent endowment to the CIO?</w:t>
            </w:r>
            <w:r w:rsidR="008975C3">
              <w:rPr>
                <w:noProof/>
                <w:webHidden/>
              </w:rPr>
              <w:tab/>
            </w:r>
            <w:r w:rsidR="008975C3">
              <w:rPr>
                <w:noProof/>
                <w:webHidden/>
              </w:rPr>
              <w:fldChar w:fldCharType="begin"/>
            </w:r>
            <w:r w:rsidR="008975C3">
              <w:rPr>
                <w:noProof/>
                <w:webHidden/>
              </w:rPr>
              <w:instrText xml:space="preserve"> PAGEREF _Toc126227512 \h </w:instrText>
            </w:r>
            <w:r w:rsidR="008975C3">
              <w:rPr>
                <w:noProof/>
                <w:webHidden/>
              </w:rPr>
            </w:r>
            <w:r w:rsidR="008975C3">
              <w:rPr>
                <w:noProof/>
                <w:webHidden/>
              </w:rPr>
              <w:fldChar w:fldCharType="separate"/>
            </w:r>
            <w:r w:rsidR="008975C3">
              <w:rPr>
                <w:noProof/>
                <w:webHidden/>
              </w:rPr>
              <w:t>17</w:t>
            </w:r>
            <w:r w:rsidR="008975C3">
              <w:rPr>
                <w:noProof/>
                <w:webHidden/>
              </w:rPr>
              <w:fldChar w:fldCharType="end"/>
            </w:r>
          </w:hyperlink>
        </w:p>
        <w:p w14:paraId="62C0BDEA" w14:textId="549251E1" w:rsidR="008975C3" w:rsidRDefault="00000000">
          <w:pPr>
            <w:pStyle w:val="TOC3"/>
            <w:tabs>
              <w:tab w:val="right" w:leader="dot" w:pos="9016"/>
            </w:tabs>
            <w:rPr>
              <w:rFonts w:asciiTheme="minorHAnsi" w:eastAsiaTheme="minorEastAsia" w:hAnsiTheme="minorHAnsi"/>
              <w:noProof/>
              <w:sz w:val="22"/>
              <w:lang w:eastAsia="en-GB"/>
            </w:rPr>
          </w:pPr>
          <w:hyperlink w:anchor="_Toc126227513" w:history="1">
            <w:r w:rsidR="008975C3" w:rsidRPr="001F728A">
              <w:rPr>
                <w:rStyle w:val="Hyperlink"/>
                <w:rFonts w:eastAsia="Times New Roman"/>
                <w:noProof/>
                <w:lang w:eastAsia="en-GB"/>
              </w:rPr>
              <w:t>F6 What do we need to take into consideration when registering a new CIO where the trustees intend to transfer the assets of an unincorporated charity?</w:t>
            </w:r>
            <w:r w:rsidR="008975C3">
              <w:rPr>
                <w:noProof/>
                <w:webHidden/>
              </w:rPr>
              <w:tab/>
            </w:r>
            <w:r w:rsidR="008975C3">
              <w:rPr>
                <w:noProof/>
                <w:webHidden/>
              </w:rPr>
              <w:fldChar w:fldCharType="begin"/>
            </w:r>
            <w:r w:rsidR="008975C3">
              <w:rPr>
                <w:noProof/>
                <w:webHidden/>
              </w:rPr>
              <w:instrText xml:space="preserve"> PAGEREF _Toc126227513 \h </w:instrText>
            </w:r>
            <w:r w:rsidR="008975C3">
              <w:rPr>
                <w:noProof/>
                <w:webHidden/>
              </w:rPr>
            </w:r>
            <w:r w:rsidR="008975C3">
              <w:rPr>
                <w:noProof/>
                <w:webHidden/>
              </w:rPr>
              <w:fldChar w:fldCharType="separate"/>
            </w:r>
            <w:r w:rsidR="008975C3">
              <w:rPr>
                <w:noProof/>
                <w:webHidden/>
              </w:rPr>
              <w:t>17</w:t>
            </w:r>
            <w:r w:rsidR="008975C3">
              <w:rPr>
                <w:noProof/>
                <w:webHidden/>
              </w:rPr>
              <w:fldChar w:fldCharType="end"/>
            </w:r>
          </w:hyperlink>
        </w:p>
        <w:p w14:paraId="1742B0B2" w14:textId="3F8EE770" w:rsidR="008975C3" w:rsidRDefault="00000000">
          <w:pPr>
            <w:pStyle w:val="TOC3"/>
            <w:tabs>
              <w:tab w:val="right" w:leader="dot" w:pos="9016"/>
            </w:tabs>
            <w:rPr>
              <w:rFonts w:asciiTheme="minorHAnsi" w:eastAsiaTheme="minorEastAsia" w:hAnsiTheme="minorHAnsi"/>
              <w:noProof/>
              <w:sz w:val="22"/>
              <w:lang w:eastAsia="en-GB"/>
            </w:rPr>
          </w:pPr>
          <w:hyperlink w:anchor="_Toc126227514" w:history="1">
            <w:r w:rsidR="008975C3" w:rsidRPr="001F728A">
              <w:rPr>
                <w:rStyle w:val="Hyperlink"/>
                <w:rFonts w:eastAsia="Times New Roman"/>
                <w:noProof/>
                <w:lang w:eastAsia="en-GB"/>
              </w:rPr>
              <w:t>F7 What do we need to consider when assessing a transfer of property?</w:t>
            </w:r>
            <w:r w:rsidR="008975C3">
              <w:rPr>
                <w:noProof/>
                <w:webHidden/>
              </w:rPr>
              <w:tab/>
            </w:r>
            <w:r w:rsidR="008975C3">
              <w:rPr>
                <w:noProof/>
                <w:webHidden/>
              </w:rPr>
              <w:fldChar w:fldCharType="begin"/>
            </w:r>
            <w:r w:rsidR="008975C3">
              <w:rPr>
                <w:noProof/>
                <w:webHidden/>
              </w:rPr>
              <w:instrText xml:space="preserve"> PAGEREF _Toc126227514 \h </w:instrText>
            </w:r>
            <w:r w:rsidR="008975C3">
              <w:rPr>
                <w:noProof/>
                <w:webHidden/>
              </w:rPr>
            </w:r>
            <w:r w:rsidR="008975C3">
              <w:rPr>
                <w:noProof/>
                <w:webHidden/>
              </w:rPr>
              <w:fldChar w:fldCharType="separate"/>
            </w:r>
            <w:r w:rsidR="008975C3">
              <w:rPr>
                <w:noProof/>
                <w:webHidden/>
              </w:rPr>
              <w:t>17</w:t>
            </w:r>
            <w:r w:rsidR="008975C3">
              <w:rPr>
                <w:noProof/>
                <w:webHidden/>
              </w:rPr>
              <w:fldChar w:fldCharType="end"/>
            </w:r>
          </w:hyperlink>
        </w:p>
        <w:p w14:paraId="74816BB6" w14:textId="38113F9E" w:rsidR="008975C3" w:rsidRDefault="00000000">
          <w:pPr>
            <w:pStyle w:val="TOC3"/>
            <w:tabs>
              <w:tab w:val="right" w:leader="dot" w:pos="9016"/>
            </w:tabs>
            <w:rPr>
              <w:rFonts w:asciiTheme="minorHAnsi" w:eastAsiaTheme="minorEastAsia" w:hAnsiTheme="minorHAnsi"/>
              <w:noProof/>
              <w:sz w:val="22"/>
              <w:lang w:eastAsia="en-GB"/>
            </w:rPr>
          </w:pPr>
          <w:hyperlink w:anchor="_Toc126227515" w:history="1">
            <w:r w:rsidR="008975C3" w:rsidRPr="001F728A">
              <w:rPr>
                <w:rStyle w:val="Hyperlink"/>
                <w:rFonts w:eastAsia="Times New Roman"/>
                <w:noProof/>
                <w:lang w:eastAsia="en-GB"/>
              </w:rPr>
              <w:t>F8 What issues do unincorporated charities need to consider when transferring property to a CIO?</w:t>
            </w:r>
            <w:r w:rsidR="008975C3">
              <w:rPr>
                <w:noProof/>
                <w:webHidden/>
              </w:rPr>
              <w:tab/>
            </w:r>
            <w:r w:rsidR="008975C3">
              <w:rPr>
                <w:noProof/>
                <w:webHidden/>
              </w:rPr>
              <w:fldChar w:fldCharType="begin"/>
            </w:r>
            <w:r w:rsidR="008975C3">
              <w:rPr>
                <w:noProof/>
                <w:webHidden/>
              </w:rPr>
              <w:instrText xml:space="preserve"> PAGEREF _Toc126227515 \h </w:instrText>
            </w:r>
            <w:r w:rsidR="008975C3">
              <w:rPr>
                <w:noProof/>
                <w:webHidden/>
              </w:rPr>
            </w:r>
            <w:r w:rsidR="008975C3">
              <w:rPr>
                <w:noProof/>
                <w:webHidden/>
              </w:rPr>
              <w:fldChar w:fldCharType="separate"/>
            </w:r>
            <w:r w:rsidR="008975C3">
              <w:rPr>
                <w:noProof/>
                <w:webHidden/>
              </w:rPr>
              <w:t>17</w:t>
            </w:r>
            <w:r w:rsidR="008975C3">
              <w:rPr>
                <w:noProof/>
                <w:webHidden/>
              </w:rPr>
              <w:fldChar w:fldCharType="end"/>
            </w:r>
          </w:hyperlink>
        </w:p>
        <w:p w14:paraId="05F55973" w14:textId="240E1729" w:rsidR="008975C3" w:rsidRDefault="008975C3">
          <w:r>
            <w:rPr>
              <w:b/>
              <w:bCs/>
              <w:noProof/>
            </w:rPr>
            <w:fldChar w:fldCharType="end"/>
          </w:r>
        </w:p>
      </w:sdtContent>
    </w:sdt>
    <w:p w14:paraId="527BC831" w14:textId="77777777" w:rsidR="008A7E4A" w:rsidRPr="00A95B10" w:rsidRDefault="008A7E4A" w:rsidP="00A74B89">
      <w:pPr>
        <w:pStyle w:val="Heading1"/>
      </w:pPr>
      <w:bookmarkStart w:id="0" w:name="_Toc126227477"/>
      <w:r w:rsidRPr="00A95B10">
        <w:t>OG 715-04 CIO: Transferring the assets of an unincorporated organisation to a CIO</w:t>
      </w:r>
      <w:bookmarkEnd w:id="0"/>
    </w:p>
    <w:p w14:paraId="420DA0D8" w14:textId="77777777" w:rsidR="008A7E4A" w:rsidRPr="00A95B10" w:rsidRDefault="008A7E4A" w:rsidP="00A74B89">
      <w:pPr>
        <w:pStyle w:val="Heading1"/>
      </w:pPr>
      <w:bookmarkStart w:id="1" w:name="_Toc126227478"/>
      <w:r w:rsidRPr="00A95B10">
        <w:t>Policy Statement/Overview</w:t>
      </w:r>
      <w:bookmarkEnd w:id="1"/>
    </w:p>
    <w:p w14:paraId="1FE0444E" w14:textId="77777777" w:rsidR="008A7E4A" w:rsidRPr="002569E2" w:rsidRDefault="008A7E4A" w:rsidP="008A7E4A">
      <w:pPr>
        <w:shd w:val="clear" w:color="auto" w:fill="FFFFFF"/>
        <w:spacing w:after="0" w:line="240" w:lineRule="auto"/>
        <w:rPr>
          <w:rFonts w:eastAsia="Times New Roman" w:cs="Arial"/>
          <w:szCs w:val="24"/>
          <w:lang w:eastAsia="en-GB"/>
        </w:rPr>
      </w:pPr>
      <w:r w:rsidRPr="00A95B10">
        <w:rPr>
          <w:rFonts w:eastAsia="Times New Roman" w:cs="Arial"/>
          <w:color w:val="262626"/>
          <w:szCs w:val="24"/>
          <w:lang w:eastAsia="en-GB"/>
        </w:rPr>
        <w:t xml:space="preserve">An unincorporated charity can move to a CIO structure by transferring its assets (including permanent endowment) to a new CIO registered for that purpose. Some unincorporated charities may be able to use provisions in their governing document to </w:t>
      </w:r>
      <w:r w:rsidRPr="002569E2">
        <w:rPr>
          <w:rFonts w:eastAsia="Times New Roman" w:cs="Arial"/>
          <w:szCs w:val="24"/>
          <w:lang w:eastAsia="en-GB"/>
        </w:rPr>
        <w:t>do this. Where trustees cannot use provisions in the governing document or where there are none, there are some specific provisions in the Charities Act that trustees may be able to use. </w:t>
      </w:r>
    </w:p>
    <w:p w14:paraId="68ACC518"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When CIO is first launched, this type of registration will be in the first phase of registrations we will consider.  </w:t>
      </w:r>
    </w:p>
    <w:p w14:paraId="47120727"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Staff will need to assess these cases through the risk framework but generally speaking they will be low risk, and our role will usually be to ensure that the proper processes have been adequately followed. The following key policy considerations are relevant:</w:t>
      </w:r>
    </w:p>
    <w:p w14:paraId="19A9506B"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When assessing an application for registration of a new CIO:</w:t>
      </w:r>
    </w:p>
    <w:p w14:paraId="0F7EC5E8" w14:textId="77777777" w:rsidR="008A7E4A" w:rsidRPr="002569E2" w:rsidRDefault="008A7E4A" w:rsidP="008A7E4A">
      <w:pPr>
        <w:numPr>
          <w:ilvl w:val="0"/>
          <w:numId w:val="1"/>
        </w:numPr>
        <w:shd w:val="clear" w:color="auto" w:fill="FFFFFF"/>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where possible, we should encourage trustees to use the provisions in their charity's governing document to make the transfer</w:t>
      </w:r>
    </w:p>
    <w:p w14:paraId="0D7B0F21" w14:textId="4D025D1E" w:rsidR="008A7E4A" w:rsidRPr="002569E2" w:rsidRDefault="008A7E4A" w:rsidP="008A7E4A">
      <w:pPr>
        <w:numPr>
          <w:ilvl w:val="0"/>
          <w:numId w:val="1"/>
        </w:numPr>
        <w:shd w:val="clear" w:color="auto" w:fill="FFFFFF"/>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where there is no power in the governing document and the trustees use the provisions of s267-272 (or s267, 273-274 if there is also permanent endowment) we will follow the principles set out in </w:t>
      </w:r>
      <w:r w:rsidRPr="002569E2">
        <w:rPr>
          <w:rFonts w:eastAsia="Times New Roman" w:cs="Arial"/>
          <w:szCs w:val="24"/>
          <w:u w:val="single"/>
          <w:lang w:eastAsia="en-GB"/>
        </w:rPr>
        <w:t>OG519</w:t>
      </w:r>
      <w:r w:rsidRPr="002569E2">
        <w:rPr>
          <w:rFonts w:eastAsia="Times New Roman" w:cs="Arial"/>
          <w:szCs w:val="24"/>
          <w:lang w:eastAsia="en-GB"/>
        </w:rPr>
        <w:t> when assessing their notification of proposal to transfer</w:t>
      </w:r>
    </w:p>
    <w:p w14:paraId="45002128"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Caseworkers may also wish to see advice available to the public on our </w:t>
      </w:r>
      <w:hyperlink r:id="rId10" w:anchor="about-corporate-structures" w:tgtFrame="_blank" w:history="1">
        <w:r w:rsidRPr="002569E2">
          <w:rPr>
            <w:rFonts w:eastAsia="Times New Roman" w:cs="Arial"/>
            <w:szCs w:val="24"/>
            <w:u w:val="single"/>
            <w:lang w:eastAsia="en-GB"/>
          </w:rPr>
          <w:t>website</w:t>
        </w:r>
      </w:hyperlink>
      <w:r w:rsidRPr="002569E2">
        <w:rPr>
          <w:rFonts w:eastAsia="Times New Roman" w:cs="Arial"/>
          <w:szCs w:val="24"/>
          <w:lang w:eastAsia="en-GB"/>
        </w:rPr>
        <w:t> </w:t>
      </w:r>
    </w:p>
    <w:p w14:paraId="3104CFE7" w14:textId="77777777" w:rsidR="008A7E4A" w:rsidRPr="002569E2" w:rsidRDefault="008A7E4A" w:rsidP="00A74B89">
      <w:pPr>
        <w:pStyle w:val="Heading1"/>
        <w:rPr>
          <w:color w:val="auto"/>
        </w:rPr>
      </w:pPr>
      <w:bookmarkStart w:id="2" w:name="_Toc126227479"/>
      <w:r w:rsidRPr="002569E2">
        <w:rPr>
          <w:color w:val="auto"/>
        </w:rPr>
        <w:lastRenderedPageBreak/>
        <w:t>Summary of the guidance</w:t>
      </w:r>
      <w:bookmarkEnd w:id="2"/>
    </w:p>
    <w:p w14:paraId="20A898A0"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This guidance covers:</w:t>
      </w:r>
    </w:p>
    <w:p w14:paraId="7EF40571" w14:textId="77777777" w:rsidR="008A7E4A" w:rsidRPr="002569E2" w:rsidRDefault="008A7E4A" w:rsidP="008A7E4A">
      <w:pPr>
        <w:numPr>
          <w:ilvl w:val="0"/>
          <w:numId w:val="2"/>
        </w:numPr>
        <w:shd w:val="clear" w:color="auto" w:fill="FFFFFF"/>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an outline of the process trustees can use when transferring assets from an unincorporated charity to a new CIO, and when our involvement is necessary</w:t>
      </w:r>
    </w:p>
    <w:p w14:paraId="7281BFA7" w14:textId="77777777" w:rsidR="008A7E4A" w:rsidRPr="002569E2" w:rsidRDefault="008A7E4A" w:rsidP="008A7E4A">
      <w:pPr>
        <w:numPr>
          <w:ilvl w:val="0"/>
          <w:numId w:val="2"/>
        </w:numPr>
        <w:shd w:val="clear" w:color="auto" w:fill="FFFFFF"/>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alterations to the provisions in s267 (or s273) of the Charities Act that apply when transferring assets from an unincorporated charity to a CIO</w:t>
      </w:r>
    </w:p>
    <w:p w14:paraId="76A25064" w14:textId="77777777" w:rsidR="008A7E4A" w:rsidRPr="002569E2" w:rsidRDefault="008A7E4A" w:rsidP="008A7E4A">
      <w:pPr>
        <w:numPr>
          <w:ilvl w:val="0"/>
          <w:numId w:val="2"/>
        </w:numPr>
        <w:shd w:val="clear" w:color="auto" w:fill="FFFFFF"/>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provisions that relate specifically to pre-merger vesting declarations involving transfers from an unincorporated charity to a CIO</w:t>
      </w:r>
    </w:p>
    <w:p w14:paraId="4BF30DBB"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This guidance does not go into detail about the full considerations we will make at registration or transfer of property notification/application.</w:t>
      </w:r>
    </w:p>
    <w:p w14:paraId="46628D15" w14:textId="77777777" w:rsidR="008A7E4A" w:rsidRPr="002569E2" w:rsidRDefault="008A7E4A" w:rsidP="008A7E4A">
      <w:pPr>
        <w:shd w:val="clear" w:color="auto" w:fill="FFFFFF"/>
        <w:spacing w:after="0" w:line="240" w:lineRule="auto"/>
        <w:rPr>
          <w:rFonts w:eastAsia="Times New Roman" w:cs="Arial"/>
          <w:szCs w:val="24"/>
          <w:lang w:eastAsia="en-GB"/>
        </w:rPr>
      </w:pPr>
      <w:r w:rsidRPr="002569E2">
        <w:rPr>
          <w:rFonts w:eastAsia="Times New Roman" w:cs="Arial"/>
          <w:szCs w:val="24"/>
          <w:lang w:eastAsia="en-GB"/>
        </w:rPr>
        <w:t>This guidance also does not cover conversion of a charitable company to CIO for which there will be specific regulations. These are still to be finalised and this process will not be available to charitable companies for some time after CIO is introduced.</w:t>
      </w:r>
    </w:p>
    <w:p w14:paraId="63367EBA" w14:textId="31A209E9" w:rsidR="0099112B" w:rsidRPr="002569E2" w:rsidRDefault="0099112B" w:rsidP="008A7E4A">
      <w:pPr>
        <w:rPr>
          <w:rFonts w:cs="Arial"/>
          <w:szCs w:val="24"/>
        </w:rPr>
      </w:pPr>
    </w:p>
    <w:p w14:paraId="0D2DA94D" w14:textId="77777777" w:rsidR="008A7E4A" w:rsidRPr="002569E2" w:rsidRDefault="008A7E4A" w:rsidP="00A74B89">
      <w:pPr>
        <w:pStyle w:val="Heading1"/>
        <w:rPr>
          <w:color w:val="auto"/>
        </w:rPr>
      </w:pPr>
      <w:bookmarkStart w:id="3" w:name="_Toc126227480"/>
      <w:r w:rsidRPr="002569E2">
        <w:rPr>
          <w:color w:val="auto"/>
        </w:rPr>
        <w:t>Casework Guidance</w:t>
      </w:r>
      <w:bookmarkEnd w:id="3"/>
    </w:p>
    <w:p w14:paraId="2BC49F9A" w14:textId="77777777" w:rsidR="008A7E4A" w:rsidRPr="002569E2" w:rsidRDefault="008A7E4A" w:rsidP="00A74B89">
      <w:pPr>
        <w:pStyle w:val="Heading2"/>
        <w:rPr>
          <w:color w:val="auto"/>
        </w:rPr>
      </w:pPr>
      <w:bookmarkStart w:id="4" w:name="_Toc126227481"/>
      <w:r w:rsidRPr="002569E2">
        <w:rPr>
          <w:color w:val="auto"/>
        </w:rPr>
        <w:t>B1 Top ten tips – transferring assets to a CIO from an unincorporated charity</w:t>
      </w:r>
      <w:bookmarkEnd w:id="4"/>
    </w:p>
    <w:p w14:paraId="312BAC5D" w14:textId="77777777"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An unincorporated charity can transfer all its assets, including permanent endowment, to a CIO set up for that purpose – there is nothing to stop an unincorporated charity dividing its assets between more than one CIO</w:t>
      </w:r>
    </w:p>
    <w:p w14:paraId="73804852" w14:textId="76E430E1"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chart in C1 sets out the powers available to trustees depending on their situation</w:t>
      </w:r>
    </w:p>
    <w:p w14:paraId="1B635825" w14:textId="0929CEAE"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Where possible the charity should use the provisions in its governing document to make the transfer – see chart C2</w:t>
      </w:r>
    </w:p>
    <w:p w14:paraId="4D393BB6" w14:textId="7BC8EF40"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Where there is no power in the governing document, the charity can use the provisions in s268 of the Charities Act (or s273 if there is permanent endowment) – see chart C3 or </w:t>
      </w:r>
      <w:hyperlink r:id="rId11" w:anchor="tab4#heading_toc_VT_24" w:tooltip="C4 Transferrng assets including permanent endowment using s74B [267, 273-274] " w:history="1">
        <w:r w:rsidRPr="002569E2">
          <w:rPr>
            <w:rFonts w:eastAsia="Times New Roman" w:cs="Arial"/>
            <w:szCs w:val="24"/>
            <w:lang w:eastAsia="en-GB"/>
          </w:rPr>
          <w:t>C4</w:t>
        </w:r>
      </w:hyperlink>
      <w:r w:rsidRPr="002569E2">
        <w:rPr>
          <w:rFonts w:eastAsia="Times New Roman" w:cs="Arial"/>
          <w:szCs w:val="24"/>
          <w:lang w:eastAsia="en-GB"/>
        </w:rPr>
        <w:t>; alternatively there may be an implied power to transfer assets and undertaking to another charity as a charitable application in furtherance of the transferring charity’s purposes (care needs to be taken by the trustees to ensure this is not being used to avoid using a dissolution clause or other express power) </w:t>
      </w:r>
    </w:p>
    <w:p w14:paraId="27B49EC5" w14:textId="77777777"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There is no upper income limit for charities wishing to use s268 power when transferring assets to a CIO as there is for other transfers but the power is not available to charities with designated land (i.e. land held on trusts which stipulate that it is to be used for the purposes, or any particular purposes, of the charity)</w:t>
      </w:r>
    </w:p>
    <w:p w14:paraId="573BA363" w14:textId="77777777"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trustees can also use a pre-merger vesting declaration to make the transfer</w:t>
      </w:r>
    </w:p>
    <w:p w14:paraId="25F7F32B" w14:textId="2752918C"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s310 allows a pre-merger vesting declaration to be used to transfer all property, including permanent endowment, to a CIO - see section E4</w:t>
      </w:r>
    </w:p>
    <w:p w14:paraId="3438892C" w14:textId="77777777"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Many of the considerations we will need to make are set out in other guidance – see the references/links in the text</w:t>
      </w:r>
    </w:p>
    <w:p w14:paraId="77F31A93" w14:textId="7C97468E"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 xml:space="preserve">When transferring assets to a CIO using the power in section 268, the purposes of the receiving CIO must be substantially similar to the purposes of the unincorporated charity making the transfer; when transferring assets to a CIO other than under </w:t>
      </w:r>
      <w:r w:rsidRPr="002569E2">
        <w:rPr>
          <w:rFonts w:eastAsia="Times New Roman" w:cs="Arial"/>
          <w:szCs w:val="24"/>
          <w:lang w:eastAsia="en-GB"/>
        </w:rPr>
        <w:lastRenderedPageBreak/>
        <w:t>section 268, the extent to which the purposes of the receiving CIO need to be the same or similar to the purposes of the unincorporated charity making the transfer will depend on the power being relied on for the transfer - see section E3.2</w:t>
      </w:r>
    </w:p>
    <w:p w14:paraId="444F5F15" w14:textId="77777777" w:rsidR="008A7E4A" w:rsidRPr="002569E2" w:rsidRDefault="008A7E4A" w:rsidP="008A7E4A">
      <w:pPr>
        <w:numPr>
          <w:ilvl w:val="0"/>
          <w:numId w:val="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When registering a new CIO for the purpose of transferring to it the assets of an unincorporated charity, we will apply the same considerations as any other new CIO</w:t>
      </w:r>
    </w:p>
    <w:p w14:paraId="694BE926" w14:textId="77777777" w:rsidR="008A7E4A" w:rsidRPr="002569E2" w:rsidRDefault="008A7E4A" w:rsidP="00A74B89">
      <w:pPr>
        <w:pStyle w:val="Heading2"/>
        <w:rPr>
          <w:color w:val="auto"/>
        </w:rPr>
      </w:pPr>
      <w:bookmarkStart w:id="5" w:name="_Toc126227482"/>
      <w:r w:rsidRPr="002569E2">
        <w:rPr>
          <w:color w:val="auto"/>
        </w:rPr>
        <w:t>B2 Can an unincorporated charity move to a CIO structure?</w:t>
      </w:r>
      <w:bookmarkEnd w:id="5"/>
    </w:p>
    <w:p w14:paraId="203C35B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No, but it may be able to transfer its assets and activities to a new CIO established for that purpose. (However, no application may be made for a CIO to be constituted and registered where the resulting charity would be an exempt charity within the meaning of s22 of the Charities Act)</w:t>
      </w:r>
    </w:p>
    <w:p w14:paraId="40E672D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3CFAFF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process is set out in the next sections of this guidance. </w:t>
      </w:r>
    </w:p>
    <w:p w14:paraId="4AE39D7F" w14:textId="77777777" w:rsidR="008A7E4A" w:rsidRPr="002569E2" w:rsidRDefault="008A7E4A" w:rsidP="00A74B89">
      <w:pPr>
        <w:pStyle w:val="Heading2"/>
        <w:rPr>
          <w:color w:val="auto"/>
        </w:rPr>
      </w:pPr>
      <w:bookmarkStart w:id="6" w:name="_Toc126227483"/>
      <w:r w:rsidRPr="002569E2">
        <w:rPr>
          <w:color w:val="auto"/>
        </w:rPr>
        <w:t>B3 Transferring assets of an unincorporated charity to a CIO where there is no permanent endowment or other property held on special trusts</w:t>
      </w:r>
      <w:bookmarkEnd w:id="6"/>
      <w:r w:rsidRPr="002569E2">
        <w:rPr>
          <w:color w:val="auto"/>
        </w:rPr>
        <w:t> </w:t>
      </w:r>
    </w:p>
    <w:p w14:paraId="191DEF66" w14:textId="77777777" w:rsidR="008A7E4A" w:rsidRPr="002569E2" w:rsidRDefault="008A7E4A" w:rsidP="008A7E4A">
      <w:pPr>
        <w:spacing w:after="0" w:line="225" w:lineRule="atLeast"/>
        <w:outlineLvl w:val="2"/>
        <w:rPr>
          <w:rFonts w:eastAsia="Times New Roman" w:cs="Arial"/>
          <w:b/>
          <w:bCs/>
          <w:szCs w:val="24"/>
          <w:lang w:eastAsia="en-GB"/>
        </w:rPr>
      </w:pPr>
      <w:r w:rsidRPr="002569E2">
        <w:rPr>
          <w:rFonts w:eastAsia="Times New Roman" w:cs="Arial"/>
          <w:b/>
          <w:bCs/>
          <w:szCs w:val="24"/>
          <w:lang w:eastAsia="en-GB"/>
        </w:rPr>
        <w:t> </w:t>
      </w:r>
    </w:p>
    <w:p w14:paraId="2C75E2DD" w14:textId="77777777" w:rsidR="008A7E4A" w:rsidRPr="002569E2" w:rsidRDefault="008A7E4A" w:rsidP="00A74B89">
      <w:pPr>
        <w:pStyle w:val="Heading3"/>
        <w:rPr>
          <w:rFonts w:eastAsia="Times New Roman"/>
          <w:color w:val="auto"/>
          <w:lang w:eastAsia="en-GB"/>
        </w:rPr>
      </w:pPr>
      <w:bookmarkStart w:id="7" w:name="_Toc126227484"/>
      <w:r w:rsidRPr="002569E2">
        <w:rPr>
          <w:rFonts w:eastAsia="Times New Roman"/>
          <w:color w:val="auto"/>
          <w:lang w:eastAsia="en-GB"/>
        </w:rPr>
        <w:t>B3.1 Process the trustees follow</w:t>
      </w:r>
      <w:bookmarkEnd w:id="7"/>
    </w:p>
    <w:p w14:paraId="418D04B6" w14:textId="77777777" w:rsidR="008A7E4A" w:rsidRPr="002569E2" w:rsidRDefault="008A7E4A" w:rsidP="008A7E4A">
      <w:pPr>
        <w:numPr>
          <w:ilvl w:val="0"/>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Trustees of the unincorporated charity will </w:t>
      </w:r>
      <w:r w:rsidRPr="002569E2">
        <w:rPr>
          <w:rFonts w:eastAsia="Times New Roman" w:cs="Arial"/>
          <w:b/>
          <w:bCs/>
          <w:szCs w:val="24"/>
          <w:lang w:eastAsia="en-GB"/>
        </w:rPr>
        <w:t>first</w:t>
      </w:r>
      <w:r w:rsidRPr="002569E2">
        <w:rPr>
          <w:rFonts w:eastAsia="Times New Roman" w:cs="Arial"/>
          <w:szCs w:val="24"/>
          <w:lang w:eastAsia="en-GB"/>
        </w:rPr>
        <w:t> need to register a new CIO. We will consider an application in the same way as for any other new registration application. (However, no application may be made for a CIO to be constituted and registered where the resulting charity would be an exempt charity within the meaning of s22 of the Charities Act)</w:t>
      </w:r>
    </w:p>
    <w:p w14:paraId="59FA9E72" w14:textId="77777777" w:rsidR="008A7E4A" w:rsidRPr="002569E2" w:rsidRDefault="008A7E4A" w:rsidP="008A7E4A">
      <w:pPr>
        <w:numPr>
          <w:ilvl w:val="0"/>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w:t>
      </w:r>
      <w:r w:rsidRPr="002569E2">
        <w:rPr>
          <w:rFonts w:eastAsia="Times New Roman" w:cs="Arial"/>
          <w:b/>
          <w:bCs/>
          <w:szCs w:val="24"/>
          <w:lang w:eastAsia="en-GB"/>
        </w:rPr>
        <w:t>next step</w:t>
      </w:r>
      <w:r w:rsidRPr="002569E2">
        <w:rPr>
          <w:rFonts w:eastAsia="Times New Roman" w:cs="Arial"/>
          <w:szCs w:val="24"/>
          <w:lang w:eastAsia="en-GB"/>
        </w:rPr>
        <w:t> will be to transfer the assets of the unincorporated charity to the new CIO. An unincorporated charity may:</w:t>
      </w:r>
    </w:p>
    <w:p w14:paraId="7E9D5D91" w14:textId="0092FF63" w:rsidR="008A7E4A" w:rsidRPr="002569E2" w:rsidRDefault="008A7E4A" w:rsidP="008A7E4A">
      <w:pPr>
        <w:numPr>
          <w:ilvl w:val="1"/>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have provisions in its governing document to transfer its assets or may have an implied power to apply its assets in furtherance of its objects – see section B3.2 - many charities will be able to use this route </w:t>
      </w:r>
    </w:p>
    <w:p w14:paraId="761B81ED" w14:textId="4655524F" w:rsidR="008A7E4A" w:rsidRPr="002569E2" w:rsidRDefault="008A7E4A" w:rsidP="008A7E4A">
      <w:pPr>
        <w:numPr>
          <w:ilvl w:val="1"/>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use the power in s268 – see section B3.3 - where it has power to make such a transfer, a transferring charity may either</w:t>
      </w:r>
    </w:p>
    <w:p w14:paraId="185463DA" w14:textId="77777777" w:rsidR="008A7E4A" w:rsidRPr="002569E2" w:rsidRDefault="008A7E4A" w:rsidP="008A7E4A">
      <w:pPr>
        <w:numPr>
          <w:ilvl w:val="3"/>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make its own arrangements or</w:t>
      </w:r>
    </w:p>
    <w:p w14:paraId="78875452" w14:textId="46AB8B02" w:rsidR="008A7E4A" w:rsidRPr="002569E2" w:rsidRDefault="008A7E4A" w:rsidP="008A7E4A">
      <w:pPr>
        <w:numPr>
          <w:ilvl w:val="3"/>
          <w:numId w:val="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make a s310 pre-merger vesting declaration – see section B3.4</w:t>
      </w:r>
    </w:p>
    <w:p w14:paraId="7ABABB7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8B75AE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to transfer all of its property to a CIO</w:t>
      </w:r>
    </w:p>
    <w:p w14:paraId="5D26A46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E7D2F5A" w14:textId="77777777" w:rsidR="008A7E4A" w:rsidRPr="002569E2" w:rsidRDefault="008A7E4A" w:rsidP="008A7E4A">
      <w:pPr>
        <w:numPr>
          <w:ilvl w:val="0"/>
          <w:numId w:val="6"/>
        </w:numPr>
        <w:spacing w:before="100" w:beforeAutospacing="1" w:after="100" w:afterAutospacing="1" w:line="240" w:lineRule="auto"/>
        <w:ind w:left="0"/>
        <w:rPr>
          <w:rFonts w:eastAsia="Times New Roman" w:cs="Arial"/>
          <w:szCs w:val="24"/>
          <w:lang w:eastAsia="en-GB"/>
        </w:rPr>
      </w:pPr>
      <w:r w:rsidRPr="002569E2">
        <w:rPr>
          <w:rFonts w:eastAsia="Times New Roman" w:cs="Arial"/>
          <w:b/>
          <w:bCs/>
          <w:szCs w:val="24"/>
          <w:lang w:eastAsia="en-GB"/>
        </w:rPr>
        <w:t>After this</w:t>
      </w:r>
      <w:r w:rsidRPr="002569E2">
        <w:rPr>
          <w:rFonts w:eastAsia="Times New Roman" w:cs="Arial"/>
          <w:szCs w:val="24"/>
          <w:lang w:eastAsia="en-GB"/>
        </w:rPr>
        <w:t>:</w:t>
      </w:r>
    </w:p>
    <w:p w14:paraId="138E4AD1" w14:textId="77777777" w:rsidR="008A7E4A" w:rsidRPr="002569E2" w:rsidRDefault="008A7E4A" w:rsidP="008A7E4A">
      <w:pPr>
        <w:numPr>
          <w:ilvl w:val="1"/>
          <w:numId w:val="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they wish to, apply to register the transfer as a merger</w:t>
      </w:r>
    </w:p>
    <w:p w14:paraId="54D8F37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2200F745" w14:textId="77777777" w:rsidR="008A7E4A" w:rsidRPr="002569E2" w:rsidRDefault="008A7E4A" w:rsidP="008A7E4A">
      <w:pPr>
        <w:numPr>
          <w:ilvl w:val="1"/>
          <w:numId w:val="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lastRenderedPageBreak/>
        <w:t>if they are keeping a shell charity, apply for a linking direction for the original charity with the CIO</w:t>
      </w:r>
    </w:p>
    <w:p w14:paraId="1A1AE025"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415A94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More detail of how the trustees do this are set out in the next sub-sections.</w:t>
      </w:r>
    </w:p>
    <w:p w14:paraId="1E0B1D3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B6BE74C" w14:textId="77777777" w:rsidR="008A7E4A" w:rsidRPr="002569E2" w:rsidRDefault="008A7E4A" w:rsidP="00A74B89">
      <w:pPr>
        <w:pStyle w:val="Heading3"/>
        <w:rPr>
          <w:rFonts w:eastAsia="Times New Roman"/>
          <w:color w:val="auto"/>
          <w:lang w:eastAsia="en-GB"/>
        </w:rPr>
      </w:pPr>
      <w:bookmarkStart w:id="8" w:name="_Toc126227485"/>
      <w:r w:rsidRPr="002569E2">
        <w:rPr>
          <w:rFonts w:eastAsia="Times New Roman"/>
          <w:color w:val="auto"/>
          <w:lang w:eastAsia="en-GB"/>
        </w:rPr>
        <w:t>B3.2 Power in the governing document</w:t>
      </w:r>
      <w:bookmarkEnd w:id="8"/>
    </w:p>
    <w:p w14:paraId="65952A2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There will usually be a power in the governing document or an implied power to transfer assets and undertakings to another charity.</w:t>
      </w:r>
    </w:p>
    <w:p w14:paraId="267FB27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Where a charity is transferring all its assets and undertaking to another charity, it will usually use:</w:t>
      </w:r>
    </w:p>
    <w:p w14:paraId="0BEEB9A8" w14:textId="77777777" w:rsidR="008A7E4A" w:rsidRPr="002569E2" w:rsidRDefault="008A7E4A" w:rsidP="008A7E4A">
      <w:pPr>
        <w:numPr>
          <w:ilvl w:val="0"/>
          <w:numId w:val="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 'dissolution clause' that explains:</w:t>
      </w:r>
    </w:p>
    <w:p w14:paraId="60551282" w14:textId="77777777" w:rsidR="008A7E4A" w:rsidRPr="002569E2" w:rsidRDefault="008A7E4A" w:rsidP="008A7E4A">
      <w:pPr>
        <w:numPr>
          <w:ilvl w:val="1"/>
          <w:numId w:val="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how to bring the charity to an end</w:t>
      </w:r>
    </w:p>
    <w:p w14:paraId="3AB3F312" w14:textId="77777777" w:rsidR="008A7E4A" w:rsidRPr="002569E2" w:rsidRDefault="008A7E4A" w:rsidP="008A7E4A">
      <w:pPr>
        <w:numPr>
          <w:ilvl w:val="1"/>
          <w:numId w:val="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what must be done with the property</w:t>
      </w:r>
    </w:p>
    <w:p w14:paraId="2480DE52" w14:textId="77777777" w:rsidR="008A7E4A" w:rsidRPr="002569E2" w:rsidRDefault="008A7E4A" w:rsidP="008A7E4A">
      <w:pPr>
        <w:numPr>
          <w:ilvl w:val="1"/>
          <w:numId w:val="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how the decision is to be made</w:t>
      </w:r>
    </w:p>
    <w:p w14:paraId="7EDDAF0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dissolution might require a vote by members (so they could vote against the motion to dissolve)</w:t>
      </w:r>
    </w:p>
    <w:p w14:paraId="1990851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584DE22C" w14:textId="77777777" w:rsidR="008A7E4A" w:rsidRPr="002569E2" w:rsidRDefault="008A7E4A" w:rsidP="008A7E4A">
      <w:pPr>
        <w:numPr>
          <w:ilvl w:val="0"/>
          <w:numId w:val="9"/>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 power to merge, without first getting our consent:</w:t>
      </w:r>
    </w:p>
    <w:p w14:paraId="3EEA9BA2" w14:textId="376589B3" w:rsidR="008A7E4A" w:rsidRPr="002569E2" w:rsidRDefault="008A7E4A" w:rsidP="008A7E4A">
      <w:pPr>
        <w:numPr>
          <w:ilvl w:val="1"/>
          <w:numId w:val="9"/>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in such a case the purposes of the merging charities do not necessarily have to be the same but they must be compatible – that is, the recipient charity (the CIO) must have purposes that are suitable given the terms of the dissolution clause or other power being used by the transferring charity (see section E3.2)</w:t>
      </w:r>
    </w:p>
    <w:p w14:paraId="4961740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AAD637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See </w:t>
      </w:r>
      <w:hyperlink r:id="rId12" w:tgtFrame="_blank" w:tooltip="Collaborative working and mergers (CC34)" w:history="1">
        <w:r w:rsidRPr="002569E2">
          <w:rPr>
            <w:rFonts w:eastAsia="Times New Roman" w:cs="Arial"/>
            <w:szCs w:val="24"/>
            <w:lang w:eastAsia="en-GB"/>
          </w:rPr>
          <w:t>section D (particularly sections D3, D6 and D7) of </w:t>
        </w:r>
        <w:r w:rsidRPr="002569E2">
          <w:rPr>
            <w:rFonts w:eastAsia="Times New Roman" w:cs="Arial"/>
            <w:i/>
            <w:iCs/>
            <w:szCs w:val="24"/>
            <w:lang w:eastAsia="en-GB"/>
          </w:rPr>
          <w:t>Collaborative Working and Mergers</w:t>
        </w:r>
        <w:r w:rsidRPr="002569E2">
          <w:rPr>
            <w:rFonts w:eastAsia="Times New Roman" w:cs="Arial"/>
            <w:szCs w:val="24"/>
            <w:lang w:eastAsia="en-GB"/>
          </w:rPr>
          <w:t> </w:t>
        </w:r>
        <w:r w:rsidRPr="002569E2">
          <w:rPr>
            <w:rFonts w:eastAsia="Times New Roman" w:cs="Arial"/>
            <w:b/>
            <w:bCs/>
            <w:szCs w:val="24"/>
            <w:lang w:eastAsia="en-GB"/>
          </w:rPr>
          <w:t>(CC34)</w:t>
        </w:r>
      </w:hyperlink>
      <w:r w:rsidRPr="002569E2">
        <w:rPr>
          <w:rFonts w:eastAsia="Times New Roman" w:cs="Arial"/>
          <w:szCs w:val="24"/>
          <w:lang w:eastAsia="en-GB"/>
        </w:rPr>
        <w:t>.</w:t>
      </w:r>
    </w:p>
    <w:p w14:paraId="28CDE98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E83DDD0"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In using this power the trustees will:</w:t>
      </w:r>
    </w:p>
    <w:p w14:paraId="23E1809B" w14:textId="77777777" w:rsidR="008A7E4A" w:rsidRPr="002569E2" w:rsidRDefault="008A7E4A" w:rsidP="008A7E4A">
      <w:pPr>
        <w:numPr>
          <w:ilvl w:val="0"/>
          <w:numId w:val="1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need to follow the provisions/procedures in the governing document – this will usually involve putting a resolution to its members</w:t>
      </w:r>
    </w:p>
    <w:p w14:paraId="1D0F8085" w14:textId="77777777" w:rsidR="008A7E4A" w:rsidRPr="002569E2" w:rsidRDefault="008A7E4A" w:rsidP="008A7E4A">
      <w:pPr>
        <w:numPr>
          <w:ilvl w:val="0"/>
          <w:numId w:val="1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transfer the assets to the CIO</w:t>
      </w:r>
    </w:p>
    <w:p w14:paraId="76C2295B" w14:textId="77777777" w:rsidR="008A7E4A" w:rsidRPr="002569E2" w:rsidRDefault="008A7E4A" w:rsidP="008A7E4A">
      <w:pPr>
        <w:numPr>
          <w:ilvl w:val="0"/>
          <w:numId w:val="1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notify us of the dissolution of the unincorporated charity using the online form</w:t>
      </w:r>
    </w:p>
    <w:p w14:paraId="11B98D5C"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1670BB4C" w14:textId="77777777" w:rsidR="008A7E4A" w:rsidRPr="002569E2" w:rsidRDefault="008A7E4A" w:rsidP="008A7E4A">
      <w:pPr>
        <w:numPr>
          <w:ilvl w:val="0"/>
          <w:numId w:val="1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retain the charity as a shell – in which case they might apply for a linking direction. Note that if the shell charity is not linked, then the requirement to file separate accounts and an Annual Return for the shell charity continue to apply. If the CIO acts as trustee of the unincorporated charity and the unincorporated charity retains any land, it may be necessary for the CIO to be a trust corporation. The easiest way to achieve this is for us to appoint the CIO as trustee of the unincorporated charity.</w:t>
      </w:r>
    </w:p>
    <w:p w14:paraId="7DCE00E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305F49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might also want voluntarily to register the transfer as a merger, in which case they use the online form – they can't keep a shell charity in this case.</w:t>
      </w:r>
    </w:p>
    <w:p w14:paraId="768507C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lastRenderedPageBreak/>
        <w:t> </w:t>
      </w:r>
    </w:p>
    <w:p w14:paraId="6887CBE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t>Using an implied power</w:t>
      </w:r>
    </w:p>
    <w:p w14:paraId="3CA67E1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While it may be possible for trustees to transfer assets and an undertaking in order to further the charitable purposes of the transferring charity, care needs to be taken to ensure that this is not used in order to avoid using the dissolution clause or another more appropriate power in the governing document.</w:t>
      </w:r>
    </w:p>
    <w:p w14:paraId="5A40070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55A8D1A" w14:textId="77777777" w:rsidR="008A7E4A" w:rsidRPr="002569E2" w:rsidRDefault="008A7E4A" w:rsidP="00A74B89">
      <w:pPr>
        <w:pStyle w:val="Heading3"/>
        <w:rPr>
          <w:rFonts w:eastAsia="Times New Roman"/>
          <w:color w:val="auto"/>
          <w:lang w:eastAsia="en-GB"/>
        </w:rPr>
      </w:pPr>
      <w:bookmarkStart w:id="9" w:name="_Toc126227486"/>
      <w:r w:rsidRPr="002569E2">
        <w:rPr>
          <w:rFonts w:eastAsia="Times New Roman"/>
          <w:color w:val="auto"/>
          <w:lang w:eastAsia="en-GB"/>
        </w:rPr>
        <w:t>B3.3 Using s267-272</w:t>
      </w:r>
      <w:bookmarkEnd w:id="9"/>
      <w:r w:rsidRPr="002569E2">
        <w:rPr>
          <w:rFonts w:eastAsia="Times New Roman"/>
          <w:color w:val="auto"/>
          <w:lang w:eastAsia="en-GB"/>
        </w:rPr>
        <w:t>  </w:t>
      </w:r>
    </w:p>
    <w:p w14:paraId="5DE41E6C" w14:textId="04FAC5FC"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Under CIO legislation the £10k upper income limit, which usually applies with s268, does not apply when transferring assets to a CIO – an unincorporated charity of any income may use this power in these circumstances except where it has designated land. See section E3.</w:t>
      </w:r>
    </w:p>
    <w:p w14:paraId="136FF85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997ED8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will:</w:t>
      </w:r>
    </w:p>
    <w:p w14:paraId="6480943B" w14:textId="77777777" w:rsidR="008A7E4A" w:rsidRPr="002569E2" w:rsidRDefault="008A7E4A" w:rsidP="008A7E4A">
      <w:pPr>
        <w:numPr>
          <w:ilvl w:val="0"/>
          <w:numId w:val="1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put a resolution to the members – this needs a 2/3 majority to pass it</w:t>
      </w:r>
    </w:p>
    <w:p w14:paraId="33C3981E" w14:textId="77777777" w:rsidR="008A7E4A" w:rsidRPr="002569E2" w:rsidRDefault="008A7E4A" w:rsidP="008A7E4A">
      <w:pPr>
        <w:numPr>
          <w:ilvl w:val="0"/>
          <w:numId w:val="1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notify us of the resolution</w:t>
      </w:r>
    </w:p>
    <w:p w14:paraId="71AF73F6" w14:textId="77777777" w:rsidR="008A7E4A" w:rsidRPr="002569E2" w:rsidRDefault="008A7E4A" w:rsidP="008A7E4A">
      <w:pPr>
        <w:numPr>
          <w:ilvl w:val="0"/>
          <w:numId w:val="1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we do not object to the resolution, at the end of the 60 day period (or that period as modified by requirement of the Commission) beginning with the date we received a copy of the resolution, settle liabilities and transfer the assets</w:t>
      </w:r>
    </w:p>
    <w:p w14:paraId="7300A5FE" w14:textId="77777777" w:rsidR="008A7E4A" w:rsidRPr="002569E2" w:rsidRDefault="008A7E4A" w:rsidP="008A7E4A">
      <w:pPr>
        <w:numPr>
          <w:ilvl w:val="0"/>
          <w:numId w:val="1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dissolve the charity in accordance with the provisions of the governing document and notify us using the online form unless they are keeping it as a shell</w:t>
      </w:r>
    </w:p>
    <w:p w14:paraId="7AECE46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D03293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might want voluntarily to register the transfer as a merger, in which case they use the online form – they can't keep a shell charity in this case.</w:t>
      </w:r>
    </w:p>
    <w:p w14:paraId="2D522A0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4234E25" w14:textId="77777777" w:rsidR="008A7E4A" w:rsidRPr="002569E2" w:rsidRDefault="008A7E4A" w:rsidP="00A74B89">
      <w:pPr>
        <w:pStyle w:val="Heading3"/>
        <w:rPr>
          <w:rFonts w:eastAsia="Times New Roman"/>
          <w:color w:val="auto"/>
          <w:lang w:eastAsia="en-GB"/>
        </w:rPr>
      </w:pPr>
      <w:bookmarkStart w:id="10" w:name="_Toc126227487"/>
      <w:r w:rsidRPr="002569E2">
        <w:rPr>
          <w:rFonts w:eastAsia="Times New Roman"/>
          <w:color w:val="auto"/>
          <w:lang w:eastAsia="en-GB"/>
        </w:rPr>
        <w:t>B3.4 Using a pre-merger vesting declaration</w:t>
      </w:r>
      <w:bookmarkEnd w:id="10"/>
      <w:r w:rsidRPr="002569E2">
        <w:rPr>
          <w:rFonts w:eastAsia="Times New Roman"/>
          <w:color w:val="auto"/>
          <w:lang w:eastAsia="en-GB"/>
        </w:rPr>
        <w:t> </w:t>
      </w:r>
    </w:p>
    <w:p w14:paraId="1979C81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In either of the above cases, the trustees might want to use a pre-merger vesting declaration to merge the CIO and the unincorporated charity. If so they must notify us of the merger and they will not be able to keep a shell charity.</w:t>
      </w:r>
    </w:p>
    <w:p w14:paraId="6FFE14B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016D7BB6" w14:textId="77777777" w:rsidR="008A7E4A" w:rsidRPr="002569E2" w:rsidRDefault="008A7E4A" w:rsidP="00A74B89">
      <w:pPr>
        <w:pStyle w:val="Heading3"/>
        <w:rPr>
          <w:rFonts w:eastAsia="Times New Roman"/>
          <w:color w:val="auto"/>
          <w:lang w:eastAsia="en-GB"/>
        </w:rPr>
      </w:pPr>
      <w:bookmarkStart w:id="11" w:name="_Toc126227488"/>
      <w:r w:rsidRPr="002569E2">
        <w:rPr>
          <w:rFonts w:eastAsia="Times New Roman"/>
          <w:color w:val="auto"/>
          <w:lang w:eastAsia="en-GB"/>
        </w:rPr>
        <w:t>B3.5 What we need to do</w:t>
      </w:r>
      <w:bookmarkEnd w:id="11"/>
    </w:p>
    <w:p w14:paraId="602FB6A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process steps that trustees follow, as set out above, mean that there are a series of actions we will deal with in different functions.</w:t>
      </w:r>
    </w:p>
    <w:p w14:paraId="21800895" w14:textId="77777777" w:rsidR="008A7E4A" w:rsidRPr="002569E2" w:rsidRDefault="008A7E4A" w:rsidP="008A7E4A">
      <w:pPr>
        <w:numPr>
          <w:ilvl w:val="0"/>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We consider the application to register the new CIO. This will be in Registration as usual</w:t>
      </w:r>
    </w:p>
    <w:p w14:paraId="47D5F320" w14:textId="001AEE99" w:rsidR="008A7E4A" w:rsidRPr="002569E2" w:rsidRDefault="008A7E4A" w:rsidP="008A7E4A">
      <w:pPr>
        <w:numPr>
          <w:ilvl w:val="0"/>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In many cases, after registering the new CIO, trustees will use the dissolution or transfer provisions in their charity’s governing document to transfer their property. If the trustees are not using provisions in their governing document and instead are using the provisions in s267-272, we consider the resolution to transfer the property from the unincorporated charity to the CIO – see OG519 – this will be dealt with in First Contact (or possibly in Operations) as usual</w:t>
      </w:r>
    </w:p>
    <w:p w14:paraId="75DCF8E6" w14:textId="77777777" w:rsidR="008A7E4A" w:rsidRPr="002569E2" w:rsidRDefault="008A7E4A" w:rsidP="008A7E4A">
      <w:pPr>
        <w:numPr>
          <w:ilvl w:val="0"/>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we accept the application for a new CIO, we:</w:t>
      </w:r>
    </w:p>
    <w:p w14:paraId="39458D6F" w14:textId="77777777" w:rsidR="008A7E4A" w:rsidRPr="002569E2" w:rsidRDefault="008A7E4A" w:rsidP="008A7E4A">
      <w:pPr>
        <w:numPr>
          <w:ilvl w:val="1"/>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register the new CIO</w:t>
      </w:r>
    </w:p>
    <w:p w14:paraId="3C4FBB28" w14:textId="77777777" w:rsidR="008A7E4A" w:rsidRPr="002569E2" w:rsidRDefault="008A7E4A" w:rsidP="008A7E4A">
      <w:pPr>
        <w:numPr>
          <w:ilvl w:val="0"/>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 trustees are not keeping a shell charity, First Contact will remove the old charity from the register after the transfer upon application by the trustees of the old charity</w:t>
      </w:r>
    </w:p>
    <w:p w14:paraId="59CBD395" w14:textId="77777777" w:rsidR="008A7E4A" w:rsidRPr="002569E2" w:rsidRDefault="008A7E4A" w:rsidP="008A7E4A">
      <w:pPr>
        <w:numPr>
          <w:ilvl w:val="0"/>
          <w:numId w:val="1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lastRenderedPageBreak/>
        <w:t>Where the trustees have notified us of a merger of charities First Contact will add it to the Register of Mergers</w:t>
      </w:r>
    </w:p>
    <w:p w14:paraId="7B80E41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1ABBA5A5" w14:textId="77777777" w:rsidR="008A7E4A" w:rsidRPr="002569E2" w:rsidRDefault="008A7E4A" w:rsidP="008A7E4A">
      <w:pPr>
        <w:numPr>
          <w:ilvl w:val="0"/>
          <w:numId w:val="1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they have used a pre-merger vesting declaration First Contact will:</w:t>
      </w:r>
    </w:p>
    <w:p w14:paraId="2BCE6982" w14:textId="77777777" w:rsidR="008A7E4A" w:rsidRPr="002569E2" w:rsidRDefault="008A7E4A" w:rsidP="008A7E4A">
      <w:pPr>
        <w:numPr>
          <w:ilvl w:val="1"/>
          <w:numId w:val="1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register the merger</w:t>
      </w:r>
    </w:p>
    <w:p w14:paraId="28B26D68" w14:textId="77777777" w:rsidR="008A7E4A" w:rsidRPr="002569E2" w:rsidRDefault="008A7E4A" w:rsidP="008A7E4A">
      <w:pPr>
        <w:numPr>
          <w:ilvl w:val="1"/>
          <w:numId w:val="1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remove the old charity from the register</w:t>
      </w:r>
    </w:p>
    <w:p w14:paraId="601BE5B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294809B3" w14:textId="77777777" w:rsidR="008A7E4A" w:rsidRPr="002569E2" w:rsidRDefault="008A7E4A" w:rsidP="008A7E4A">
      <w:pPr>
        <w:numPr>
          <w:ilvl w:val="0"/>
          <w:numId w:val="1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 trustees have not used a pre-merger vesting declaration and are not voluntarily registering the merger and wish to keep a shell charity, they apply to First Contact as usual and we make a linking direction for the original charity with the CIO if requested provided the CIO becomes the managing trustee. Unless the shell charity holds land, it may not be necessary for the CIO to be a trust corporation. This means that the charity can make the necessary arrangements for the CIO to become trustee rather than us appointing the CIO as trustee.</w:t>
      </w:r>
    </w:p>
    <w:p w14:paraId="2B98A03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947478F" w14:textId="77777777" w:rsidR="008A7E4A" w:rsidRPr="002569E2" w:rsidRDefault="008A7E4A" w:rsidP="00A74B89">
      <w:pPr>
        <w:pStyle w:val="Heading2"/>
        <w:rPr>
          <w:color w:val="auto"/>
        </w:rPr>
      </w:pPr>
      <w:bookmarkStart w:id="12" w:name="_Toc126227489"/>
      <w:r w:rsidRPr="002569E2">
        <w:rPr>
          <w:color w:val="auto"/>
        </w:rPr>
        <w:t>B4 Transferring assets of an unincorporated charity that has permanent endowment or special trust property</w:t>
      </w:r>
      <w:bookmarkEnd w:id="12"/>
      <w:r w:rsidRPr="002569E2">
        <w:rPr>
          <w:color w:val="auto"/>
        </w:rPr>
        <w:t> </w:t>
      </w:r>
    </w:p>
    <w:p w14:paraId="5E90E9C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86647CB" w14:textId="77777777" w:rsidR="008A7E4A" w:rsidRPr="002569E2" w:rsidRDefault="008A7E4A" w:rsidP="008A7E4A">
      <w:pPr>
        <w:spacing w:after="0" w:line="225" w:lineRule="atLeast"/>
        <w:outlineLvl w:val="2"/>
        <w:rPr>
          <w:rFonts w:eastAsia="Times New Roman" w:cs="Arial"/>
          <w:b/>
          <w:bCs/>
          <w:szCs w:val="24"/>
          <w:lang w:eastAsia="en-GB"/>
        </w:rPr>
      </w:pPr>
      <w:bookmarkStart w:id="13" w:name="_Toc126227490"/>
      <w:r w:rsidRPr="002569E2">
        <w:rPr>
          <w:rFonts w:eastAsia="Times New Roman" w:cs="Arial"/>
          <w:b/>
          <w:bCs/>
          <w:szCs w:val="24"/>
          <w:lang w:eastAsia="en-GB"/>
        </w:rPr>
        <w:t xml:space="preserve">B4.1 Process </w:t>
      </w:r>
      <w:r w:rsidRPr="002569E2">
        <w:rPr>
          <w:rStyle w:val="Heading3Char"/>
          <w:color w:val="auto"/>
        </w:rPr>
        <w:t>the</w:t>
      </w:r>
      <w:r w:rsidRPr="002569E2">
        <w:rPr>
          <w:rFonts w:eastAsia="Times New Roman" w:cs="Arial"/>
          <w:b/>
          <w:bCs/>
          <w:szCs w:val="24"/>
          <w:lang w:eastAsia="en-GB"/>
        </w:rPr>
        <w:t xml:space="preserve"> trustees follow</w:t>
      </w:r>
      <w:bookmarkEnd w:id="13"/>
      <w:r w:rsidRPr="002569E2">
        <w:rPr>
          <w:rFonts w:eastAsia="Times New Roman" w:cs="Arial"/>
          <w:b/>
          <w:bCs/>
          <w:szCs w:val="24"/>
          <w:lang w:eastAsia="en-GB"/>
        </w:rPr>
        <w:t>  </w:t>
      </w:r>
    </w:p>
    <w:p w14:paraId="06DD2D49" w14:textId="77777777" w:rsidR="008A7E4A" w:rsidRPr="002569E2" w:rsidRDefault="008A7E4A" w:rsidP="008A7E4A">
      <w:pPr>
        <w:numPr>
          <w:ilvl w:val="0"/>
          <w:numId w:val="1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Trustees of the unincorporated charity will </w:t>
      </w:r>
      <w:r w:rsidRPr="002569E2">
        <w:rPr>
          <w:rFonts w:eastAsia="Times New Roman" w:cs="Arial"/>
          <w:b/>
          <w:bCs/>
          <w:szCs w:val="24"/>
          <w:lang w:eastAsia="en-GB"/>
        </w:rPr>
        <w:t>first</w:t>
      </w:r>
      <w:r w:rsidRPr="002569E2">
        <w:rPr>
          <w:rFonts w:eastAsia="Times New Roman" w:cs="Arial"/>
          <w:szCs w:val="24"/>
          <w:lang w:eastAsia="en-GB"/>
        </w:rPr>
        <w:t> need to register a new CIO. We will consider an application in the same way as for any other new registration application. (However, no application may be made for a CIO to be constituted and registered where the resulting charity would be an exempt charity within the meaning of s22 of the Charities Act)</w:t>
      </w:r>
    </w:p>
    <w:p w14:paraId="6E1F0AC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7ED7C8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w:t>
      </w:r>
      <w:r w:rsidRPr="002569E2">
        <w:rPr>
          <w:rFonts w:eastAsia="Times New Roman" w:cs="Arial"/>
          <w:b/>
          <w:bCs/>
          <w:szCs w:val="24"/>
          <w:lang w:eastAsia="en-GB"/>
        </w:rPr>
        <w:t>next step</w:t>
      </w:r>
      <w:r w:rsidRPr="002569E2">
        <w:rPr>
          <w:rFonts w:eastAsia="Times New Roman" w:cs="Arial"/>
          <w:szCs w:val="24"/>
          <w:lang w:eastAsia="en-GB"/>
        </w:rPr>
        <w:t> will be to transfer the assets of the unincorporated charity to the new CIO. An unincorporated charity with permanent endowment may:</w:t>
      </w:r>
    </w:p>
    <w:p w14:paraId="2CCE901F" w14:textId="4B1A5C9A" w:rsidR="008A7E4A" w:rsidRPr="002569E2" w:rsidRDefault="008A7E4A" w:rsidP="008A7E4A">
      <w:pPr>
        <w:numPr>
          <w:ilvl w:val="1"/>
          <w:numId w:val="1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have provisions in its governing document to transfer its assets in furtherance of its objects – see section B4.2 – if this is the case the trustees can use this route</w:t>
      </w:r>
    </w:p>
    <w:p w14:paraId="0B7BC9A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6F3138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Once it has established it has the power to transfer at least its unrestricted assets, it may</w:t>
      </w:r>
    </w:p>
    <w:p w14:paraId="56422845" w14:textId="60BBE665" w:rsidR="008A7E4A" w:rsidRPr="002569E2" w:rsidRDefault="008A7E4A" w:rsidP="008A7E4A">
      <w:pPr>
        <w:numPr>
          <w:ilvl w:val="1"/>
          <w:numId w:val="1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make a s310 pre-merger vesting declaration, amended by regulation 61 of the CIO General Regulations – see section B4.4</w:t>
      </w:r>
    </w:p>
    <w:p w14:paraId="430FB84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to transfer all of its property to a CIO.</w:t>
      </w:r>
    </w:p>
    <w:p w14:paraId="4D1E6EF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394B3E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lastRenderedPageBreak/>
        <w:t>After this:</w:t>
      </w:r>
    </w:p>
    <w:p w14:paraId="1AC6968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F88E127" w14:textId="77777777" w:rsidR="008A7E4A" w:rsidRPr="002569E2" w:rsidRDefault="008A7E4A" w:rsidP="008A7E4A">
      <w:pPr>
        <w:numPr>
          <w:ilvl w:val="0"/>
          <w:numId w:val="19"/>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they wish to, apply to register the transfer as a merger</w:t>
      </w:r>
    </w:p>
    <w:p w14:paraId="51326C8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67A95A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N.B. They should not need to keep a shell charity because the permanent endowment or special trust will in any event constitute a separate charity.</w:t>
      </w:r>
    </w:p>
    <w:p w14:paraId="77CC890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CB29FF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BAEFA3A" w14:textId="77777777" w:rsidR="008A7E4A" w:rsidRPr="002569E2" w:rsidRDefault="008A7E4A" w:rsidP="00A74B89">
      <w:pPr>
        <w:pStyle w:val="Heading3"/>
        <w:rPr>
          <w:rFonts w:eastAsia="Times New Roman"/>
          <w:color w:val="auto"/>
          <w:lang w:eastAsia="en-GB"/>
        </w:rPr>
      </w:pPr>
      <w:bookmarkStart w:id="14" w:name="_Toc126227491"/>
      <w:r w:rsidRPr="002569E2">
        <w:rPr>
          <w:rFonts w:eastAsia="Times New Roman"/>
          <w:color w:val="auto"/>
          <w:lang w:eastAsia="en-GB"/>
        </w:rPr>
        <w:t>B4.2 Power in the governing document</w:t>
      </w:r>
      <w:bookmarkEnd w:id="14"/>
      <w:r w:rsidRPr="002569E2">
        <w:rPr>
          <w:rFonts w:eastAsia="Times New Roman"/>
          <w:color w:val="auto"/>
          <w:lang w:eastAsia="en-GB"/>
        </w:rPr>
        <w:t>  </w:t>
      </w:r>
    </w:p>
    <w:p w14:paraId="32C271E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If the trustees have the power in the governing document to transfer assets and undertakings in furtherance of the objects of the charity, we encourage them to use it. It is not so common in charities with permanent endowment to have this power as it is envisaged that the charity will always retain the property.</w:t>
      </w:r>
    </w:p>
    <w:p w14:paraId="6898042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AE5361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However, if there is such a power it is usually in:</w:t>
      </w:r>
    </w:p>
    <w:p w14:paraId="365836D1" w14:textId="77777777" w:rsidR="008A7E4A" w:rsidRPr="002569E2" w:rsidRDefault="008A7E4A" w:rsidP="008A7E4A">
      <w:pPr>
        <w:numPr>
          <w:ilvl w:val="0"/>
          <w:numId w:val="2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 'dissolution clause' that explains:</w:t>
      </w:r>
    </w:p>
    <w:p w14:paraId="713BC770" w14:textId="77777777" w:rsidR="008A7E4A" w:rsidRPr="002569E2" w:rsidRDefault="008A7E4A" w:rsidP="008A7E4A">
      <w:pPr>
        <w:numPr>
          <w:ilvl w:val="1"/>
          <w:numId w:val="2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how to bring the charity to an end</w:t>
      </w:r>
    </w:p>
    <w:p w14:paraId="1D5F19E3" w14:textId="77777777" w:rsidR="008A7E4A" w:rsidRPr="002569E2" w:rsidRDefault="008A7E4A" w:rsidP="008A7E4A">
      <w:pPr>
        <w:numPr>
          <w:ilvl w:val="1"/>
          <w:numId w:val="2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what must be done with the property</w:t>
      </w:r>
    </w:p>
    <w:p w14:paraId="6470D93A" w14:textId="77777777" w:rsidR="008A7E4A" w:rsidRPr="002569E2" w:rsidRDefault="008A7E4A" w:rsidP="008A7E4A">
      <w:pPr>
        <w:numPr>
          <w:ilvl w:val="1"/>
          <w:numId w:val="2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how the decision is to be made</w:t>
      </w:r>
    </w:p>
    <w:p w14:paraId="584A760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dissolution might require a vote by members (so they could vote against the motion to dissolve)</w:t>
      </w:r>
    </w:p>
    <w:p w14:paraId="3B9E392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4003E590" w14:textId="77777777" w:rsidR="008A7E4A" w:rsidRPr="002569E2" w:rsidRDefault="008A7E4A" w:rsidP="008A7E4A">
      <w:pPr>
        <w:numPr>
          <w:ilvl w:val="0"/>
          <w:numId w:val="2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 power to merge, without first getting our consent</w:t>
      </w:r>
    </w:p>
    <w:p w14:paraId="708A8EF7" w14:textId="61FDD598" w:rsidR="008A7E4A" w:rsidRPr="002569E2" w:rsidRDefault="008A7E4A" w:rsidP="008A7E4A">
      <w:pPr>
        <w:numPr>
          <w:ilvl w:val="1"/>
          <w:numId w:val="2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in such a case the purposes of the charities do not necessarily have to be the same but they must be compatible – that is, the recipient charity (the CIO) must have purposes that are suitable given the terms of the dissolution clause or other power being used by the transferring charity (see section E3.2)</w:t>
      </w:r>
    </w:p>
    <w:p w14:paraId="0E9B88C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FDAF54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Whether special trusts, restricted funds and permanent endowment which are being transferred retain their trusts will depend on the terms of the express power to transfer these. If the trusts of this property are retained, it follows that they are kept separate and ring-fenced where this is legally required – often with replacement trustee(s) (likely to be the recipient CIO).</w:t>
      </w:r>
    </w:p>
    <w:p w14:paraId="0DFFE34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CC00AC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See </w:t>
      </w:r>
      <w:hyperlink r:id="rId13" w:tgtFrame="_blank" w:tooltip="Collaborative working and mergers (CC34)" w:history="1">
        <w:r w:rsidRPr="002569E2">
          <w:rPr>
            <w:rFonts w:eastAsia="Times New Roman" w:cs="Arial"/>
            <w:szCs w:val="24"/>
            <w:lang w:eastAsia="en-GB"/>
          </w:rPr>
          <w:t>section D of </w:t>
        </w:r>
        <w:r w:rsidRPr="002569E2">
          <w:rPr>
            <w:rFonts w:eastAsia="Times New Roman" w:cs="Arial"/>
            <w:i/>
            <w:iCs/>
            <w:szCs w:val="24"/>
            <w:lang w:eastAsia="en-GB"/>
          </w:rPr>
          <w:t>Collaborative Working and Mergers</w:t>
        </w:r>
        <w:r w:rsidRPr="002569E2">
          <w:rPr>
            <w:rFonts w:eastAsia="Times New Roman" w:cs="Arial"/>
            <w:szCs w:val="24"/>
            <w:lang w:eastAsia="en-GB"/>
          </w:rPr>
          <w:t> </w:t>
        </w:r>
        <w:r w:rsidRPr="002569E2">
          <w:rPr>
            <w:rFonts w:eastAsia="Times New Roman" w:cs="Arial"/>
            <w:b/>
            <w:bCs/>
            <w:szCs w:val="24"/>
            <w:lang w:eastAsia="en-GB"/>
          </w:rPr>
          <w:t>(CC34)</w:t>
        </w:r>
      </w:hyperlink>
      <w:r w:rsidRPr="002569E2">
        <w:rPr>
          <w:rFonts w:eastAsia="Times New Roman" w:cs="Arial"/>
          <w:szCs w:val="24"/>
          <w:lang w:eastAsia="en-GB"/>
        </w:rPr>
        <w:t>.</w:t>
      </w:r>
    </w:p>
    <w:p w14:paraId="5E69DC7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E3BA43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In using this power the trustees will:</w:t>
      </w:r>
    </w:p>
    <w:p w14:paraId="7117836E" w14:textId="77777777" w:rsidR="008A7E4A" w:rsidRPr="002569E2" w:rsidRDefault="008A7E4A" w:rsidP="008A7E4A">
      <w:pPr>
        <w:numPr>
          <w:ilvl w:val="0"/>
          <w:numId w:val="2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need to follow the provisions/procedures in the governing document – this will usually involve putting a resolution to its members</w:t>
      </w:r>
    </w:p>
    <w:p w14:paraId="2E1A0EAB" w14:textId="77777777" w:rsidR="008A7E4A" w:rsidRPr="002569E2" w:rsidRDefault="008A7E4A" w:rsidP="008A7E4A">
      <w:pPr>
        <w:numPr>
          <w:ilvl w:val="0"/>
          <w:numId w:val="2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transfer the assets to the CIO</w:t>
      </w:r>
    </w:p>
    <w:p w14:paraId="38B18BC4" w14:textId="77777777" w:rsidR="008A7E4A" w:rsidRPr="002569E2" w:rsidRDefault="008A7E4A" w:rsidP="008A7E4A">
      <w:pPr>
        <w:numPr>
          <w:ilvl w:val="0"/>
          <w:numId w:val="2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notify us of the dissolution of the unincorporated charity using the online form</w:t>
      </w:r>
    </w:p>
    <w:p w14:paraId="0E4BA94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lastRenderedPageBreak/>
        <w:t>N.B. They should not need to keep a shell charity because the permanent endowment or special trust will in any event constitute a separate charity.</w:t>
      </w:r>
    </w:p>
    <w:p w14:paraId="07AA092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might also want voluntarily to register the transfer as a merger, in which case they use the online form – they can't keep a shell charity in this case. </w:t>
      </w:r>
    </w:p>
    <w:p w14:paraId="212DB00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0C7B3DE" w14:textId="77777777" w:rsidR="008A7E4A" w:rsidRPr="002569E2" w:rsidRDefault="008A7E4A" w:rsidP="00A74B89">
      <w:pPr>
        <w:pStyle w:val="Heading3"/>
        <w:rPr>
          <w:rFonts w:eastAsia="Times New Roman"/>
          <w:color w:val="auto"/>
          <w:lang w:eastAsia="en-GB"/>
        </w:rPr>
      </w:pPr>
      <w:bookmarkStart w:id="15" w:name="_Toc126227492"/>
      <w:r w:rsidRPr="002569E2">
        <w:rPr>
          <w:rFonts w:eastAsia="Times New Roman"/>
          <w:color w:val="auto"/>
          <w:lang w:eastAsia="en-GB"/>
        </w:rPr>
        <w:t>B4.3 Using s268 (altered by s273)</w:t>
      </w:r>
      <w:bookmarkEnd w:id="15"/>
      <w:r w:rsidRPr="002569E2">
        <w:rPr>
          <w:rFonts w:eastAsia="Times New Roman"/>
          <w:color w:val="auto"/>
          <w:lang w:eastAsia="en-GB"/>
        </w:rPr>
        <w:t> </w:t>
      </w:r>
    </w:p>
    <w:p w14:paraId="384C40FD" w14:textId="61919283"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Under CIO legislation the £10k upper income limit, which usually applies with s268, does not apply when transferring assets to a CIO – an unincorporated charity of any income may use this power in these circumstances except where it has designated land. See section E3. </w:t>
      </w:r>
    </w:p>
    <w:p w14:paraId="6065EEC5"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s273 uses the provisions in s268 but alters them to include the transfer of all the charity's property including permanent endowment. In using this power the trustees will:</w:t>
      </w:r>
    </w:p>
    <w:p w14:paraId="4185D2A2" w14:textId="77777777" w:rsidR="008A7E4A" w:rsidRPr="002569E2" w:rsidRDefault="008A7E4A" w:rsidP="008A7E4A">
      <w:pPr>
        <w:numPr>
          <w:ilvl w:val="0"/>
          <w:numId w:val="2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put a resolution to the members – this needs a 2/3 majority to pass it</w:t>
      </w:r>
    </w:p>
    <w:p w14:paraId="45EE6D3D" w14:textId="77777777" w:rsidR="008A7E4A" w:rsidRPr="002569E2" w:rsidRDefault="008A7E4A" w:rsidP="008A7E4A">
      <w:pPr>
        <w:numPr>
          <w:ilvl w:val="0"/>
          <w:numId w:val="2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notify us of the resolution</w:t>
      </w:r>
    </w:p>
    <w:p w14:paraId="66E19593" w14:textId="77777777" w:rsidR="008A7E4A" w:rsidRPr="002569E2" w:rsidRDefault="008A7E4A" w:rsidP="008A7E4A">
      <w:pPr>
        <w:numPr>
          <w:ilvl w:val="0"/>
          <w:numId w:val="2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we agree with the resolution, settle liabilities and transfer the assets</w:t>
      </w:r>
    </w:p>
    <w:p w14:paraId="77340F20" w14:textId="77777777" w:rsidR="008A7E4A" w:rsidRPr="002569E2" w:rsidRDefault="008A7E4A" w:rsidP="008A7E4A">
      <w:pPr>
        <w:numPr>
          <w:ilvl w:val="0"/>
          <w:numId w:val="2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after transfer the unincorporated charity will cease to exist and the trustees will notify us using the online form so we can remove it from the register</w:t>
      </w:r>
    </w:p>
    <w:p w14:paraId="23353FF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CE33AE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might want voluntarily to register the transfer as a merger, in which case they use the online form.</w:t>
      </w:r>
    </w:p>
    <w:p w14:paraId="4457596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60E9C90" w14:textId="77777777" w:rsidR="008A7E4A" w:rsidRPr="002569E2" w:rsidRDefault="008A7E4A" w:rsidP="00A74B89">
      <w:pPr>
        <w:pStyle w:val="Heading3"/>
        <w:rPr>
          <w:rFonts w:eastAsia="Times New Roman"/>
          <w:color w:val="auto"/>
          <w:lang w:eastAsia="en-GB"/>
        </w:rPr>
      </w:pPr>
      <w:bookmarkStart w:id="16" w:name="_Toc126227493"/>
      <w:r w:rsidRPr="002569E2">
        <w:rPr>
          <w:rFonts w:eastAsia="Times New Roman"/>
          <w:color w:val="auto"/>
          <w:lang w:eastAsia="en-GB"/>
        </w:rPr>
        <w:t>B4.4 Using a pre-merger vesting declaration (s310)</w:t>
      </w:r>
      <w:bookmarkEnd w:id="16"/>
      <w:r w:rsidRPr="002569E2">
        <w:rPr>
          <w:rFonts w:eastAsia="Times New Roman"/>
          <w:color w:val="auto"/>
          <w:lang w:eastAsia="en-GB"/>
        </w:rPr>
        <w:t> </w:t>
      </w:r>
    </w:p>
    <w:p w14:paraId="599924B7" w14:textId="4B8C2FC3"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Regulation 61 of the CIO General Regulations alters s310 of the Charities Act to make special provision enabling unincorporated charities with permanent endowment to transfer all their property, including the permanent endowment, to a CIO – see section E4.</w:t>
      </w:r>
    </w:p>
    <w:p w14:paraId="6322699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A3A331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If the unincorporated charity has permanent endowment as all or part of its assets that it wants to transfer using a pre-merger vesting declaration, the trustees will:</w:t>
      </w:r>
    </w:p>
    <w:p w14:paraId="65C662F3" w14:textId="77777777" w:rsidR="008A7E4A" w:rsidRPr="002569E2" w:rsidRDefault="008A7E4A" w:rsidP="008A7E4A">
      <w:pPr>
        <w:numPr>
          <w:ilvl w:val="0"/>
          <w:numId w:val="2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settle any liabilities</w:t>
      </w:r>
    </w:p>
    <w:p w14:paraId="06CEF892" w14:textId="77777777" w:rsidR="008A7E4A" w:rsidRPr="002569E2" w:rsidRDefault="008A7E4A" w:rsidP="008A7E4A">
      <w:pPr>
        <w:numPr>
          <w:ilvl w:val="0"/>
          <w:numId w:val="2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 xml:space="preserve">make a pre-merger vesting declaration under s310 of the Charities Act (as amended by General Regulation 61) – </w:t>
      </w:r>
      <w:proofErr w:type="gramStart"/>
      <w:r w:rsidRPr="002569E2">
        <w:rPr>
          <w:rFonts w:eastAsia="Times New Roman" w:cs="Arial"/>
          <w:szCs w:val="24"/>
          <w:lang w:eastAsia="en-GB"/>
        </w:rPr>
        <w:t>this transfers</w:t>
      </w:r>
      <w:proofErr w:type="gramEnd"/>
      <w:r w:rsidRPr="002569E2">
        <w:rPr>
          <w:rFonts w:eastAsia="Times New Roman" w:cs="Arial"/>
          <w:szCs w:val="24"/>
          <w:lang w:eastAsia="en-GB"/>
        </w:rPr>
        <w:t xml:space="preserve"> all the property of the original charity to the new CIO</w:t>
      </w:r>
    </w:p>
    <w:p w14:paraId="4D22A8EB" w14:textId="77777777" w:rsidR="008A7E4A" w:rsidRPr="002569E2" w:rsidRDefault="008A7E4A" w:rsidP="008A7E4A">
      <w:pPr>
        <w:numPr>
          <w:ilvl w:val="0"/>
          <w:numId w:val="2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notify us of the merger so we can:</w:t>
      </w:r>
    </w:p>
    <w:p w14:paraId="45B71BD5" w14:textId="77777777" w:rsidR="008A7E4A" w:rsidRPr="002569E2" w:rsidRDefault="008A7E4A" w:rsidP="008A7E4A">
      <w:pPr>
        <w:numPr>
          <w:ilvl w:val="1"/>
          <w:numId w:val="2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add it to the Register of Mergers</w:t>
      </w:r>
    </w:p>
    <w:p w14:paraId="1CB399C4" w14:textId="77777777" w:rsidR="008A7E4A" w:rsidRPr="002569E2" w:rsidRDefault="008A7E4A" w:rsidP="008A7E4A">
      <w:pPr>
        <w:numPr>
          <w:ilvl w:val="1"/>
          <w:numId w:val="2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remove the unincorporated charity from the Register of Charities</w:t>
      </w:r>
    </w:p>
    <w:p w14:paraId="311EB07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0163E0C1"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pre-merger vesting declaration will:</w:t>
      </w:r>
    </w:p>
    <w:p w14:paraId="6FB20FB2" w14:textId="77777777" w:rsidR="008A7E4A" w:rsidRPr="002569E2" w:rsidRDefault="008A7E4A" w:rsidP="008A7E4A">
      <w:pPr>
        <w:numPr>
          <w:ilvl w:val="0"/>
          <w:numId w:val="2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transfer property that is not permanent endowment to the CIO to be held as part of its corporate property</w:t>
      </w:r>
    </w:p>
    <w:p w14:paraId="1D1119BA" w14:textId="77777777" w:rsidR="008A7E4A" w:rsidRPr="002569E2" w:rsidRDefault="008A7E4A" w:rsidP="008A7E4A">
      <w:pPr>
        <w:numPr>
          <w:ilvl w:val="0"/>
          <w:numId w:val="2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vest in the CIO legal title to the permanently endowed property, to be held on its original trusts</w:t>
      </w:r>
    </w:p>
    <w:p w14:paraId="3414AF8A" w14:textId="77777777" w:rsidR="008A7E4A" w:rsidRPr="002569E2" w:rsidRDefault="008A7E4A" w:rsidP="008A7E4A">
      <w:pPr>
        <w:numPr>
          <w:ilvl w:val="0"/>
          <w:numId w:val="2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lastRenderedPageBreak/>
        <w:t>appoint the CIO as trustee for the permanent endowment trust and give it the powers of a trust corporation for that trust</w:t>
      </w:r>
    </w:p>
    <w:p w14:paraId="189F191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A92B75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This also means that the CIO and the permanent endowment or special trust are treated as a single charity for registration and accounting purposes, so they won't need to register separately or file separate accounts. The permanent endowment or special trust is treated as a restricted fund within the accounts of the CIO. The CIO is also a trust corporation as regards the permanent endowment or special trust which is necessary if the trust property includes land.</w:t>
      </w:r>
    </w:p>
    <w:p w14:paraId="5991381C"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3227565" w14:textId="77777777" w:rsidR="008A7E4A" w:rsidRPr="002569E2" w:rsidRDefault="008A7E4A" w:rsidP="00A74B89">
      <w:pPr>
        <w:pStyle w:val="Heading3"/>
        <w:rPr>
          <w:rFonts w:eastAsia="Times New Roman"/>
          <w:color w:val="auto"/>
          <w:lang w:eastAsia="en-GB"/>
        </w:rPr>
      </w:pPr>
      <w:bookmarkStart w:id="17" w:name="_Toc126227494"/>
      <w:r w:rsidRPr="002569E2">
        <w:rPr>
          <w:rFonts w:eastAsia="Times New Roman"/>
          <w:color w:val="auto"/>
          <w:lang w:eastAsia="en-GB"/>
        </w:rPr>
        <w:t>B4.5 What we need to do</w:t>
      </w:r>
      <w:bookmarkEnd w:id="17"/>
    </w:p>
    <w:p w14:paraId="4BFE7AC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process steps the trustees follow, set out above, mean that there are a series of actions we will deal with in different functions.</w:t>
      </w:r>
    </w:p>
    <w:p w14:paraId="7CB840DC"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We consider the application to register the new CIO. This will be in Registration as usual </w:t>
      </w:r>
    </w:p>
    <w:p w14:paraId="439D36B3" w14:textId="16C5CE12" w:rsidR="008A7E4A" w:rsidRPr="002569E2" w:rsidRDefault="008A7E4A" w:rsidP="008A7E4A">
      <w:pPr>
        <w:numPr>
          <w:ilvl w:val="0"/>
          <w:numId w:val="2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In some cases, after registering the new CIO, trustees will use the dissolution or transfer provisions in their charity’s governing document to transfer the property. If the trustees are not using provisions in their governing document or an implied power, we consider the resolution to transfer the property from the unincorporated charity to the CIO under section 268 – see </w:t>
      </w:r>
      <w:r w:rsidRPr="002569E2">
        <w:rPr>
          <w:rFonts w:eastAsia="Times New Roman" w:cs="Arial"/>
          <w:szCs w:val="24"/>
          <w:u w:val="single"/>
          <w:lang w:eastAsia="en-GB"/>
        </w:rPr>
        <w:t>OG519</w:t>
      </w:r>
      <w:r w:rsidRPr="002569E2">
        <w:rPr>
          <w:rFonts w:eastAsia="Times New Roman" w:cs="Arial"/>
          <w:szCs w:val="24"/>
          <w:lang w:eastAsia="en-GB"/>
        </w:rPr>
        <w:t> – this will be dealt with in First Contact (or possibly in Operations) as usual</w:t>
      </w:r>
    </w:p>
    <w:p w14:paraId="014857C2" w14:textId="77777777" w:rsidR="008A7E4A" w:rsidRPr="002569E2" w:rsidRDefault="008A7E4A" w:rsidP="008A7E4A">
      <w:pPr>
        <w:numPr>
          <w:ilvl w:val="0"/>
          <w:numId w:val="2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we accept the application for a new CIO we:</w:t>
      </w:r>
    </w:p>
    <w:p w14:paraId="4F5B6213" w14:textId="77777777" w:rsidR="008A7E4A" w:rsidRPr="002569E2" w:rsidRDefault="008A7E4A" w:rsidP="008A7E4A">
      <w:pPr>
        <w:numPr>
          <w:ilvl w:val="1"/>
          <w:numId w:val="2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register the new CIO</w:t>
      </w:r>
    </w:p>
    <w:p w14:paraId="7FCE605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B541047" w14:textId="77777777" w:rsidR="008A7E4A" w:rsidRPr="002569E2" w:rsidRDefault="008A7E4A" w:rsidP="008A7E4A">
      <w:pPr>
        <w:numPr>
          <w:ilvl w:val="0"/>
          <w:numId w:val="2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After transfer of assets and permanent endowment or special trust property First contact will remove the old charity from the register</w:t>
      </w:r>
    </w:p>
    <w:p w14:paraId="53013FB2" w14:textId="77777777" w:rsidR="008A7E4A" w:rsidRPr="002569E2" w:rsidRDefault="008A7E4A" w:rsidP="008A7E4A">
      <w:pPr>
        <w:numPr>
          <w:ilvl w:val="0"/>
          <w:numId w:val="2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Where the trustees have notified us</w:t>
      </w:r>
    </w:p>
    <w:p w14:paraId="71F56993" w14:textId="77777777" w:rsidR="008A7E4A" w:rsidRPr="002569E2" w:rsidRDefault="008A7E4A" w:rsidP="008A7E4A">
      <w:pPr>
        <w:numPr>
          <w:ilvl w:val="1"/>
          <w:numId w:val="2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of a merger,</w:t>
      </w:r>
    </w:p>
    <w:p w14:paraId="6EE02B6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28EE0A20" w14:textId="77777777" w:rsidR="008A7E4A" w:rsidRPr="002569E2" w:rsidRDefault="008A7E4A" w:rsidP="008A7E4A">
      <w:pPr>
        <w:numPr>
          <w:ilvl w:val="1"/>
          <w:numId w:val="2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 xml:space="preserve">they have used a </w:t>
      </w:r>
      <w:proofErr w:type="spellStart"/>
      <w:r w:rsidRPr="002569E2">
        <w:rPr>
          <w:rFonts w:eastAsia="Times New Roman" w:cs="Arial"/>
          <w:szCs w:val="24"/>
          <w:lang w:eastAsia="en-GB"/>
        </w:rPr>
        <w:t>pre merger</w:t>
      </w:r>
      <w:proofErr w:type="spellEnd"/>
      <w:r w:rsidRPr="002569E2">
        <w:rPr>
          <w:rFonts w:eastAsia="Times New Roman" w:cs="Arial"/>
          <w:szCs w:val="24"/>
          <w:lang w:eastAsia="en-GB"/>
        </w:rPr>
        <w:t xml:space="preserve"> vesting declaration, First contact will:</w:t>
      </w:r>
    </w:p>
    <w:p w14:paraId="4F074344" w14:textId="77777777" w:rsidR="008A7E4A" w:rsidRPr="002569E2" w:rsidRDefault="008A7E4A" w:rsidP="008A7E4A">
      <w:pPr>
        <w:numPr>
          <w:ilvl w:val="1"/>
          <w:numId w:val="2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register the merger</w:t>
      </w:r>
    </w:p>
    <w:p w14:paraId="64AC7925" w14:textId="77777777" w:rsidR="008A7E4A" w:rsidRPr="002569E2" w:rsidRDefault="008A7E4A" w:rsidP="008A7E4A">
      <w:pPr>
        <w:numPr>
          <w:ilvl w:val="1"/>
          <w:numId w:val="2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remove the old charity from the register</w:t>
      </w:r>
    </w:p>
    <w:p w14:paraId="47B05A6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538A0D9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N.B If permanent endowment or special trust property is being retained on the original trusts it will not usually be necessary to keep a shell charity.</w:t>
      </w:r>
    </w:p>
    <w:p w14:paraId="72376B2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5317DF6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If, unusually, a Scheme is needed because of the particular circumstances of the trusts, this will be dealt with by Operations.</w:t>
      </w:r>
    </w:p>
    <w:p w14:paraId="3062F7E0" w14:textId="38BE05EB" w:rsidR="008A7E4A" w:rsidRPr="002569E2" w:rsidRDefault="008A7E4A" w:rsidP="008A7E4A">
      <w:pPr>
        <w:rPr>
          <w:rFonts w:cs="Arial"/>
          <w:szCs w:val="24"/>
        </w:rPr>
      </w:pPr>
    </w:p>
    <w:p w14:paraId="220040B1" w14:textId="77777777" w:rsidR="008A7E4A" w:rsidRPr="002569E2" w:rsidRDefault="008A7E4A" w:rsidP="00A74B89">
      <w:pPr>
        <w:pStyle w:val="Heading2"/>
        <w:rPr>
          <w:color w:val="auto"/>
        </w:rPr>
      </w:pPr>
      <w:bookmarkStart w:id="18" w:name="_Toc126227495"/>
      <w:r w:rsidRPr="002569E2">
        <w:rPr>
          <w:color w:val="auto"/>
        </w:rPr>
        <w:t>Charts</w:t>
      </w:r>
      <w:bookmarkEnd w:id="18"/>
    </w:p>
    <w:p w14:paraId="7EBE82FD" w14:textId="77777777" w:rsidR="008A7E4A" w:rsidRPr="002569E2" w:rsidRDefault="008A7E4A" w:rsidP="00A74B89">
      <w:pPr>
        <w:pStyle w:val="Heading3"/>
        <w:rPr>
          <w:rFonts w:eastAsia="Times New Roman"/>
          <w:color w:val="auto"/>
          <w:lang w:eastAsia="en-GB"/>
        </w:rPr>
      </w:pPr>
      <w:bookmarkStart w:id="19" w:name="_Toc126227496"/>
      <w:r w:rsidRPr="002569E2">
        <w:rPr>
          <w:rFonts w:eastAsia="Times New Roman"/>
          <w:color w:val="auto"/>
          <w:lang w:eastAsia="en-GB"/>
        </w:rPr>
        <w:lastRenderedPageBreak/>
        <w:t>C1Transferring assets from an unincorporated charity to a CIO - which power to use...</w:t>
      </w:r>
      <w:bookmarkEnd w:id="19"/>
    </w:p>
    <w:p w14:paraId="6DB4290E" w14:textId="77777777" w:rsidR="008A7E4A" w:rsidRPr="002569E2" w:rsidRDefault="00000000" w:rsidP="008A7E4A">
      <w:pPr>
        <w:spacing w:after="0" w:line="240" w:lineRule="auto"/>
        <w:rPr>
          <w:rFonts w:eastAsia="Times New Roman" w:cs="Arial"/>
          <w:szCs w:val="24"/>
          <w:lang w:eastAsia="en-GB"/>
        </w:rPr>
      </w:pPr>
      <w:hyperlink r:id="rId14" w:tgtFrame="_blank" w:tooltip="715-04 C1" w:history="1">
        <w:r w:rsidR="008A7E4A" w:rsidRPr="002569E2">
          <w:rPr>
            <w:rFonts w:eastAsia="Times New Roman" w:cs="Arial"/>
            <w:szCs w:val="24"/>
            <w:u w:val="single"/>
            <w:lang w:eastAsia="en-GB"/>
          </w:rPr>
          <w:t>C1 Transferring assets from unincorporated charity to CIO - which power to use... - pdf</w:t>
        </w:r>
      </w:hyperlink>
    </w:p>
    <w:p w14:paraId="3397F5BF" w14:textId="77777777" w:rsidR="008A7E4A" w:rsidRPr="002569E2" w:rsidRDefault="00000000" w:rsidP="008A7E4A">
      <w:pPr>
        <w:spacing w:after="0" w:line="240" w:lineRule="auto"/>
        <w:rPr>
          <w:rFonts w:eastAsia="Times New Roman" w:cs="Arial"/>
          <w:szCs w:val="24"/>
          <w:lang w:eastAsia="en-GB"/>
        </w:rPr>
      </w:pPr>
      <w:hyperlink r:id="rId15" w:tgtFrame="_blank" w:tooltip="g715a004 C1 text version flowchart" w:history="1">
        <w:r w:rsidR="008A7E4A" w:rsidRPr="002569E2">
          <w:rPr>
            <w:rFonts w:eastAsia="Times New Roman" w:cs="Arial"/>
            <w:szCs w:val="24"/>
            <w:u w:val="single"/>
            <w:lang w:eastAsia="en-GB"/>
          </w:rPr>
          <w:t>C1 Transferring assets from unincorporated charity to CIO - which power to use... - text version in Word</w:t>
        </w:r>
      </w:hyperlink>
    </w:p>
    <w:p w14:paraId="67BB7D5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EC58F50" w14:textId="77777777" w:rsidR="008A7E4A" w:rsidRPr="002569E2" w:rsidRDefault="008A7E4A" w:rsidP="00A74B89">
      <w:pPr>
        <w:pStyle w:val="Heading3"/>
        <w:rPr>
          <w:rFonts w:eastAsia="Times New Roman"/>
          <w:color w:val="auto"/>
          <w:lang w:eastAsia="en-GB"/>
        </w:rPr>
      </w:pPr>
      <w:bookmarkStart w:id="20" w:name="_Toc126227497"/>
      <w:r w:rsidRPr="002569E2">
        <w:rPr>
          <w:rFonts w:eastAsia="Times New Roman"/>
          <w:color w:val="auto"/>
          <w:lang w:eastAsia="en-GB"/>
        </w:rPr>
        <w:t>C2 transferring assets a CIO using provisions in the governing document (gifting assets to the CIO)</w:t>
      </w:r>
      <w:bookmarkEnd w:id="20"/>
      <w:r w:rsidRPr="002569E2">
        <w:rPr>
          <w:rFonts w:eastAsia="Times New Roman"/>
          <w:color w:val="auto"/>
          <w:lang w:eastAsia="en-GB"/>
        </w:rPr>
        <w:t> </w:t>
      </w:r>
    </w:p>
    <w:p w14:paraId="1C17B5D3" w14:textId="77777777" w:rsidR="008A7E4A" w:rsidRPr="002569E2" w:rsidRDefault="00000000" w:rsidP="008A7E4A">
      <w:pPr>
        <w:spacing w:after="0" w:line="240" w:lineRule="auto"/>
        <w:rPr>
          <w:rFonts w:eastAsia="Times New Roman" w:cs="Arial"/>
          <w:szCs w:val="24"/>
          <w:lang w:eastAsia="en-GB"/>
        </w:rPr>
      </w:pPr>
      <w:hyperlink r:id="rId16" w:tgtFrame="_blank" w:tooltip="715-04 C2" w:history="1">
        <w:r w:rsidR="008A7E4A" w:rsidRPr="002569E2">
          <w:rPr>
            <w:rFonts w:eastAsia="Times New Roman" w:cs="Arial"/>
            <w:szCs w:val="24"/>
            <w:u w:val="single"/>
            <w:lang w:eastAsia="en-GB"/>
          </w:rPr>
          <w:t>C2 Transferring assets to a CIO using provisions in the governing document (gifting assets to the CIO) - pdf</w:t>
        </w:r>
      </w:hyperlink>
    </w:p>
    <w:p w14:paraId="54A71740" w14:textId="77777777" w:rsidR="008A7E4A" w:rsidRPr="002569E2" w:rsidRDefault="00000000" w:rsidP="008A7E4A">
      <w:pPr>
        <w:spacing w:after="0" w:line="240" w:lineRule="auto"/>
        <w:rPr>
          <w:rFonts w:eastAsia="Times New Roman" w:cs="Arial"/>
          <w:szCs w:val="24"/>
          <w:lang w:eastAsia="en-GB"/>
        </w:rPr>
      </w:pPr>
      <w:hyperlink r:id="rId17" w:tgtFrame="_blank" w:tooltip="g715a004 C2 text version flowchart" w:history="1">
        <w:r w:rsidR="008A7E4A" w:rsidRPr="002569E2">
          <w:rPr>
            <w:rFonts w:eastAsia="Times New Roman" w:cs="Arial"/>
            <w:szCs w:val="24"/>
            <w:u w:val="single"/>
            <w:lang w:eastAsia="en-GB"/>
          </w:rPr>
          <w:t>C2 Transferring assets to a CIO using provisions in the governing document (gifting assets to the CIO) - text version in Word</w:t>
        </w:r>
      </w:hyperlink>
    </w:p>
    <w:p w14:paraId="2933C38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1E1AEC5" w14:textId="77777777" w:rsidR="008A7E4A" w:rsidRPr="002569E2" w:rsidRDefault="008A7E4A" w:rsidP="00A74B89">
      <w:pPr>
        <w:pStyle w:val="Heading3"/>
        <w:rPr>
          <w:rFonts w:eastAsia="Times New Roman"/>
          <w:color w:val="auto"/>
          <w:lang w:eastAsia="en-GB"/>
        </w:rPr>
      </w:pPr>
      <w:bookmarkStart w:id="21" w:name="_Toc126227498"/>
      <w:r w:rsidRPr="002569E2">
        <w:rPr>
          <w:rFonts w:eastAsia="Times New Roman"/>
          <w:color w:val="auto"/>
          <w:lang w:eastAsia="en-GB"/>
        </w:rPr>
        <w:t>C3 Transferring assets using s267</w:t>
      </w:r>
      <w:bookmarkEnd w:id="21"/>
      <w:r w:rsidRPr="002569E2">
        <w:rPr>
          <w:rFonts w:eastAsia="Times New Roman"/>
          <w:color w:val="auto"/>
          <w:lang w:eastAsia="en-GB"/>
        </w:rPr>
        <w:t> </w:t>
      </w:r>
    </w:p>
    <w:p w14:paraId="09FA9E67" w14:textId="77777777" w:rsidR="008A7E4A" w:rsidRPr="002569E2" w:rsidRDefault="00000000" w:rsidP="008A7E4A">
      <w:pPr>
        <w:spacing w:after="0" w:line="240" w:lineRule="auto"/>
        <w:rPr>
          <w:rFonts w:eastAsia="Times New Roman" w:cs="Arial"/>
          <w:szCs w:val="24"/>
          <w:lang w:eastAsia="en-GB"/>
        </w:rPr>
      </w:pPr>
      <w:hyperlink r:id="rId18" w:tgtFrame="_blank" w:tooltip="715-04 C3 Transferring assets using s267" w:history="1">
        <w:r w:rsidR="008A7E4A" w:rsidRPr="002569E2">
          <w:rPr>
            <w:rFonts w:eastAsia="Times New Roman" w:cs="Arial"/>
            <w:szCs w:val="24"/>
            <w:u w:val="single"/>
            <w:lang w:eastAsia="en-GB"/>
          </w:rPr>
          <w:t>C3 Transferring assets using s267 - pdf</w:t>
        </w:r>
      </w:hyperlink>
    </w:p>
    <w:p w14:paraId="6E9B78EE" w14:textId="77777777" w:rsidR="008A7E4A" w:rsidRPr="002569E2" w:rsidRDefault="00000000" w:rsidP="008A7E4A">
      <w:pPr>
        <w:spacing w:after="0" w:line="240" w:lineRule="auto"/>
        <w:rPr>
          <w:rFonts w:eastAsia="Times New Roman" w:cs="Arial"/>
          <w:szCs w:val="24"/>
          <w:lang w:eastAsia="en-GB"/>
        </w:rPr>
      </w:pPr>
      <w:hyperlink r:id="rId19" w:tgtFrame="_blank" w:tooltip="g715a004 C3 text version flowchart" w:history="1">
        <w:r w:rsidR="008A7E4A" w:rsidRPr="002569E2">
          <w:rPr>
            <w:rFonts w:eastAsia="Times New Roman" w:cs="Arial"/>
            <w:szCs w:val="24"/>
            <w:u w:val="single"/>
            <w:lang w:eastAsia="en-GB"/>
          </w:rPr>
          <w:t>C3 Transferring assets using s267 - text version in Word</w:t>
        </w:r>
      </w:hyperlink>
    </w:p>
    <w:p w14:paraId="5D7B466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5D48FF09" w14:textId="77777777" w:rsidR="008A7E4A" w:rsidRPr="002569E2" w:rsidRDefault="008A7E4A" w:rsidP="00A74B89">
      <w:pPr>
        <w:pStyle w:val="Heading3"/>
        <w:rPr>
          <w:rFonts w:eastAsia="Times New Roman"/>
          <w:color w:val="auto"/>
          <w:lang w:eastAsia="en-GB"/>
        </w:rPr>
      </w:pPr>
      <w:bookmarkStart w:id="22" w:name="_Toc126227499"/>
      <w:r w:rsidRPr="002569E2">
        <w:rPr>
          <w:rFonts w:eastAsia="Times New Roman"/>
          <w:color w:val="auto"/>
          <w:lang w:eastAsia="en-GB"/>
        </w:rPr>
        <w:t>C4 Transferring assets including permanent endowment using s273</w:t>
      </w:r>
      <w:bookmarkEnd w:id="22"/>
      <w:r w:rsidRPr="002569E2">
        <w:rPr>
          <w:rFonts w:eastAsia="Times New Roman"/>
          <w:color w:val="auto"/>
          <w:lang w:eastAsia="en-GB"/>
        </w:rPr>
        <w:t> </w:t>
      </w:r>
    </w:p>
    <w:p w14:paraId="546CF4C1" w14:textId="77777777" w:rsidR="008A7E4A" w:rsidRPr="002569E2" w:rsidRDefault="00000000" w:rsidP="008A7E4A">
      <w:pPr>
        <w:spacing w:after="0" w:line="240" w:lineRule="auto"/>
        <w:rPr>
          <w:rFonts w:eastAsia="Times New Roman" w:cs="Arial"/>
          <w:szCs w:val="24"/>
          <w:lang w:eastAsia="en-GB"/>
        </w:rPr>
      </w:pPr>
      <w:hyperlink r:id="rId20" w:tgtFrame="_blank" w:tooltip="715-04 C4 Transferring assets inc pe using s273" w:history="1">
        <w:r w:rsidR="008A7E4A" w:rsidRPr="002569E2">
          <w:rPr>
            <w:rFonts w:eastAsia="Times New Roman" w:cs="Arial"/>
            <w:szCs w:val="24"/>
            <w:u w:val="single"/>
            <w:lang w:eastAsia="en-GB"/>
          </w:rPr>
          <w:t>C4 Transferring assets including permanent endowment using s273 - pdf</w:t>
        </w:r>
      </w:hyperlink>
    </w:p>
    <w:p w14:paraId="72F66CF2" w14:textId="77777777" w:rsidR="008A7E4A" w:rsidRPr="002569E2" w:rsidRDefault="00000000" w:rsidP="008A7E4A">
      <w:pPr>
        <w:spacing w:after="0" w:line="240" w:lineRule="auto"/>
        <w:rPr>
          <w:rFonts w:eastAsia="Times New Roman" w:cs="Arial"/>
          <w:szCs w:val="24"/>
          <w:lang w:eastAsia="en-GB"/>
        </w:rPr>
      </w:pPr>
      <w:hyperlink r:id="rId21" w:tgtFrame="_blank" w:tooltip="g715a004 C4 text version flowchart" w:history="1">
        <w:r w:rsidR="008A7E4A" w:rsidRPr="002569E2">
          <w:rPr>
            <w:rFonts w:eastAsia="Times New Roman" w:cs="Arial"/>
            <w:szCs w:val="24"/>
            <w:u w:val="single"/>
            <w:lang w:eastAsia="en-GB"/>
          </w:rPr>
          <w:t>C4 Transferring assets including permanent endowment using s273 - text version in Word</w:t>
        </w:r>
      </w:hyperlink>
    </w:p>
    <w:p w14:paraId="6CF5DBFD" w14:textId="72BE8223" w:rsidR="008A7E4A" w:rsidRPr="002569E2" w:rsidRDefault="008A7E4A" w:rsidP="008A7E4A">
      <w:pPr>
        <w:rPr>
          <w:rFonts w:cs="Arial"/>
          <w:szCs w:val="24"/>
        </w:rPr>
      </w:pPr>
    </w:p>
    <w:p w14:paraId="47AAA3AB" w14:textId="77777777" w:rsidR="008A7E4A" w:rsidRPr="002569E2" w:rsidRDefault="008A7E4A" w:rsidP="00A74B89">
      <w:pPr>
        <w:pStyle w:val="Heading1"/>
        <w:rPr>
          <w:color w:val="auto"/>
        </w:rPr>
      </w:pPr>
      <w:bookmarkStart w:id="23" w:name="_Toc126227500"/>
      <w:r w:rsidRPr="002569E2">
        <w:rPr>
          <w:color w:val="auto"/>
        </w:rPr>
        <w:t>Legal/Policy/Accountancy Framework</w:t>
      </w:r>
      <w:bookmarkEnd w:id="23"/>
    </w:p>
    <w:p w14:paraId="7855C3EA" w14:textId="77777777" w:rsidR="008A7E4A" w:rsidRPr="002569E2" w:rsidRDefault="008A7E4A" w:rsidP="00A74B89">
      <w:pPr>
        <w:pStyle w:val="Heading2"/>
        <w:rPr>
          <w:color w:val="auto"/>
        </w:rPr>
      </w:pPr>
      <w:bookmarkStart w:id="24" w:name="_Toc126227501"/>
      <w:r w:rsidRPr="002569E2">
        <w:rPr>
          <w:color w:val="auto"/>
        </w:rPr>
        <w:t>E1 When can an unincorporated charity move to the CIO structure?</w:t>
      </w:r>
      <w:bookmarkEnd w:id="24"/>
      <w:r w:rsidRPr="002569E2">
        <w:rPr>
          <w:color w:val="auto"/>
        </w:rPr>
        <w:t>  </w:t>
      </w:r>
    </w:p>
    <w:p w14:paraId="0D49DE5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When it is first launched we will phase the registration of CIOs – the first types of registration we will consider are:</w:t>
      </w:r>
    </w:p>
    <w:p w14:paraId="65E2C26F" w14:textId="77777777" w:rsidR="008A7E4A" w:rsidRPr="002569E2" w:rsidRDefault="008A7E4A" w:rsidP="008A7E4A">
      <w:pPr>
        <w:numPr>
          <w:ilvl w:val="0"/>
          <w:numId w:val="29"/>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new organisations setting up as CIO </w:t>
      </w:r>
    </w:p>
    <w:p w14:paraId="474A0393" w14:textId="77777777" w:rsidR="008A7E4A" w:rsidRPr="002569E2" w:rsidRDefault="008A7E4A" w:rsidP="008A7E4A">
      <w:pPr>
        <w:numPr>
          <w:ilvl w:val="0"/>
          <w:numId w:val="29"/>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new CIOs set up with the intention of transferring to it/them the property of an unincorporated charity</w:t>
      </w:r>
    </w:p>
    <w:p w14:paraId="7D7803C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(These may be further phased by level of income of the existing unincorporated charity)</w:t>
      </w:r>
    </w:p>
    <w:p w14:paraId="0035E049" w14:textId="77777777" w:rsidR="008A7E4A" w:rsidRPr="002569E2" w:rsidRDefault="008A7E4A" w:rsidP="008A7E4A">
      <w:pPr>
        <w:numPr>
          <w:ilvl w:val="0"/>
          <w:numId w:val="3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Regulation 5 of the General Regulations states that no application may be made for a CIO to be constituted and registered where the resulting charity would be an exempt charity within the meaning of s22 of the Charities Act</w:t>
      </w:r>
    </w:p>
    <w:p w14:paraId="2DE9EEB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0277C40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lastRenderedPageBreak/>
        <w:t>This guidance is about registering one or more CIOs with the intention of transferring to it/ them all the property of an unincorporated charity and then usually dissolving the original charity. In many ways this is similar to incorporating an unincorporated charity to a charitable company but in the case of a CIO there is no involvement with Companies House.</w:t>
      </w:r>
    </w:p>
    <w:p w14:paraId="278A752B" w14:textId="77777777" w:rsidR="008A7E4A" w:rsidRPr="002569E2" w:rsidRDefault="008A7E4A" w:rsidP="00A74B89">
      <w:pPr>
        <w:pStyle w:val="Heading2"/>
        <w:rPr>
          <w:color w:val="auto"/>
        </w:rPr>
      </w:pPr>
      <w:bookmarkStart w:id="25" w:name="_Toc126227502"/>
      <w:r w:rsidRPr="002569E2">
        <w:rPr>
          <w:color w:val="auto"/>
        </w:rPr>
        <w:t>E2 Transferring property in furtherance of the charity's objects</w:t>
      </w:r>
      <w:bookmarkEnd w:id="25"/>
      <w:r w:rsidRPr="002569E2">
        <w:rPr>
          <w:color w:val="auto"/>
        </w:rPr>
        <w:t>  </w:t>
      </w:r>
    </w:p>
    <w:p w14:paraId="05BDC01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In many, and possibly most, cases the trustees will be able to transfer the assets of their unincorporated charity in furtherance of the charity's objects. There are advantages to the trustees to use this method:</w:t>
      </w:r>
    </w:p>
    <w:p w14:paraId="5B7F51E0" w14:textId="77777777" w:rsidR="008A7E4A" w:rsidRPr="002569E2" w:rsidRDefault="008A7E4A" w:rsidP="008A7E4A">
      <w:pPr>
        <w:numPr>
          <w:ilvl w:val="0"/>
          <w:numId w:val="3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trustees do not have to give public notice unless required to do so by the governing document</w:t>
      </w:r>
    </w:p>
    <w:p w14:paraId="3E74F390" w14:textId="77777777" w:rsidR="008A7E4A" w:rsidRPr="002569E2" w:rsidRDefault="008A7E4A" w:rsidP="008A7E4A">
      <w:pPr>
        <w:numPr>
          <w:ilvl w:val="0"/>
          <w:numId w:val="3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using the provisions in the governing document, it is unlikely they will need a two thirds majority to pass a resolution as required if using s267 powers – and anyway it is likely the great majority or even all the trustees/members will be in favour of the transfer if they are intending to become a CIO</w:t>
      </w:r>
    </w:p>
    <w:p w14:paraId="27B0B873" w14:textId="77777777" w:rsidR="008A7E4A" w:rsidRPr="002569E2" w:rsidRDefault="008A7E4A" w:rsidP="008A7E4A">
      <w:pPr>
        <w:numPr>
          <w:ilvl w:val="0"/>
          <w:numId w:val="3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they do not have to send us notification of the transfer – we will not be involved unless the trustees wish voluntarily to register the transfer as a merger</w:t>
      </w:r>
    </w:p>
    <w:p w14:paraId="41A0E52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5483C6AF" w14:textId="4A7D2E05"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trustees may decide to dissolve the unincorporated charity after the transfer or, in some cases, retain it as a 'shell' charity. The trustees might consider this second option useful where they have concerns about future legacies. Alternatively, the trustees might wish to register the transfer as a merger to try to ensure that future gifts to the transferor charity (the unincorporated charity) takes effect as a gift to the transferee (the CIO) – see section 5 of OG 60 A1.</w:t>
      </w:r>
    </w:p>
    <w:p w14:paraId="5E6A064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47FE8C7" w14:textId="0E2CA30C"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Where there is permanent endowment as part of the property and no provisions in the governing document to transfer it, the trustees may wish to transfer all the non-permanently endowed property of the old charity then appoint the CIO as trustee of the remaining permanently endowed trust. This is, perhaps, not very likely as there are mechanisms for the trustees to transfer permanent endowment – see sections E3 and E4.</w:t>
      </w:r>
    </w:p>
    <w:p w14:paraId="78186FD9" w14:textId="77777777" w:rsidR="008A7E4A" w:rsidRPr="002569E2" w:rsidRDefault="008A7E4A" w:rsidP="00A74B89">
      <w:pPr>
        <w:pStyle w:val="Heading2"/>
        <w:rPr>
          <w:color w:val="auto"/>
        </w:rPr>
      </w:pPr>
      <w:bookmarkStart w:id="26" w:name="_Toc126227503"/>
      <w:r w:rsidRPr="002569E2">
        <w:rPr>
          <w:color w:val="auto"/>
        </w:rPr>
        <w:t>E3 Power under s267/s273 to transfer all property of an unincorporated charity to one or more CIOs</w:t>
      </w:r>
      <w:bookmarkEnd w:id="26"/>
    </w:p>
    <w:p w14:paraId="5C87CB3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08C190E" w14:textId="77777777" w:rsidR="008A7E4A" w:rsidRPr="002569E2" w:rsidRDefault="008A7E4A" w:rsidP="00A74B89">
      <w:pPr>
        <w:pStyle w:val="Heading3"/>
        <w:rPr>
          <w:rFonts w:eastAsia="Times New Roman"/>
          <w:color w:val="auto"/>
          <w:lang w:eastAsia="en-GB"/>
        </w:rPr>
      </w:pPr>
      <w:bookmarkStart w:id="27" w:name="_Toc126227504"/>
      <w:r w:rsidRPr="002569E2">
        <w:rPr>
          <w:rFonts w:eastAsia="Times New Roman"/>
          <w:color w:val="auto"/>
          <w:lang w:eastAsia="en-GB"/>
        </w:rPr>
        <w:t>E3.1 No upper threshold limit on use of the power</w:t>
      </w:r>
      <w:bookmarkEnd w:id="27"/>
    </w:p>
    <w:p w14:paraId="79AA15A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xml:space="preserve">s267(2)] of the Charities Act states that s267(1)(a) does not apply when an unincorporated charity transfers assets to a CIO. This means that there is no upper limit (currently £10,000 for other transfers – </w:t>
      </w:r>
      <w:proofErr w:type="spellStart"/>
      <w:r w:rsidRPr="002569E2">
        <w:rPr>
          <w:rFonts w:eastAsia="Times New Roman" w:cs="Arial"/>
          <w:szCs w:val="24"/>
          <w:lang w:eastAsia="en-GB"/>
        </w:rPr>
        <w:t>ie</w:t>
      </w:r>
      <w:proofErr w:type="spellEnd"/>
      <w:r w:rsidRPr="002569E2">
        <w:rPr>
          <w:rFonts w:eastAsia="Times New Roman" w:cs="Arial"/>
          <w:szCs w:val="24"/>
          <w:lang w:eastAsia="en-GB"/>
        </w:rPr>
        <w:t xml:space="preserve"> not to a CIO) in relation to a resolution to transfer property to a CIO when using the power in s267 of the Charities Act – any unincorporated charity of any income can use the power.</w:t>
      </w:r>
    </w:p>
    <w:p w14:paraId="0D0CE91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3577106" w14:textId="48AB218B"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lastRenderedPageBreak/>
        <w:t>Where there is permanent endowment the charity will need to use the power of s267 in accordance with s273. (Alternatively, or in addition, they may also use a pre-merger vesting declaration – see section E4.)</w:t>
      </w:r>
    </w:p>
    <w:p w14:paraId="0C97C03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4B5809B" w14:textId="77777777" w:rsidR="008A7E4A" w:rsidRPr="002569E2" w:rsidRDefault="008A7E4A" w:rsidP="00A74B89">
      <w:pPr>
        <w:pStyle w:val="Heading3"/>
        <w:rPr>
          <w:rFonts w:eastAsia="Times New Roman"/>
          <w:color w:val="auto"/>
          <w:lang w:eastAsia="en-GB"/>
        </w:rPr>
      </w:pPr>
      <w:bookmarkStart w:id="28" w:name="_Toc126227505"/>
      <w:r w:rsidRPr="002569E2">
        <w:rPr>
          <w:rFonts w:eastAsia="Times New Roman"/>
          <w:color w:val="auto"/>
          <w:lang w:eastAsia="en-GB"/>
        </w:rPr>
        <w:t>E3.2 Purposes to be substantially similar</w:t>
      </w:r>
      <w:bookmarkEnd w:id="28"/>
    </w:p>
    <w:p w14:paraId="32137B7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Broadly speaking, the objects of the receiving CIO (the transferee) must be substantially similar to those of the unincorporated charity (transferor). But exactly what is required depends on the circumstances.</w:t>
      </w:r>
    </w:p>
    <w:p w14:paraId="3075920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96FD6AF" w14:textId="77777777" w:rsidR="008A7E4A" w:rsidRPr="002569E2" w:rsidRDefault="008A7E4A" w:rsidP="008A7E4A">
      <w:pPr>
        <w:numPr>
          <w:ilvl w:val="0"/>
          <w:numId w:val="32"/>
        </w:numPr>
        <w:spacing w:before="100" w:beforeAutospacing="1" w:after="100" w:afterAutospacing="1" w:line="240" w:lineRule="auto"/>
        <w:ind w:left="0"/>
        <w:rPr>
          <w:rFonts w:eastAsia="Times New Roman" w:cs="Arial"/>
          <w:szCs w:val="24"/>
          <w:lang w:eastAsia="en-GB"/>
        </w:rPr>
      </w:pPr>
      <w:r w:rsidRPr="002569E2">
        <w:rPr>
          <w:rFonts w:eastAsia="Times New Roman" w:cs="Arial"/>
          <w:b/>
          <w:bCs/>
          <w:szCs w:val="24"/>
          <w:lang w:eastAsia="en-GB"/>
        </w:rPr>
        <w:t>Unincorporated charity without permanent endowment</w:t>
      </w:r>
    </w:p>
    <w:p w14:paraId="428BBDA2" w14:textId="77777777" w:rsidR="008A7E4A" w:rsidRPr="002569E2" w:rsidRDefault="008A7E4A" w:rsidP="008A7E4A">
      <w:pPr>
        <w:numPr>
          <w:ilvl w:val="1"/>
          <w:numId w:val="32"/>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purposes or any of the purposes of the CIO (the transferee) receiving the assets must be similar to the purposes or any of the purposes of the unincorporated charity making the transfer (transferor) – s268(3)</w:t>
      </w:r>
    </w:p>
    <w:p w14:paraId="05F6C35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6B007F7" w14:textId="77777777" w:rsidR="008A7E4A" w:rsidRPr="002569E2" w:rsidRDefault="008A7E4A" w:rsidP="008A7E4A">
      <w:pPr>
        <w:numPr>
          <w:ilvl w:val="0"/>
          <w:numId w:val="33"/>
        </w:numPr>
        <w:spacing w:before="100" w:beforeAutospacing="1" w:after="100" w:afterAutospacing="1" w:line="240" w:lineRule="auto"/>
        <w:ind w:left="0"/>
        <w:rPr>
          <w:rFonts w:eastAsia="Times New Roman" w:cs="Arial"/>
          <w:szCs w:val="24"/>
          <w:lang w:eastAsia="en-GB"/>
        </w:rPr>
      </w:pPr>
      <w:r w:rsidRPr="002569E2">
        <w:rPr>
          <w:rFonts w:eastAsia="Times New Roman" w:cs="Arial"/>
          <w:b/>
          <w:bCs/>
          <w:szCs w:val="24"/>
          <w:lang w:eastAsia="en-GB"/>
        </w:rPr>
        <w:t>Permanently endowed unincorporated charity transferring to a single CIO</w:t>
      </w:r>
    </w:p>
    <w:p w14:paraId="0A2E6D25" w14:textId="77777777" w:rsidR="008A7E4A" w:rsidRPr="002569E2" w:rsidRDefault="008A7E4A" w:rsidP="008A7E4A">
      <w:pPr>
        <w:numPr>
          <w:ilvl w:val="1"/>
          <w:numId w:val="33"/>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purposes of the transferee CIO must be substantially similar to the purposes of the transferor charity – s274(3)</w:t>
      </w:r>
    </w:p>
    <w:p w14:paraId="321DD2D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D2DACD6" w14:textId="77777777" w:rsidR="008A7E4A" w:rsidRPr="002569E2" w:rsidRDefault="008A7E4A" w:rsidP="008A7E4A">
      <w:pPr>
        <w:numPr>
          <w:ilvl w:val="0"/>
          <w:numId w:val="34"/>
        </w:numPr>
        <w:spacing w:before="100" w:beforeAutospacing="1" w:after="100" w:afterAutospacing="1" w:line="240" w:lineRule="auto"/>
        <w:ind w:left="0"/>
        <w:rPr>
          <w:rFonts w:eastAsia="Times New Roman" w:cs="Arial"/>
          <w:szCs w:val="24"/>
          <w:lang w:eastAsia="en-GB"/>
        </w:rPr>
      </w:pPr>
      <w:r w:rsidRPr="002569E2">
        <w:rPr>
          <w:rFonts w:eastAsia="Times New Roman" w:cs="Arial"/>
          <w:b/>
          <w:bCs/>
          <w:szCs w:val="24"/>
          <w:lang w:eastAsia="en-GB"/>
        </w:rPr>
        <w:t>Permanently endowed unincorporated charity transferring to two or more CIOs</w:t>
      </w:r>
    </w:p>
    <w:p w14:paraId="1C4C72D3" w14:textId="77777777" w:rsidR="008A7E4A" w:rsidRPr="002569E2" w:rsidRDefault="008A7E4A" w:rsidP="008A7E4A">
      <w:pPr>
        <w:numPr>
          <w:ilvl w:val="1"/>
          <w:numId w:val="34"/>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purposes of all of the transferee CIOs taken together must be substantially similar to all the purposes of the transferor charity</w:t>
      </w:r>
    </w:p>
    <w:p w14:paraId="3BDDBD6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and</w:t>
      </w:r>
    </w:p>
    <w:p w14:paraId="44B7ED76" w14:textId="77777777" w:rsidR="008A7E4A" w:rsidRPr="002569E2" w:rsidRDefault="008A7E4A" w:rsidP="008A7E4A">
      <w:pPr>
        <w:numPr>
          <w:ilvl w:val="1"/>
          <w:numId w:val="35"/>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each of the proposed transferee CIOs must have purposes which are substantially similar to one or more of the purposes of the transferor charity – s274(4)</w:t>
      </w:r>
    </w:p>
    <w:p w14:paraId="5F1DA7EC"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0FC003B2" w14:textId="7B70AD93"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For what we mean by 'substantially similar', see section E3.3 under the Legal/Policy/Accountancy Framework tab of OG519</w:t>
      </w:r>
    </w:p>
    <w:p w14:paraId="2E03CCF7" w14:textId="77777777" w:rsidR="008A7E4A" w:rsidRPr="002569E2" w:rsidRDefault="008A7E4A" w:rsidP="00A74B89">
      <w:pPr>
        <w:pStyle w:val="Heading2"/>
        <w:rPr>
          <w:color w:val="auto"/>
        </w:rPr>
      </w:pPr>
      <w:bookmarkStart w:id="29" w:name="_Toc126227506"/>
      <w:r w:rsidRPr="002569E2">
        <w:rPr>
          <w:color w:val="auto"/>
        </w:rPr>
        <w:t>E4 Using a pre-merger vesting declaration under s310</w:t>
      </w:r>
      <w:bookmarkEnd w:id="29"/>
      <w:r w:rsidRPr="002569E2">
        <w:rPr>
          <w:color w:val="auto"/>
        </w:rPr>
        <w:t>  </w:t>
      </w:r>
    </w:p>
    <w:p w14:paraId="62DAFA1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Regulation 61 of the CIO General Regulations amends s310 (pre-merger vesting declarations) and s312 ("Transferor" and "transferee" etc, in s310 and s311) of the Charities Act. Subsection (4) of regulation 61 also assigns trust corporation status to a CIO where permanent endowment is transferred to it.</w:t>
      </w:r>
    </w:p>
    <w:p w14:paraId="05B946C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FDE2FB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xml:space="preserve">The effect of General Regulation 61 is to permit the vesting of all the property of an unincorporated charity including permanent endowment in the CIO without the need for any further document transferring it. It also means that the permanent endowment property and the CIO are to be treated as a single charity for the purposes of registration and accounting/reporting. This is important because s287 of the Charities Act provides for special trusts (in this case the permanent endowment </w:t>
      </w:r>
      <w:r w:rsidRPr="002569E2">
        <w:rPr>
          <w:rFonts w:eastAsia="Times New Roman" w:cs="Arial"/>
          <w:szCs w:val="24"/>
          <w:lang w:eastAsia="en-GB"/>
        </w:rPr>
        <w:lastRenderedPageBreak/>
        <w:t>property) not to constitute a charity for accounting and reporting purposes under Part 8 of the Act.</w:t>
      </w:r>
    </w:p>
    <w:p w14:paraId="79DA5CD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929B07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t>General Regulation 61 – Pre-merger vesting declarations under section 310: application to CIOs</w:t>
      </w:r>
    </w:p>
    <w:p w14:paraId="5F640DA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Regulation 61 is set out here. Within this we have inserted the wording of s310 and s312 as amended by regulation 61.</w:t>
      </w:r>
    </w:p>
    <w:p w14:paraId="1C6D085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DE542A1"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t>62.</w:t>
      </w:r>
      <w:r w:rsidRPr="002569E2">
        <w:rPr>
          <w:rFonts w:eastAsia="Times New Roman" w:cs="Arial"/>
          <w:szCs w:val="24"/>
          <w:lang w:eastAsia="en-GB"/>
        </w:rPr>
        <w:t> – (1) Sections 310 (pre-merger vesting declarations) and 312 ("transferor" and "transferee" etc in s.310 and s.311) of the 2011 Act (apply  in relation to a relevant charity merger under Part 16 of that Act where the transferee is a CIO with the following modifications.</w:t>
      </w:r>
    </w:p>
    <w:p w14:paraId="7F39D23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(The subsequent subsections of regulation 61 then make changes to s310 and s312 of the 2011 Act. If the changes are applied to the wording of these sections, they then read as follows - added or changed wording in non-italic - and at the end is added the wording from section 4 of regulation 61.)</w:t>
      </w:r>
    </w:p>
    <w:p w14:paraId="6843270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33D32A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i/>
          <w:iCs/>
          <w:szCs w:val="24"/>
          <w:lang w:eastAsia="en-GB"/>
        </w:rPr>
        <w:t>310 Pre-merger vesting declarations</w:t>
      </w:r>
    </w:p>
    <w:p w14:paraId="0DCCF4D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 </w:t>
      </w:r>
    </w:p>
    <w:p w14:paraId="0ADA346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(1) Subsection (2) applies to a declaration which –</w:t>
      </w:r>
    </w:p>
    <w:p w14:paraId="7019FC4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(a) is made by deed for the purposes of this section by the charity trustees of the transferor ,</w:t>
      </w:r>
    </w:p>
    <w:p w14:paraId="2FF0495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(b) is made in connection with a relevant charity merger, and</w:t>
      </w:r>
    </w:p>
    <w:p w14:paraId="3039AFAC" w14:textId="77777777" w:rsidR="008A7E4A" w:rsidRPr="002569E2" w:rsidRDefault="008A7E4A" w:rsidP="008A7E4A">
      <w:pPr>
        <w:spacing w:after="100" w:line="240" w:lineRule="auto"/>
        <w:rPr>
          <w:rFonts w:eastAsia="Times New Roman" w:cs="Arial"/>
          <w:szCs w:val="24"/>
          <w:lang w:eastAsia="en-GB"/>
        </w:rPr>
      </w:pPr>
      <w:r w:rsidRPr="002569E2">
        <w:rPr>
          <w:rFonts w:eastAsia="Times New Roman" w:cs="Arial"/>
          <w:i/>
          <w:iCs/>
          <w:szCs w:val="24"/>
          <w:lang w:eastAsia="en-GB"/>
        </w:rPr>
        <w:t>(c) is to the effect that (subject to subsections (3) and (4) all of the transferor's property</w:t>
      </w:r>
      <w:r w:rsidRPr="002569E2">
        <w:rPr>
          <w:rFonts w:eastAsia="Times New Roman" w:cs="Arial"/>
          <w:szCs w:val="24"/>
          <w:lang w:eastAsia="en-GB"/>
        </w:rPr>
        <w:t> including any permanent endowment or other property held on special trust which is specified in the declaration ("specified trust property") </w:t>
      </w:r>
      <w:r w:rsidRPr="002569E2">
        <w:rPr>
          <w:rFonts w:eastAsia="Times New Roman" w:cs="Arial"/>
          <w:i/>
          <w:iCs/>
          <w:szCs w:val="24"/>
          <w:lang w:eastAsia="en-GB"/>
        </w:rPr>
        <w:t>is to vest in the transferee on such date as is specified in the declaration ("the specified date").</w:t>
      </w:r>
    </w:p>
    <w:p w14:paraId="30152E01"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 </w:t>
      </w:r>
    </w:p>
    <w:p w14:paraId="3792B20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(2) The declaration operates on the specified date to vest the legal title to all of the transferor's property</w:t>
      </w:r>
      <w:r w:rsidRPr="002569E2">
        <w:rPr>
          <w:rFonts w:eastAsia="Times New Roman" w:cs="Arial"/>
          <w:szCs w:val="24"/>
          <w:lang w:eastAsia="en-GB"/>
        </w:rPr>
        <w:t> including specified trust property </w:t>
      </w:r>
      <w:r w:rsidRPr="002569E2">
        <w:rPr>
          <w:rFonts w:eastAsia="Times New Roman" w:cs="Arial"/>
          <w:i/>
          <w:iCs/>
          <w:szCs w:val="24"/>
          <w:lang w:eastAsia="en-GB"/>
        </w:rPr>
        <w:t>in the transferee, without the need for any further document transferring it.</w:t>
      </w:r>
    </w:p>
    <w:p w14:paraId="11C3C1C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This is subject to subsections (3) and (4).</w:t>
      </w:r>
    </w:p>
    <w:p w14:paraId="1DEED5D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transferee shall hold specified trust property on the same trusts, so far as is reasonably practicable, on which the property was held immediately before the merger.</w:t>
      </w:r>
    </w:p>
    <w:p w14:paraId="6E8DDF4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 </w:t>
      </w:r>
    </w:p>
    <w:p w14:paraId="53BADE7C"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(3) Subsection (2) does not apply to –</w:t>
      </w:r>
    </w:p>
    <w:p w14:paraId="42F63076"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(a) any land held by the transferor as security for money subject to the trusts of the transferor (other than land held on trust for securing debentures or debenture stock),</w:t>
      </w:r>
    </w:p>
    <w:p w14:paraId="79ADEA8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(b) any land held by the transferor under a lease of agreement which contains any covenant (however described) against assignment of the transferor's interest without the consent of some other person, unless that consent has been obtained before the specified date, or</w:t>
      </w:r>
    </w:p>
    <w:p w14:paraId="200BC1DF" w14:textId="77777777" w:rsidR="008A7E4A" w:rsidRPr="002569E2" w:rsidRDefault="008A7E4A" w:rsidP="008A7E4A">
      <w:pPr>
        <w:spacing w:after="100" w:line="240" w:lineRule="auto"/>
        <w:rPr>
          <w:rFonts w:eastAsia="Times New Roman" w:cs="Arial"/>
          <w:szCs w:val="24"/>
          <w:lang w:eastAsia="en-GB"/>
        </w:rPr>
      </w:pPr>
      <w:r w:rsidRPr="002569E2">
        <w:rPr>
          <w:rFonts w:eastAsia="Times New Roman" w:cs="Arial"/>
          <w:i/>
          <w:iCs/>
          <w:szCs w:val="24"/>
          <w:lang w:eastAsia="en-GB"/>
        </w:rPr>
        <w:t>(c) any shares, stock, annuity or other property which is only transferable in books kept by a company or other body or in a manner directed by or under any enactment.</w:t>
      </w:r>
    </w:p>
    <w:p w14:paraId="7E1946B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(4) In its application to registered land within the meaning of the Land Registration Act 2002, subsection (2) has effect subject to section 27 of that Act (dispositions required to be registered).</w:t>
      </w:r>
    </w:p>
    <w:p w14:paraId="2ABB28AF"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914969E"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lastRenderedPageBreak/>
        <w:t>(5) Where specified trust property vests in the transferee by virtue of subsection (2), unless the Commission directs otherwise the specified trust property and the transferee are to be treated as a single charity for the purposes of Parts 4 and 8 of this Act.</w:t>
      </w:r>
    </w:p>
    <w:p w14:paraId="55E30B75"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023B5C1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A4907B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i/>
          <w:iCs/>
          <w:szCs w:val="24"/>
          <w:lang w:eastAsia="en-GB"/>
        </w:rPr>
        <w:t>312 "Transferor" and "transferee" etc. in s310 and s311</w:t>
      </w:r>
      <w:r w:rsidRPr="002569E2">
        <w:rPr>
          <w:rFonts w:eastAsia="Times New Roman" w:cs="Arial"/>
          <w:i/>
          <w:iCs/>
          <w:szCs w:val="24"/>
          <w:lang w:eastAsia="en-GB"/>
        </w:rPr>
        <w:t> </w:t>
      </w:r>
    </w:p>
    <w:p w14:paraId="1EB8FEA0"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(1) In sections 310 and 311 –</w:t>
      </w:r>
    </w:p>
    <w:p w14:paraId="3A0D0B21" w14:textId="77777777" w:rsidR="008A7E4A" w:rsidRPr="002569E2" w:rsidRDefault="008A7E4A" w:rsidP="008A7E4A">
      <w:pPr>
        <w:spacing w:after="100" w:line="240" w:lineRule="auto"/>
        <w:rPr>
          <w:rFonts w:eastAsia="Times New Roman" w:cs="Arial"/>
          <w:szCs w:val="24"/>
          <w:lang w:eastAsia="en-GB"/>
        </w:rPr>
      </w:pPr>
      <w:r w:rsidRPr="002569E2">
        <w:rPr>
          <w:rFonts w:eastAsia="Times New Roman" w:cs="Arial"/>
          <w:i/>
          <w:iCs/>
          <w:szCs w:val="24"/>
          <w:lang w:eastAsia="en-GB"/>
        </w:rPr>
        <w:t>(a) any reference to the transferor, in relation to a relevant charity merger, is a reference to the transferor (or one of the transferors) within the meaning of section 306.</w:t>
      </w:r>
    </w:p>
    <w:p w14:paraId="2170C40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(2) </w:t>
      </w:r>
      <w:r w:rsidRPr="002569E2">
        <w:rPr>
          <w:rFonts w:eastAsia="Times New Roman" w:cs="Arial"/>
          <w:szCs w:val="24"/>
          <w:lang w:eastAsia="en-GB"/>
        </w:rPr>
        <w:t> In sections 310 and 311, any reference to the transferee, in relation to a relevant charity merger, is a reference to</w:t>
      </w:r>
      <w:r w:rsidRPr="002569E2">
        <w:rPr>
          <w:rFonts w:eastAsia="Times New Roman" w:cs="Arial"/>
          <w:i/>
          <w:iCs/>
          <w:szCs w:val="24"/>
          <w:lang w:eastAsia="en-GB"/>
        </w:rPr>
        <w:t> -</w:t>
      </w:r>
    </w:p>
    <w:p w14:paraId="7E1C6474"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i/>
          <w:iCs/>
          <w:szCs w:val="24"/>
          <w:lang w:eastAsia="en-GB"/>
        </w:rPr>
        <w:t>(a) the transferee (within the meaning of section 306), if it is a company or other body corporate, and</w:t>
      </w:r>
    </w:p>
    <w:p w14:paraId="2246AD47" w14:textId="77777777" w:rsidR="008A7E4A" w:rsidRPr="002569E2" w:rsidRDefault="008A7E4A" w:rsidP="008A7E4A">
      <w:pPr>
        <w:spacing w:after="100" w:line="240" w:lineRule="auto"/>
        <w:rPr>
          <w:rFonts w:eastAsia="Times New Roman" w:cs="Arial"/>
          <w:szCs w:val="24"/>
          <w:lang w:eastAsia="en-GB"/>
        </w:rPr>
      </w:pPr>
      <w:r w:rsidRPr="002569E2">
        <w:rPr>
          <w:rFonts w:eastAsia="Times New Roman" w:cs="Arial"/>
          <w:i/>
          <w:iCs/>
          <w:szCs w:val="24"/>
          <w:lang w:eastAsia="en-GB"/>
        </w:rPr>
        <w:t>(b) otherwise, the charity trustees of the transferee (within the meaning of section 306).</w:t>
      </w:r>
    </w:p>
    <w:p w14:paraId="0C724F71"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185E62F1"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t>Regulation 61.</w:t>
      </w:r>
      <w:r w:rsidRPr="002569E2">
        <w:rPr>
          <w:rFonts w:eastAsia="Times New Roman" w:cs="Arial"/>
          <w:szCs w:val="24"/>
          <w:lang w:eastAsia="en-GB"/>
        </w:rPr>
        <w:t> – (4) Where a CIO holds specified trust property as trustee by virtue of section 310 as modified by this regulation, the CIO is to be treated for the purposes of the provisions identified in paragraph 3 of Schedule 7 to the 2011 Act (application of certain enactments to trust corporations) as if it were a corporation appointed by the court to be trustee</w:t>
      </w:r>
    </w:p>
    <w:p w14:paraId="78067690"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2AFF694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b/>
          <w:bCs/>
          <w:szCs w:val="24"/>
          <w:lang w:eastAsia="en-GB"/>
        </w:rPr>
        <w:t>Notes to some of the sections/subsections above</w:t>
      </w:r>
    </w:p>
    <w:p w14:paraId="2377738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389809F7" w14:textId="56831E5D" w:rsidR="008A7E4A" w:rsidRPr="002569E2" w:rsidRDefault="008A7E4A" w:rsidP="008A7E4A">
      <w:pPr>
        <w:numPr>
          <w:ilvl w:val="0"/>
          <w:numId w:val="36"/>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The term 'a relevant charity merger' is set out in 306(1) and is explained in section 2 of OG 60 A1</w:t>
      </w:r>
    </w:p>
    <w:p w14:paraId="3BC30F3D"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52C6E14" w14:textId="77777777" w:rsidR="008A7E4A" w:rsidRPr="002569E2" w:rsidRDefault="008A7E4A" w:rsidP="008A7E4A">
      <w:pPr>
        <w:numPr>
          <w:ilvl w:val="0"/>
          <w:numId w:val="37"/>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310(4) refers to the Land Registration Act 2002 – very briefly the reference here means that if the land is registered, the transfer is not complete until the relevant registration requirements are met – see </w:t>
      </w:r>
      <w:hyperlink r:id="rId22" w:tgtFrame="_blank" w:tooltip="Land Registration Act 2001 section 27" w:history="1">
        <w:r w:rsidRPr="002569E2">
          <w:rPr>
            <w:rFonts w:eastAsia="Times New Roman" w:cs="Arial"/>
            <w:szCs w:val="24"/>
            <w:lang w:eastAsia="en-GB"/>
          </w:rPr>
          <w:t>section 27 of the Land Registration Act 2002</w:t>
        </w:r>
      </w:hyperlink>
    </w:p>
    <w:p w14:paraId="5487C3B7"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776C2423" w14:textId="77777777" w:rsidR="008A7E4A" w:rsidRPr="002569E2" w:rsidRDefault="008A7E4A" w:rsidP="008A7E4A">
      <w:pPr>
        <w:numPr>
          <w:ilvl w:val="0"/>
          <w:numId w:val="38"/>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 xml:space="preserve">312(1)(b) – in the unaltered s312 this sub-section restricts use of the provisions to the transferor's unrestricted property, </w:t>
      </w:r>
      <w:proofErr w:type="spellStart"/>
      <w:r w:rsidRPr="002569E2">
        <w:rPr>
          <w:rFonts w:eastAsia="Times New Roman" w:cs="Arial"/>
          <w:szCs w:val="24"/>
          <w:lang w:eastAsia="en-GB"/>
        </w:rPr>
        <w:t>ie</w:t>
      </w:r>
      <w:proofErr w:type="spellEnd"/>
      <w:r w:rsidRPr="002569E2">
        <w:rPr>
          <w:rFonts w:eastAsia="Times New Roman" w:cs="Arial"/>
          <w:szCs w:val="24"/>
          <w:lang w:eastAsia="en-GB"/>
        </w:rPr>
        <w:t xml:space="preserve"> excludes permanent endowment property. The sub-section 312(1)(b) is removed in this version, altered by regulation 62, allowing permanent endowment to be transferred from an unincorporated charity to a CIO when using this process</w:t>
      </w:r>
    </w:p>
    <w:p w14:paraId="0AB338B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B8C36B2" w14:textId="77777777" w:rsidR="00CB0AEC" w:rsidRPr="002569E2" w:rsidRDefault="008A7E4A" w:rsidP="008975C3">
      <w:pPr>
        <w:rPr>
          <w:b/>
          <w:bCs/>
          <w:kern w:val="36"/>
          <w:lang w:eastAsia="en-GB"/>
        </w:rPr>
      </w:pPr>
      <w:r w:rsidRPr="002569E2">
        <w:rPr>
          <w:lang w:eastAsia="en-GB"/>
        </w:rPr>
        <w:t>General Regulation 61(4) – The result of this is to make a CIO a trust corporation when it has had permanent endowment transferred to it (as when we appoint a corporation to be a trustee)</w:t>
      </w:r>
    </w:p>
    <w:p w14:paraId="1A0B844C" w14:textId="77777777" w:rsidR="00CB0AEC" w:rsidRPr="002569E2" w:rsidRDefault="00CB0AEC" w:rsidP="00CB0AEC">
      <w:pPr>
        <w:spacing w:before="100" w:beforeAutospacing="1" w:after="100" w:afterAutospacing="1" w:line="375" w:lineRule="atLeast"/>
        <w:outlineLvl w:val="0"/>
        <w:rPr>
          <w:rFonts w:eastAsia="Times New Roman" w:cs="Arial"/>
          <w:b/>
          <w:bCs/>
          <w:kern w:val="36"/>
          <w:szCs w:val="24"/>
          <w:lang w:eastAsia="en-GB"/>
        </w:rPr>
      </w:pPr>
    </w:p>
    <w:p w14:paraId="622EEA40" w14:textId="7D1B43F8" w:rsidR="008A7E4A" w:rsidRPr="002569E2" w:rsidRDefault="008A7E4A" w:rsidP="00A74B89">
      <w:pPr>
        <w:pStyle w:val="Heading2"/>
        <w:rPr>
          <w:color w:val="auto"/>
        </w:rPr>
      </w:pPr>
      <w:bookmarkStart w:id="30" w:name="_Toc126227507"/>
      <w:r w:rsidRPr="002569E2">
        <w:rPr>
          <w:color w:val="auto"/>
        </w:rPr>
        <w:t>Q &amp; A</w:t>
      </w:r>
      <w:bookmarkEnd w:id="30"/>
    </w:p>
    <w:p w14:paraId="3CDD9389" w14:textId="77777777" w:rsidR="008A7E4A" w:rsidRPr="002569E2" w:rsidRDefault="008A7E4A" w:rsidP="00A74B89">
      <w:pPr>
        <w:pStyle w:val="Heading3"/>
        <w:rPr>
          <w:rFonts w:eastAsia="Times New Roman"/>
          <w:color w:val="auto"/>
          <w:lang w:eastAsia="en-GB"/>
        </w:rPr>
      </w:pPr>
      <w:bookmarkStart w:id="31" w:name="_Toc126227508"/>
      <w:r w:rsidRPr="002569E2">
        <w:rPr>
          <w:rFonts w:eastAsia="Times New Roman"/>
          <w:color w:val="auto"/>
          <w:lang w:eastAsia="en-GB"/>
        </w:rPr>
        <w:t>F1 Can any unincorporated charity move to a CIO structure?</w:t>
      </w:r>
      <w:bookmarkEnd w:id="31"/>
      <w:r w:rsidRPr="002569E2">
        <w:rPr>
          <w:rFonts w:eastAsia="Times New Roman"/>
          <w:color w:val="auto"/>
          <w:lang w:eastAsia="en-GB"/>
        </w:rPr>
        <w:t>  </w:t>
      </w:r>
    </w:p>
    <w:p w14:paraId="1B71B308" w14:textId="7609990A"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Yes – by registering a new CIO and transferring the assets of the unincorporated charity to it. There is nothing to stop an unincorporated charity dividing its assets between more than one CIO – see </w:t>
      </w:r>
      <w:r w:rsidRPr="002569E2">
        <w:rPr>
          <w:rFonts w:eastAsia="Times New Roman" w:cs="Arial"/>
          <w:szCs w:val="24"/>
          <w:u w:val="single"/>
          <w:lang w:eastAsia="en-GB"/>
        </w:rPr>
        <w:t>section B1</w:t>
      </w:r>
      <w:r w:rsidRPr="002569E2">
        <w:rPr>
          <w:rFonts w:eastAsia="Times New Roman" w:cs="Arial"/>
          <w:szCs w:val="24"/>
          <w:lang w:eastAsia="en-GB"/>
        </w:rPr>
        <w:t>.</w:t>
      </w:r>
    </w:p>
    <w:p w14:paraId="0C731ADA" w14:textId="77777777" w:rsidR="008A7E4A" w:rsidRPr="002569E2" w:rsidRDefault="008A7E4A" w:rsidP="00A74B89">
      <w:pPr>
        <w:pStyle w:val="Heading3"/>
        <w:rPr>
          <w:rFonts w:eastAsia="Times New Roman"/>
          <w:color w:val="auto"/>
          <w:lang w:eastAsia="en-GB"/>
        </w:rPr>
      </w:pPr>
      <w:bookmarkStart w:id="32" w:name="_Toc126227509"/>
      <w:r w:rsidRPr="002569E2">
        <w:rPr>
          <w:rFonts w:eastAsia="Times New Roman"/>
          <w:color w:val="auto"/>
          <w:lang w:eastAsia="en-GB"/>
        </w:rPr>
        <w:t>F2 Is transferring assets to a CIO the same as incorporating to a company charity?</w:t>
      </w:r>
      <w:bookmarkEnd w:id="32"/>
    </w:p>
    <w:p w14:paraId="36D9CC53" w14:textId="4DBD2D61"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No – see sections </w:t>
      </w:r>
      <w:r w:rsidRPr="002569E2">
        <w:rPr>
          <w:rFonts w:eastAsia="Times New Roman" w:cs="Arial"/>
          <w:szCs w:val="24"/>
          <w:u w:val="single"/>
          <w:lang w:eastAsia="en-GB"/>
        </w:rPr>
        <w:t>B3.2</w:t>
      </w:r>
      <w:r w:rsidRPr="002569E2">
        <w:rPr>
          <w:rFonts w:eastAsia="Times New Roman" w:cs="Arial"/>
          <w:szCs w:val="24"/>
          <w:lang w:eastAsia="en-GB"/>
        </w:rPr>
        <w:t>, </w:t>
      </w:r>
      <w:r w:rsidRPr="002569E2">
        <w:rPr>
          <w:rFonts w:eastAsia="Times New Roman" w:cs="Arial"/>
          <w:szCs w:val="24"/>
          <w:u w:val="single"/>
          <w:lang w:eastAsia="en-GB"/>
        </w:rPr>
        <w:t>B4.2</w:t>
      </w:r>
      <w:r w:rsidRPr="002569E2">
        <w:rPr>
          <w:rFonts w:eastAsia="Times New Roman" w:cs="Arial"/>
          <w:szCs w:val="24"/>
          <w:lang w:eastAsia="en-GB"/>
        </w:rPr>
        <w:t> and </w:t>
      </w:r>
      <w:r w:rsidRPr="002569E2">
        <w:rPr>
          <w:rFonts w:eastAsia="Times New Roman" w:cs="Arial"/>
          <w:szCs w:val="24"/>
          <w:u w:val="single"/>
          <w:lang w:eastAsia="en-GB"/>
        </w:rPr>
        <w:t>E1</w:t>
      </w:r>
      <w:r w:rsidRPr="002569E2">
        <w:rPr>
          <w:rFonts w:eastAsia="Times New Roman" w:cs="Arial"/>
          <w:szCs w:val="24"/>
          <w:lang w:eastAsia="en-GB"/>
        </w:rPr>
        <w:t>. There are, however, some similar considerations that trustees should keep in mind.</w:t>
      </w:r>
    </w:p>
    <w:p w14:paraId="5C806FA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4648624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The CIO will be a new legal entity and it will have a new registered charity number. Trustees will need to:</w:t>
      </w:r>
    </w:p>
    <w:p w14:paraId="61EE8333" w14:textId="77777777" w:rsidR="008A7E4A" w:rsidRPr="002569E2" w:rsidRDefault="008A7E4A" w:rsidP="008A7E4A">
      <w:pPr>
        <w:numPr>
          <w:ilvl w:val="0"/>
          <w:numId w:val="4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inform banks, funders and suppliers of the transfer</w:t>
      </w:r>
    </w:p>
    <w:p w14:paraId="162C13B9" w14:textId="77777777" w:rsidR="008A7E4A" w:rsidRPr="002569E2" w:rsidRDefault="008A7E4A" w:rsidP="008A7E4A">
      <w:pPr>
        <w:numPr>
          <w:ilvl w:val="0"/>
          <w:numId w:val="40"/>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ensure that any existing contracts are assigned to the CIO</w:t>
      </w:r>
    </w:p>
    <w:p w14:paraId="33FD4BA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In addition:</w:t>
      </w:r>
    </w:p>
    <w:p w14:paraId="174CA016" w14:textId="4E617B50" w:rsidR="008A7E4A" w:rsidRPr="002569E2" w:rsidRDefault="008A7E4A" w:rsidP="008A7E4A">
      <w:pPr>
        <w:numPr>
          <w:ilvl w:val="0"/>
          <w:numId w:val="4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trustees need to follow the proper procedures to transfer permanent endowment – see </w:t>
      </w:r>
      <w:r w:rsidRPr="002569E2">
        <w:rPr>
          <w:rFonts w:eastAsia="Times New Roman" w:cs="Arial"/>
          <w:szCs w:val="24"/>
          <w:u w:val="single"/>
          <w:lang w:eastAsia="en-GB"/>
        </w:rPr>
        <w:t>section B4</w:t>
      </w:r>
    </w:p>
    <w:p w14:paraId="71A631F9" w14:textId="77777777" w:rsidR="008A7E4A" w:rsidRPr="002569E2" w:rsidRDefault="008A7E4A" w:rsidP="008A7E4A">
      <w:pPr>
        <w:numPr>
          <w:ilvl w:val="0"/>
          <w:numId w:val="41"/>
        </w:numPr>
        <w:spacing w:before="100" w:beforeAutospacing="1" w:after="100" w:afterAutospacing="1" w:line="240" w:lineRule="auto"/>
        <w:ind w:left="0"/>
        <w:rPr>
          <w:rFonts w:eastAsia="Times New Roman" w:cs="Arial"/>
          <w:szCs w:val="24"/>
          <w:lang w:eastAsia="en-GB"/>
        </w:rPr>
      </w:pPr>
      <w:r w:rsidRPr="002569E2">
        <w:rPr>
          <w:rFonts w:eastAsia="Times New Roman" w:cs="Arial"/>
          <w:szCs w:val="24"/>
          <w:lang w:eastAsia="en-GB"/>
        </w:rPr>
        <w:t>if the unincorporated charity has a defined benefit pension scheme, it is likely that the transfer to the CIO may be regarded as a cessation event by the Pensions Regulator – the trustees should read our guidance on </w:t>
      </w:r>
      <w:hyperlink r:id="rId23" w:tgtFrame="_blank" w:tooltip="Defined pension benefit schemes" w:history="1">
        <w:r w:rsidRPr="002569E2">
          <w:rPr>
            <w:rFonts w:eastAsia="Times New Roman" w:cs="Arial"/>
            <w:szCs w:val="24"/>
            <w:u w:val="single"/>
            <w:lang w:eastAsia="en-GB"/>
          </w:rPr>
          <w:t>Defined Benefit Pensions Schemes</w:t>
        </w:r>
      </w:hyperlink>
      <w:r w:rsidRPr="002569E2">
        <w:rPr>
          <w:rFonts w:eastAsia="Times New Roman" w:cs="Arial"/>
          <w:szCs w:val="24"/>
          <w:lang w:eastAsia="en-GB"/>
        </w:rPr>
        <w:t> </w:t>
      </w:r>
    </w:p>
    <w:p w14:paraId="0FD8105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We recommend trustees to refer to our guidance </w:t>
      </w:r>
      <w:hyperlink r:id="rId24" w:anchor="convert-an-unincorporated-charity-to-a-charitable-company" w:tgtFrame="_blank" w:tooltip="Change your charity structure" w:history="1">
        <w:r w:rsidRPr="002569E2">
          <w:rPr>
            <w:rFonts w:eastAsia="Times New Roman" w:cs="Arial"/>
            <w:szCs w:val="24"/>
            <w:u w:val="single"/>
            <w:lang w:eastAsia="en-GB"/>
          </w:rPr>
          <w:t>Incorporating an existing charity as a company</w:t>
        </w:r>
      </w:hyperlink>
      <w:r w:rsidRPr="002569E2">
        <w:rPr>
          <w:rFonts w:eastAsia="Times New Roman" w:cs="Arial"/>
          <w:szCs w:val="24"/>
          <w:lang w:eastAsia="en-GB"/>
        </w:rPr>
        <w:t> which gives more information on issues for them to consider.</w:t>
      </w:r>
    </w:p>
    <w:p w14:paraId="158DDAE7" w14:textId="77777777" w:rsidR="008A7E4A" w:rsidRPr="002569E2" w:rsidRDefault="008A7E4A" w:rsidP="00A74B89">
      <w:pPr>
        <w:pStyle w:val="Heading3"/>
        <w:rPr>
          <w:rFonts w:eastAsia="Times New Roman"/>
          <w:color w:val="auto"/>
        </w:rPr>
      </w:pPr>
      <w:bookmarkStart w:id="33" w:name="_Toc126227510"/>
      <w:r w:rsidRPr="002569E2">
        <w:rPr>
          <w:rFonts w:eastAsia="Times New Roman"/>
          <w:color w:val="auto"/>
        </w:rPr>
        <w:t>F3 What considerations will we need to take into account when registering a new CIO?</w:t>
      </w:r>
      <w:bookmarkEnd w:id="33"/>
      <w:r w:rsidRPr="002569E2">
        <w:rPr>
          <w:rFonts w:eastAsia="Times New Roman"/>
          <w:color w:val="auto"/>
        </w:rPr>
        <w:t>  </w:t>
      </w:r>
    </w:p>
    <w:p w14:paraId="7E137DB2"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This is set out in OG715-2 and caseworkers should follow that guidance when considering an application for a new CIO.</w:t>
      </w:r>
    </w:p>
    <w:p w14:paraId="7F9BD8A1" w14:textId="77777777" w:rsidR="008A7E4A" w:rsidRPr="002569E2" w:rsidRDefault="008A7E4A" w:rsidP="00A74B89">
      <w:pPr>
        <w:pStyle w:val="Heading3"/>
        <w:rPr>
          <w:rFonts w:eastAsia="Times New Roman"/>
          <w:color w:val="auto"/>
          <w:lang w:eastAsia="en-GB"/>
        </w:rPr>
      </w:pPr>
      <w:bookmarkStart w:id="34" w:name="_Toc126227511"/>
      <w:r w:rsidRPr="002569E2">
        <w:rPr>
          <w:rFonts w:eastAsia="Times New Roman"/>
          <w:color w:val="auto"/>
          <w:lang w:eastAsia="en-GB"/>
        </w:rPr>
        <w:t>F4 Is there any income limit above which an unincorporated charity cannot use s267-272 power to transfer property to a CIO?</w:t>
      </w:r>
      <w:bookmarkEnd w:id="34"/>
      <w:r w:rsidRPr="002569E2">
        <w:rPr>
          <w:rFonts w:eastAsia="Times New Roman"/>
          <w:color w:val="auto"/>
          <w:lang w:eastAsia="en-GB"/>
        </w:rPr>
        <w:t>  </w:t>
      </w:r>
    </w:p>
    <w:p w14:paraId="18D2A4E8"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No – the threshold limit of £10,000 on an unincorporated charity using s267 power to transfer assets does not apply when transferring assets to a CIO. Consequently any unincorporated charity can use the power of s267 (or s273 in the case of a charity with permanent endowment as all or part of its assets) to transfer its property to a CIO.</w:t>
      </w:r>
    </w:p>
    <w:p w14:paraId="640D1B0A"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 </w:t>
      </w:r>
    </w:p>
    <w:p w14:paraId="65D348C4" w14:textId="6AADBC73"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See </w:t>
      </w:r>
      <w:r w:rsidRPr="002569E2">
        <w:rPr>
          <w:rFonts w:eastAsia="Times New Roman" w:cs="Arial"/>
          <w:szCs w:val="24"/>
          <w:u w:val="single"/>
          <w:lang w:eastAsia="en-GB"/>
        </w:rPr>
        <w:t>section E3</w:t>
      </w:r>
    </w:p>
    <w:p w14:paraId="6553EFC0" w14:textId="77777777" w:rsidR="008A7E4A" w:rsidRPr="002569E2" w:rsidRDefault="008A7E4A" w:rsidP="00A74B89">
      <w:pPr>
        <w:pStyle w:val="Heading3"/>
        <w:rPr>
          <w:rFonts w:eastAsia="Times New Roman"/>
          <w:color w:val="auto"/>
          <w:lang w:eastAsia="en-GB"/>
        </w:rPr>
      </w:pPr>
      <w:bookmarkStart w:id="35" w:name="_Toc126227512"/>
      <w:r w:rsidRPr="002569E2">
        <w:rPr>
          <w:rFonts w:eastAsia="Times New Roman"/>
          <w:color w:val="auto"/>
          <w:lang w:eastAsia="en-GB"/>
        </w:rPr>
        <w:lastRenderedPageBreak/>
        <w:t>F5 Can an unincorporated charity transfer permanent endowment to the CIO?</w:t>
      </w:r>
      <w:bookmarkEnd w:id="35"/>
    </w:p>
    <w:p w14:paraId="6021955B"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Yes – if there are provisions in the governing document allowing this to happen, we encourage trustees to use these provisions. Trustees can also transfer permanent endowment to the CIO using either:</w:t>
      </w:r>
    </w:p>
    <w:p w14:paraId="036BA086" w14:textId="386BECDE"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s267 as altered by s273 – see sections </w:t>
      </w:r>
      <w:r w:rsidRPr="002569E2">
        <w:rPr>
          <w:rFonts w:eastAsia="Times New Roman" w:cs="Arial"/>
          <w:szCs w:val="24"/>
          <w:u w:val="single"/>
          <w:lang w:eastAsia="en-GB"/>
        </w:rPr>
        <w:t>B4.3</w:t>
      </w:r>
      <w:r w:rsidRPr="002569E2">
        <w:rPr>
          <w:rFonts w:eastAsia="Times New Roman" w:cs="Arial"/>
          <w:szCs w:val="24"/>
          <w:lang w:eastAsia="en-GB"/>
        </w:rPr>
        <w:t> and </w:t>
      </w:r>
      <w:r w:rsidRPr="002569E2">
        <w:rPr>
          <w:rFonts w:eastAsia="Times New Roman" w:cs="Arial"/>
          <w:szCs w:val="24"/>
          <w:u w:val="single"/>
          <w:lang w:eastAsia="en-GB"/>
        </w:rPr>
        <w:t>E3</w:t>
      </w:r>
    </w:p>
    <w:p w14:paraId="52F9EDB3"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or</w:t>
      </w:r>
    </w:p>
    <w:p w14:paraId="5920CEA2" w14:textId="323B6DAF"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s310 a pre-merger vesting declaration as altered by regulation 62 of the CIO General Regulations – see sections </w:t>
      </w:r>
      <w:r w:rsidRPr="002569E2">
        <w:rPr>
          <w:rFonts w:eastAsia="Times New Roman" w:cs="Arial"/>
          <w:szCs w:val="24"/>
          <w:u w:val="single"/>
          <w:lang w:eastAsia="en-GB"/>
        </w:rPr>
        <w:t>B4.4</w:t>
      </w:r>
      <w:r w:rsidRPr="002569E2">
        <w:rPr>
          <w:rFonts w:eastAsia="Times New Roman" w:cs="Arial"/>
          <w:szCs w:val="24"/>
          <w:lang w:eastAsia="en-GB"/>
        </w:rPr>
        <w:t> and </w:t>
      </w:r>
      <w:r w:rsidRPr="002569E2">
        <w:rPr>
          <w:rFonts w:eastAsia="Times New Roman" w:cs="Arial"/>
          <w:szCs w:val="24"/>
          <w:u w:val="single"/>
          <w:lang w:eastAsia="en-GB"/>
        </w:rPr>
        <w:t>E4</w:t>
      </w:r>
    </w:p>
    <w:p w14:paraId="5F753362" w14:textId="77777777" w:rsidR="008A7E4A" w:rsidRPr="002569E2" w:rsidRDefault="008A7E4A" w:rsidP="00A74B89">
      <w:pPr>
        <w:pStyle w:val="Heading3"/>
        <w:rPr>
          <w:rFonts w:eastAsia="Times New Roman"/>
          <w:color w:val="auto"/>
          <w:lang w:eastAsia="en-GB"/>
        </w:rPr>
      </w:pPr>
      <w:bookmarkStart w:id="36" w:name="_Toc126227513"/>
      <w:r w:rsidRPr="002569E2">
        <w:rPr>
          <w:rFonts w:eastAsia="Times New Roman"/>
          <w:color w:val="auto"/>
          <w:lang w:eastAsia="en-GB"/>
        </w:rPr>
        <w:t>F6 What do we need to take into consideration when registering a new CIO where the trustees intend to transfer the assets of an unincorporated charity?</w:t>
      </w:r>
      <w:bookmarkEnd w:id="36"/>
    </w:p>
    <w:p w14:paraId="2E4130A9" w14:textId="77777777"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This is the same as registering any new CIO.</w:t>
      </w:r>
    </w:p>
    <w:p w14:paraId="63A2BF94" w14:textId="77777777" w:rsidR="008A7E4A" w:rsidRPr="002569E2" w:rsidRDefault="008A7E4A" w:rsidP="00A74B89">
      <w:pPr>
        <w:pStyle w:val="Heading3"/>
        <w:rPr>
          <w:rFonts w:eastAsia="Times New Roman"/>
          <w:color w:val="auto"/>
          <w:lang w:eastAsia="en-GB"/>
        </w:rPr>
      </w:pPr>
      <w:bookmarkStart w:id="37" w:name="_Toc126227514"/>
      <w:r w:rsidRPr="002569E2">
        <w:rPr>
          <w:rFonts w:eastAsia="Times New Roman"/>
          <w:color w:val="auto"/>
          <w:lang w:eastAsia="en-GB"/>
        </w:rPr>
        <w:t>F7 What do we need to consider when assessing a transfer of property?</w:t>
      </w:r>
      <w:bookmarkEnd w:id="37"/>
      <w:r w:rsidRPr="002569E2">
        <w:rPr>
          <w:rFonts w:eastAsia="Times New Roman"/>
          <w:color w:val="auto"/>
          <w:lang w:eastAsia="en-GB"/>
        </w:rPr>
        <w:t>  </w:t>
      </w:r>
    </w:p>
    <w:p w14:paraId="759C8CFE" w14:textId="65C40CE3"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This is set out in </w:t>
      </w:r>
      <w:r w:rsidRPr="002569E2">
        <w:rPr>
          <w:rFonts w:eastAsia="Times New Roman" w:cs="Arial"/>
          <w:szCs w:val="24"/>
          <w:u w:val="single"/>
          <w:lang w:eastAsia="en-GB"/>
        </w:rPr>
        <w:t>OG519</w:t>
      </w:r>
      <w:r w:rsidRPr="002569E2">
        <w:rPr>
          <w:rFonts w:eastAsia="Times New Roman" w:cs="Arial"/>
          <w:szCs w:val="24"/>
          <w:lang w:eastAsia="en-GB"/>
        </w:rPr>
        <w:t> and caseworkers should look at that guidance when considering a notification to transfer property from an unincorporated charity to a CIO. Caseworkers will not need to make any considerations connected with the charity's income as there is no upper income limit when using s267/s273 to transfer property from an unincorporated charity to a CIO.</w:t>
      </w:r>
    </w:p>
    <w:p w14:paraId="713D8B76" w14:textId="77777777" w:rsidR="008A7E4A" w:rsidRPr="002569E2" w:rsidRDefault="008A7E4A" w:rsidP="00A74B89">
      <w:pPr>
        <w:pStyle w:val="Heading3"/>
        <w:rPr>
          <w:rFonts w:eastAsia="Times New Roman"/>
          <w:color w:val="auto"/>
          <w:lang w:eastAsia="en-GB"/>
        </w:rPr>
      </w:pPr>
      <w:bookmarkStart w:id="38" w:name="_Toc126227515"/>
      <w:r w:rsidRPr="002569E2">
        <w:rPr>
          <w:rFonts w:eastAsia="Times New Roman"/>
          <w:color w:val="auto"/>
          <w:lang w:eastAsia="en-GB"/>
        </w:rPr>
        <w:t>F8 What issues do unincorporated charities need to consider when transferring property to a CIO?</w:t>
      </w:r>
      <w:bookmarkEnd w:id="38"/>
      <w:r w:rsidRPr="002569E2">
        <w:rPr>
          <w:rFonts w:eastAsia="Times New Roman"/>
          <w:color w:val="auto"/>
          <w:lang w:eastAsia="en-GB"/>
        </w:rPr>
        <w:t>  </w:t>
      </w:r>
    </w:p>
    <w:p w14:paraId="611C1591" w14:textId="0CAADCA9" w:rsidR="008A7E4A" w:rsidRPr="002569E2" w:rsidRDefault="008A7E4A" w:rsidP="008A7E4A">
      <w:pPr>
        <w:spacing w:after="0" w:line="240" w:lineRule="auto"/>
        <w:rPr>
          <w:rFonts w:eastAsia="Times New Roman" w:cs="Arial"/>
          <w:szCs w:val="24"/>
          <w:lang w:eastAsia="en-GB"/>
        </w:rPr>
      </w:pPr>
      <w:r w:rsidRPr="002569E2">
        <w:rPr>
          <w:rFonts w:eastAsia="Times New Roman" w:cs="Arial"/>
          <w:szCs w:val="24"/>
          <w:lang w:eastAsia="en-GB"/>
        </w:rPr>
        <w:t>No application may be made for a CIO to be constituted and registered where the resulting charity would be an exempt charity within the meaning of s22 of the Charities Act. However, where an unincorporated charity can transfer property to a CIO, see </w:t>
      </w:r>
      <w:r w:rsidRPr="002569E2">
        <w:rPr>
          <w:rFonts w:eastAsia="Times New Roman" w:cs="Arial"/>
          <w:szCs w:val="24"/>
          <w:u w:val="single"/>
          <w:lang w:eastAsia="en-GB"/>
        </w:rPr>
        <w:t>F2</w:t>
      </w:r>
    </w:p>
    <w:p w14:paraId="11936D3B" w14:textId="77777777" w:rsidR="008A7E4A" w:rsidRPr="002569E2" w:rsidRDefault="008A7E4A" w:rsidP="008A7E4A">
      <w:pPr>
        <w:rPr>
          <w:rFonts w:cs="Arial"/>
          <w:szCs w:val="24"/>
        </w:rPr>
      </w:pPr>
    </w:p>
    <w:sectPr w:rsidR="008A7E4A" w:rsidRPr="002569E2" w:rsidSect="008975C3">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3ECC" w14:textId="77777777" w:rsidR="00043BE1" w:rsidRDefault="00043BE1" w:rsidP="008975C3">
      <w:pPr>
        <w:spacing w:after="0" w:line="240" w:lineRule="auto"/>
      </w:pPr>
      <w:r>
        <w:separator/>
      </w:r>
    </w:p>
  </w:endnote>
  <w:endnote w:type="continuationSeparator" w:id="0">
    <w:p w14:paraId="79C1D76E" w14:textId="77777777" w:rsidR="00043BE1" w:rsidRDefault="00043BE1" w:rsidP="0089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49704"/>
      <w:docPartObj>
        <w:docPartGallery w:val="Page Numbers (Bottom of Page)"/>
        <w:docPartUnique/>
      </w:docPartObj>
    </w:sdtPr>
    <w:sdtEndPr>
      <w:rPr>
        <w:noProof/>
      </w:rPr>
    </w:sdtEndPr>
    <w:sdtContent>
      <w:p w14:paraId="6CF1985C" w14:textId="1CDD7F15" w:rsidR="008975C3" w:rsidRDefault="008975C3">
        <w:pPr>
          <w:pStyle w:val="Footer"/>
        </w:pPr>
        <w:r>
          <w:fldChar w:fldCharType="begin"/>
        </w:r>
        <w:r>
          <w:instrText xml:space="preserve"> PAGE   \* MERGEFORMAT </w:instrText>
        </w:r>
        <w:r>
          <w:fldChar w:fldCharType="separate"/>
        </w:r>
        <w:r>
          <w:rPr>
            <w:noProof/>
          </w:rPr>
          <w:t>2</w:t>
        </w:r>
        <w:r>
          <w:rPr>
            <w:noProof/>
          </w:rPr>
          <w:fldChar w:fldCharType="end"/>
        </w:r>
      </w:p>
    </w:sdtContent>
  </w:sdt>
  <w:p w14:paraId="6D420646" w14:textId="77777777" w:rsidR="008975C3" w:rsidRDefault="0089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9AD" w14:textId="77777777" w:rsidR="00043BE1" w:rsidRDefault="00043BE1" w:rsidP="008975C3">
      <w:pPr>
        <w:spacing w:after="0" w:line="240" w:lineRule="auto"/>
      </w:pPr>
      <w:r>
        <w:separator/>
      </w:r>
    </w:p>
  </w:footnote>
  <w:footnote w:type="continuationSeparator" w:id="0">
    <w:p w14:paraId="02EEC69E" w14:textId="77777777" w:rsidR="00043BE1" w:rsidRDefault="00043BE1" w:rsidP="0089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52B"/>
    <w:multiLevelType w:val="multilevel"/>
    <w:tmpl w:val="F86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4612"/>
    <w:multiLevelType w:val="multilevel"/>
    <w:tmpl w:val="E5A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202A"/>
    <w:multiLevelType w:val="multilevel"/>
    <w:tmpl w:val="3A8A0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DA2"/>
    <w:multiLevelType w:val="multilevel"/>
    <w:tmpl w:val="0F36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A6C88"/>
    <w:multiLevelType w:val="multilevel"/>
    <w:tmpl w:val="BBDA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15AA3"/>
    <w:multiLevelType w:val="multilevel"/>
    <w:tmpl w:val="E92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E3BC0"/>
    <w:multiLevelType w:val="multilevel"/>
    <w:tmpl w:val="C6D0C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A558B"/>
    <w:multiLevelType w:val="multilevel"/>
    <w:tmpl w:val="E0D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44C30"/>
    <w:multiLevelType w:val="multilevel"/>
    <w:tmpl w:val="3A6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A450C"/>
    <w:multiLevelType w:val="multilevel"/>
    <w:tmpl w:val="667AD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07DB3"/>
    <w:multiLevelType w:val="multilevel"/>
    <w:tmpl w:val="2758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A7562"/>
    <w:multiLevelType w:val="multilevel"/>
    <w:tmpl w:val="EE84E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35C67"/>
    <w:multiLevelType w:val="multilevel"/>
    <w:tmpl w:val="3020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E267FA"/>
    <w:multiLevelType w:val="multilevel"/>
    <w:tmpl w:val="4B4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41B09"/>
    <w:multiLevelType w:val="multilevel"/>
    <w:tmpl w:val="C47A0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05AF6"/>
    <w:multiLevelType w:val="multilevel"/>
    <w:tmpl w:val="8D6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3422A"/>
    <w:multiLevelType w:val="multilevel"/>
    <w:tmpl w:val="0C6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A"/>
    <w:multiLevelType w:val="multilevel"/>
    <w:tmpl w:val="492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A87F14"/>
    <w:multiLevelType w:val="multilevel"/>
    <w:tmpl w:val="DE2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D665F"/>
    <w:multiLevelType w:val="multilevel"/>
    <w:tmpl w:val="324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F0769"/>
    <w:multiLevelType w:val="multilevel"/>
    <w:tmpl w:val="E502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B6AFA"/>
    <w:multiLevelType w:val="multilevel"/>
    <w:tmpl w:val="7EF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6404D"/>
    <w:multiLevelType w:val="multilevel"/>
    <w:tmpl w:val="07DE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FC64BE"/>
    <w:multiLevelType w:val="multilevel"/>
    <w:tmpl w:val="480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2016C"/>
    <w:multiLevelType w:val="multilevel"/>
    <w:tmpl w:val="95CA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B71D9"/>
    <w:multiLevelType w:val="multilevel"/>
    <w:tmpl w:val="B8D43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E050D"/>
    <w:multiLevelType w:val="multilevel"/>
    <w:tmpl w:val="FD0C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262FB"/>
    <w:multiLevelType w:val="multilevel"/>
    <w:tmpl w:val="E2B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62346"/>
    <w:multiLevelType w:val="multilevel"/>
    <w:tmpl w:val="C6D8F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C4744"/>
    <w:multiLevelType w:val="multilevel"/>
    <w:tmpl w:val="6032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36922"/>
    <w:multiLevelType w:val="multilevel"/>
    <w:tmpl w:val="28E0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10FE6"/>
    <w:multiLevelType w:val="multilevel"/>
    <w:tmpl w:val="4170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F3860"/>
    <w:multiLevelType w:val="multilevel"/>
    <w:tmpl w:val="DC2E7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04FFA"/>
    <w:multiLevelType w:val="multilevel"/>
    <w:tmpl w:val="E39A4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15901"/>
    <w:multiLevelType w:val="multilevel"/>
    <w:tmpl w:val="7F4C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0063F"/>
    <w:multiLevelType w:val="multilevel"/>
    <w:tmpl w:val="AD42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A0079"/>
    <w:multiLevelType w:val="multilevel"/>
    <w:tmpl w:val="9B2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61B1B"/>
    <w:multiLevelType w:val="multilevel"/>
    <w:tmpl w:val="1448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22511"/>
    <w:multiLevelType w:val="multilevel"/>
    <w:tmpl w:val="67BC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FB6388"/>
    <w:multiLevelType w:val="multilevel"/>
    <w:tmpl w:val="6572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12384"/>
    <w:multiLevelType w:val="multilevel"/>
    <w:tmpl w:val="508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833302">
    <w:abstractNumId w:val="19"/>
  </w:num>
  <w:num w:numId="2" w16cid:durableId="1589776269">
    <w:abstractNumId w:val="18"/>
  </w:num>
  <w:num w:numId="3" w16cid:durableId="1939409154">
    <w:abstractNumId w:val="25"/>
  </w:num>
  <w:num w:numId="4" w16cid:durableId="2135714494">
    <w:abstractNumId w:val="36"/>
  </w:num>
  <w:num w:numId="5" w16cid:durableId="1927491585">
    <w:abstractNumId w:val="24"/>
  </w:num>
  <w:num w:numId="6" w16cid:durableId="32077955">
    <w:abstractNumId w:val="20"/>
  </w:num>
  <w:num w:numId="7" w16cid:durableId="467164118">
    <w:abstractNumId w:val="4"/>
  </w:num>
  <w:num w:numId="8" w16cid:durableId="1221359437">
    <w:abstractNumId w:val="26"/>
  </w:num>
  <w:num w:numId="9" w16cid:durableId="1801142050">
    <w:abstractNumId w:val="29"/>
  </w:num>
  <w:num w:numId="10" w16cid:durableId="2016763340">
    <w:abstractNumId w:val="31"/>
  </w:num>
  <w:num w:numId="11" w16cid:durableId="1315330605">
    <w:abstractNumId w:val="8"/>
  </w:num>
  <w:num w:numId="12" w16cid:durableId="898782713">
    <w:abstractNumId w:val="21"/>
  </w:num>
  <w:num w:numId="13" w16cid:durableId="2096126677">
    <w:abstractNumId w:val="32"/>
  </w:num>
  <w:num w:numId="14" w16cid:durableId="772700937">
    <w:abstractNumId w:val="12"/>
  </w:num>
  <w:num w:numId="15" w16cid:durableId="1159662384">
    <w:abstractNumId w:val="16"/>
  </w:num>
  <w:num w:numId="16" w16cid:durableId="1392192407">
    <w:abstractNumId w:val="27"/>
  </w:num>
  <w:num w:numId="17" w16cid:durableId="152334849">
    <w:abstractNumId w:val="9"/>
  </w:num>
  <w:num w:numId="18" w16cid:durableId="477692125">
    <w:abstractNumId w:val="22"/>
  </w:num>
  <w:num w:numId="19" w16cid:durableId="748619256">
    <w:abstractNumId w:val="5"/>
  </w:num>
  <w:num w:numId="20" w16cid:durableId="1287004454">
    <w:abstractNumId w:val="33"/>
  </w:num>
  <w:num w:numId="21" w16cid:durableId="944925701">
    <w:abstractNumId w:val="11"/>
  </w:num>
  <w:num w:numId="22" w16cid:durableId="2029939270">
    <w:abstractNumId w:val="17"/>
  </w:num>
  <w:num w:numId="23" w16cid:durableId="456145941">
    <w:abstractNumId w:val="23"/>
  </w:num>
  <w:num w:numId="24" w16cid:durableId="547111884">
    <w:abstractNumId w:val="35"/>
  </w:num>
  <w:num w:numId="25" w16cid:durableId="1410615503">
    <w:abstractNumId w:val="13"/>
  </w:num>
  <w:num w:numId="26" w16cid:durableId="217715626">
    <w:abstractNumId w:val="14"/>
  </w:num>
  <w:num w:numId="27" w16cid:durableId="1479422010">
    <w:abstractNumId w:val="28"/>
  </w:num>
  <w:num w:numId="28" w16cid:durableId="680545045">
    <w:abstractNumId w:val="30"/>
  </w:num>
  <w:num w:numId="29" w16cid:durableId="168175365">
    <w:abstractNumId w:val="39"/>
  </w:num>
  <w:num w:numId="30" w16cid:durableId="763192101">
    <w:abstractNumId w:val="15"/>
  </w:num>
  <w:num w:numId="31" w16cid:durableId="235018292">
    <w:abstractNumId w:val="1"/>
  </w:num>
  <w:num w:numId="32" w16cid:durableId="1354843942">
    <w:abstractNumId w:val="10"/>
  </w:num>
  <w:num w:numId="33" w16cid:durableId="1385180611">
    <w:abstractNumId w:val="3"/>
  </w:num>
  <w:num w:numId="34" w16cid:durableId="978339116">
    <w:abstractNumId w:val="2"/>
  </w:num>
  <w:num w:numId="35" w16cid:durableId="1036854345">
    <w:abstractNumId w:val="6"/>
  </w:num>
  <w:num w:numId="36" w16cid:durableId="189804121">
    <w:abstractNumId w:val="34"/>
  </w:num>
  <w:num w:numId="37" w16cid:durableId="815955422">
    <w:abstractNumId w:val="37"/>
  </w:num>
  <w:num w:numId="38" w16cid:durableId="18045675">
    <w:abstractNumId w:val="40"/>
  </w:num>
  <w:num w:numId="39" w16cid:durableId="527723020">
    <w:abstractNumId w:val="7"/>
  </w:num>
  <w:num w:numId="40" w16cid:durableId="981664614">
    <w:abstractNumId w:val="0"/>
  </w:num>
  <w:num w:numId="41" w16cid:durableId="154628867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B0"/>
    <w:rsid w:val="00043BE1"/>
    <w:rsid w:val="000E46FC"/>
    <w:rsid w:val="002569E2"/>
    <w:rsid w:val="004C7BA1"/>
    <w:rsid w:val="004E706B"/>
    <w:rsid w:val="00500CB5"/>
    <w:rsid w:val="006174E1"/>
    <w:rsid w:val="00892478"/>
    <w:rsid w:val="008975C3"/>
    <w:rsid w:val="008A7E4A"/>
    <w:rsid w:val="0099112B"/>
    <w:rsid w:val="00A528FF"/>
    <w:rsid w:val="00A716B0"/>
    <w:rsid w:val="00A74B89"/>
    <w:rsid w:val="00A95B10"/>
    <w:rsid w:val="00AE22C6"/>
    <w:rsid w:val="00BB046A"/>
    <w:rsid w:val="00C251B0"/>
    <w:rsid w:val="00C6410D"/>
    <w:rsid w:val="00CB0AEC"/>
    <w:rsid w:val="00D27BC6"/>
    <w:rsid w:val="00D305C9"/>
    <w:rsid w:val="00F80F97"/>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BD4A"/>
  <w15:chartTrackingRefBased/>
  <w15:docId w15:val="{24BE9FF2-DF70-4177-936C-5444B27F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1B0"/>
    <w:pPr>
      <w:spacing w:before="100" w:beforeAutospacing="1" w:after="100" w:afterAutospacing="1" w:line="240" w:lineRule="auto"/>
      <w:outlineLvl w:val="0"/>
    </w:pPr>
    <w:rPr>
      <w:rFonts w:eastAsia="Times New Roman" w:cs="Times New Roman"/>
      <w:b/>
      <w:bCs/>
      <w:color w:val="000000" w:themeColor="text1"/>
      <w:kern w:val="36"/>
      <w:sz w:val="36"/>
      <w:szCs w:val="48"/>
      <w:lang w:eastAsia="en-GB"/>
    </w:rPr>
  </w:style>
  <w:style w:type="paragraph" w:styleId="Heading2">
    <w:name w:val="heading 2"/>
    <w:basedOn w:val="Normal"/>
    <w:link w:val="Heading2Char"/>
    <w:uiPriority w:val="9"/>
    <w:qFormat/>
    <w:rsid w:val="00C251B0"/>
    <w:pPr>
      <w:spacing w:before="100" w:beforeAutospacing="1" w:after="100" w:afterAutospacing="1" w:line="240" w:lineRule="auto"/>
      <w:outlineLvl w:val="1"/>
    </w:pPr>
    <w:rPr>
      <w:rFonts w:eastAsia="Times New Roman" w:cs="Times New Roman"/>
      <w:b/>
      <w:bCs/>
      <w:color w:val="000000" w:themeColor="text1"/>
      <w:sz w:val="32"/>
      <w:szCs w:val="36"/>
      <w:lang w:eastAsia="en-GB"/>
    </w:rPr>
  </w:style>
  <w:style w:type="paragraph" w:styleId="Heading3">
    <w:name w:val="heading 3"/>
    <w:basedOn w:val="Normal"/>
    <w:next w:val="Normal"/>
    <w:link w:val="Heading3Char"/>
    <w:uiPriority w:val="9"/>
    <w:unhideWhenUsed/>
    <w:qFormat/>
    <w:rsid w:val="00C251B0"/>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1B0"/>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C251B0"/>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716B0"/>
    <w:rPr>
      <w:color w:val="0000FF"/>
      <w:u w:val="single"/>
    </w:rPr>
  </w:style>
  <w:style w:type="paragraph" w:customStyle="1" w:styleId="first">
    <w:name w:val="first"/>
    <w:basedOn w:val="Normal"/>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716B0"/>
    <w:rPr>
      <w:b/>
      <w:bCs/>
    </w:rPr>
  </w:style>
  <w:style w:type="character" w:styleId="Emphasis">
    <w:name w:val="Emphasis"/>
    <w:basedOn w:val="DefaultParagraphFont"/>
    <w:uiPriority w:val="20"/>
    <w:qFormat/>
    <w:rsid w:val="00A716B0"/>
    <w:rPr>
      <w:i/>
      <w:iCs/>
    </w:rPr>
  </w:style>
  <w:style w:type="character" w:customStyle="1" w:styleId="Heading3Char">
    <w:name w:val="Heading 3 Char"/>
    <w:basedOn w:val="DefaultParagraphFont"/>
    <w:link w:val="Heading3"/>
    <w:uiPriority w:val="9"/>
    <w:rsid w:val="00C251B0"/>
    <w:rPr>
      <w:rFonts w:eastAsiaTheme="majorEastAsia" w:cstheme="majorBidi"/>
      <w:b/>
      <w:color w:val="000000" w:themeColor="text1"/>
      <w:sz w:val="28"/>
      <w:szCs w:val="24"/>
    </w:rPr>
  </w:style>
  <w:style w:type="paragraph" w:styleId="Header">
    <w:name w:val="header"/>
    <w:basedOn w:val="Normal"/>
    <w:link w:val="HeaderChar"/>
    <w:uiPriority w:val="99"/>
    <w:unhideWhenUsed/>
    <w:rsid w:val="00897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C3"/>
  </w:style>
  <w:style w:type="paragraph" w:styleId="Footer">
    <w:name w:val="footer"/>
    <w:basedOn w:val="Normal"/>
    <w:link w:val="FooterChar"/>
    <w:uiPriority w:val="99"/>
    <w:unhideWhenUsed/>
    <w:rsid w:val="00897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C3"/>
  </w:style>
  <w:style w:type="paragraph" w:styleId="TOCHeading">
    <w:name w:val="TOC Heading"/>
    <w:basedOn w:val="Heading1"/>
    <w:next w:val="Normal"/>
    <w:uiPriority w:val="39"/>
    <w:unhideWhenUsed/>
    <w:qFormat/>
    <w:rsid w:val="008975C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8975C3"/>
    <w:pPr>
      <w:spacing w:after="100"/>
    </w:pPr>
  </w:style>
  <w:style w:type="paragraph" w:styleId="TOC2">
    <w:name w:val="toc 2"/>
    <w:basedOn w:val="Normal"/>
    <w:next w:val="Normal"/>
    <w:autoRedefine/>
    <w:uiPriority w:val="39"/>
    <w:unhideWhenUsed/>
    <w:rsid w:val="008975C3"/>
    <w:pPr>
      <w:spacing w:after="100"/>
      <w:ind w:left="240"/>
    </w:pPr>
  </w:style>
  <w:style w:type="paragraph" w:styleId="TOC3">
    <w:name w:val="toc 3"/>
    <w:basedOn w:val="Normal"/>
    <w:next w:val="Normal"/>
    <w:autoRedefine/>
    <w:uiPriority w:val="39"/>
    <w:unhideWhenUsed/>
    <w:rsid w:val="008975C3"/>
    <w:pPr>
      <w:spacing w:after="100"/>
      <w:ind w:left="480"/>
    </w:pPr>
  </w:style>
  <w:style w:type="paragraph" w:styleId="NoSpacing">
    <w:name w:val="No Spacing"/>
    <w:link w:val="NoSpacingChar"/>
    <w:uiPriority w:val="1"/>
    <w:qFormat/>
    <w:rsid w:val="008975C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8975C3"/>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849">
      <w:bodyDiv w:val="1"/>
      <w:marLeft w:val="0"/>
      <w:marRight w:val="0"/>
      <w:marTop w:val="0"/>
      <w:marBottom w:val="0"/>
      <w:divBdr>
        <w:top w:val="none" w:sz="0" w:space="0" w:color="auto"/>
        <w:left w:val="none" w:sz="0" w:space="0" w:color="auto"/>
        <w:bottom w:val="none" w:sz="0" w:space="0" w:color="auto"/>
        <w:right w:val="none" w:sz="0" w:space="0" w:color="auto"/>
      </w:divBdr>
      <w:divsChild>
        <w:div w:id="1215967475">
          <w:marLeft w:val="0"/>
          <w:marRight w:val="120"/>
          <w:marTop w:val="120"/>
          <w:marBottom w:val="0"/>
          <w:divBdr>
            <w:top w:val="single" w:sz="12" w:space="4" w:color="D5E28D"/>
            <w:left w:val="single" w:sz="12" w:space="6" w:color="D5E28D"/>
            <w:bottom w:val="single" w:sz="12" w:space="0" w:color="D5E28D"/>
            <w:right w:val="single" w:sz="12" w:space="6" w:color="D5E28D"/>
          </w:divBdr>
        </w:div>
        <w:div w:id="699472392">
          <w:marLeft w:val="0"/>
          <w:marRight w:val="0"/>
          <w:marTop w:val="0"/>
          <w:marBottom w:val="0"/>
          <w:divBdr>
            <w:top w:val="none" w:sz="0" w:space="0" w:color="auto"/>
            <w:left w:val="none" w:sz="0" w:space="0" w:color="auto"/>
            <w:bottom w:val="none" w:sz="0" w:space="0" w:color="auto"/>
            <w:right w:val="none" w:sz="0" w:space="0" w:color="auto"/>
          </w:divBdr>
          <w:divsChild>
            <w:div w:id="25521728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26959379">
                  <w:marLeft w:val="0"/>
                  <w:marRight w:val="90"/>
                  <w:marTop w:val="0"/>
                  <w:marBottom w:val="0"/>
                  <w:divBdr>
                    <w:top w:val="none" w:sz="0" w:space="0" w:color="auto"/>
                    <w:left w:val="none" w:sz="0" w:space="0" w:color="auto"/>
                    <w:bottom w:val="none" w:sz="0" w:space="0" w:color="auto"/>
                    <w:right w:val="none" w:sz="0" w:space="0" w:color="auto"/>
                  </w:divBdr>
                </w:div>
              </w:divsChild>
            </w:div>
            <w:div w:id="6397267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9291289">
                  <w:marLeft w:val="0"/>
                  <w:marRight w:val="90"/>
                  <w:marTop w:val="0"/>
                  <w:marBottom w:val="0"/>
                  <w:divBdr>
                    <w:top w:val="none" w:sz="0" w:space="0" w:color="auto"/>
                    <w:left w:val="none" w:sz="0" w:space="0" w:color="auto"/>
                    <w:bottom w:val="none" w:sz="0" w:space="0" w:color="auto"/>
                    <w:right w:val="none" w:sz="0" w:space="0" w:color="auto"/>
                  </w:divBdr>
                </w:div>
                <w:div w:id="4121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3369">
          <w:marLeft w:val="0"/>
          <w:marRight w:val="0"/>
          <w:marTop w:val="120"/>
          <w:marBottom w:val="0"/>
          <w:divBdr>
            <w:top w:val="single" w:sz="12" w:space="2" w:color="D5E28D"/>
            <w:left w:val="single" w:sz="12" w:space="6" w:color="D5E28D"/>
            <w:bottom w:val="single" w:sz="12" w:space="9" w:color="D5E28D"/>
            <w:right w:val="single" w:sz="12" w:space="6" w:color="D5E28D"/>
          </w:divBdr>
        </w:div>
        <w:div w:id="1253933001">
          <w:marLeft w:val="0"/>
          <w:marRight w:val="0"/>
          <w:marTop w:val="120"/>
          <w:marBottom w:val="0"/>
          <w:divBdr>
            <w:top w:val="single" w:sz="12" w:space="2" w:color="D5E28D"/>
            <w:left w:val="single" w:sz="12" w:space="6" w:color="D5E28D"/>
            <w:bottom w:val="single" w:sz="12" w:space="9" w:color="D5E28D"/>
            <w:right w:val="single" w:sz="12" w:space="6" w:color="D5E28D"/>
          </w:divBdr>
          <w:divsChild>
            <w:div w:id="703991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505736">
      <w:bodyDiv w:val="1"/>
      <w:marLeft w:val="0"/>
      <w:marRight w:val="0"/>
      <w:marTop w:val="0"/>
      <w:marBottom w:val="0"/>
      <w:divBdr>
        <w:top w:val="none" w:sz="0" w:space="0" w:color="auto"/>
        <w:left w:val="none" w:sz="0" w:space="0" w:color="auto"/>
        <w:bottom w:val="none" w:sz="0" w:space="0" w:color="auto"/>
        <w:right w:val="none" w:sz="0" w:space="0" w:color="auto"/>
      </w:divBdr>
      <w:divsChild>
        <w:div w:id="962348604">
          <w:marLeft w:val="0"/>
          <w:marRight w:val="0"/>
          <w:marTop w:val="30"/>
          <w:marBottom w:val="0"/>
          <w:divBdr>
            <w:top w:val="none" w:sz="0" w:space="0" w:color="auto"/>
            <w:left w:val="none" w:sz="0" w:space="0" w:color="auto"/>
            <w:bottom w:val="none" w:sz="0" w:space="0" w:color="auto"/>
            <w:right w:val="none" w:sz="0" w:space="0" w:color="auto"/>
          </w:divBdr>
          <w:divsChild>
            <w:div w:id="1471633285">
              <w:marLeft w:val="0"/>
              <w:marRight w:val="0"/>
              <w:marTop w:val="0"/>
              <w:marBottom w:val="0"/>
              <w:divBdr>
                <w:top w:val="none" w:sz="0" w:space="0" w:color="auto"/>
                <w:left w:val="none" w:sz="0" w:space="0" w:color="auto"/>
                <w:bottom w:val="none" w:sz="0" w:space="0" w:color="auto"/>
                <w:right w:val="none" w:sz="0" w:space="0" w:color="auto"/>
              </w:divBdr>
              <w:divsChild>
                <w:div w:id="2146506349">
                  <w:marLeft w:val="0"/>
                  <w:marRight w:val="0"/>
                  <w:marTop w:val="0"/>
                  <w:marBottom w:val="0"/>
                  <w:divBdr>
                    <w:top w:val="none" w:sz="0" w:space="0" w:color="auto"/>
                    <w:left w:val="none" w:sz="0" w:space="0" w:color="auto"/>
                    <w:bottom w:val="none" w:sz="0" w:space="0" w:color="auto"/>
                    <w:right w:val="none" w:sz="0" w:space="0" w:color="auto"/>
                  </w:divBdr>
                  <w:divsChild>
                    <w:div w:id="1591233875">
                      <w:marLeft w:val="-75"/>
                      <w:marRight w:val="-75"/>
                      <w:marTop w:val="0"/>
                      <w:marBottom w:val="0"/>
                      <w:divBdr>
                        <w:top w:val="none" w:sz="0" w:space="0" w:color="auto"/>
                        <w:left w:val="none" w:sz="0" w:space="0" w:color="auto"/>
                        <w:bottom w:val="none" w:sz="0" w:space="0" w:color="auto"/>
                        <w:right w:val="none" w:sz="0" w:space="0" w:color="auto"/>
                      </w:divBdr>
                      <w:divsChild>
                        <w:div w:id="89787732">
                          <w:marLeft w:val="0"/>
                          <w:marRight w:val="0"/>
                          <w:marTop w:val="0"/>
                          <w:marBottom w:val="0"/>
                          <w:divBdr>
                            <w:top w:val="none" w:sz="0" w:space="0" w:color="auto"/>
                            <w:left w:val="none" w:sz="0" w:space="0" w:color="auto"/>
                            <w:bottom w:val="none" w:sz="0" w:space="0" w:color="auto"/>
                            <w:right w:val="none" w:sz="0" w:space="0" w:color="auto"/>
                          </w:divBdr>
                          <w:divsChild>
                            <w:div w:id="191194076">
                              <w:marLeft w:val="0"/>
                              <w:marRight w:val="0"/>
                              <w:marTop w:val="0"/>
                              <w:marBottom w:val="0"/>
                              <w:divBdr>
                                <w:top w:val="none" w:sz="0" w:space="0" w:color="auto"/>
                                <w:left w:val="single" w:sz="6" w:space="9" w:color="AFAFAA"/>
                                <w:bottom w:val="none" w:sz="0" w:space="0" w:color="auto"/>
                                <w:right w:val="single" w:sz="6" w:space="9" w:color="AFAFAA"/>
                              </w:divBdr>
                              <w:divsChild>
                                <w:div w:id="1180467179">
                                  <w:marLeft w:val="0"/>
                                  <w:marRight w:val="0"/>
                                  <w:marTop w:val="0"/>
                                  <w:marBottom w:val="0"/>
                                  <w:divBdr>
                                    <w:top w:val="none" w:sz="0" w:space="0" w:color="auto"/>
                                    <w:left w:val="none" w:sz="0" w:space="0" w:color="auto"/>
                                    <w:bottom w:val="none" w:sz="0" w:space="0" w:color="auto"/>
                                    <w:right w:val="none" w:sz="0" w:space="0" w:color="auto"/>
                                  </w:divBdr>
                                  <w:divsChild>
                                    <w:div w:id="210264923">
                                      <w:marLeft w:val="0"/>
                                      <w:marRight w:val="0"/>
                                      <w:marTop w:val="0"/>
                                      <w:marBottom w:val="0"/>
                                      <w:divBdr>
                                        <w:top w:val="none" w:sz="0" w:space="0" w:color="auto"/>
                                        <w:left w:val="none" w:sz="0" w:space="0" w:color="auto"/>
                                        <w:bottom w:val="none" w:sz="0" w:space="0" w:color="auto"/>
                                        <w:right w:val="none" w:sz="0" w:space="0" w:color="auto"/>
                                      </w:divBdr>
                                      <w:divsChild>
                                        <w:div w:id="65276182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51924271">
      <w:bodyDiv w:val="1"/>
      <w:marLeft w:val="0"/>
      <w:marRight w:val="0"/>
      <w:marTop w:val="0"/>
      <w:marBottom w:val="0"/>
      <w:divBdr>
        <w:top w:val="none" w:sz="0" w:space="0" w:color="auto"/>
        <w:left w:val="none" w:sz="0" w:space="0" w:color="auto"/>
        <w:bottom w:val="none" w:sz="0" w:space="0" w:color="auto"/>
        <w:right w:val="none" w:sz="0" w:space="0" w:color="auto"/>
      </w:divBdr>
      <w:divsChild>
        <w:div w:id="630289203">
          <w:marLeft w:val="0"/>
          <w:marRight w:val="0"/>
          <w:marTop w:val="30"/>
          <w:marBottom w:val="0"/>
          <w:divBdr>
            <w:top w:val="none" w:sz="0" w:space="0" w:color="auto"/>
            <w:left w:val="none" w:sz="0" w:space="0" w:color="auto"/>
            <w:bottom w:val="none" w:sz="0" w:space="0" w:color="auto"/>
            <w:right w:val="none" w:sz="0" w:space="0" w:color="auto"/>
          </w:divBdr>
          <w:divsChild>
            <w:div w:id="1339892149">
              <w:marLeft w:val="0"/>
              <w:marRight w:val="0"/>
              <w:marTop w:val="0"/>
              <w:marBottom w:val="0"/>
              <w:divBdr>
                <w:top w:val="none" w:sz="0" w:space="0" w:color="auto"/>
                <w:left w:val="none" w:sz="0" w:space="0" w:color="auto"/>
                <w:bottom w:val="none" w:sz="0" w:space="0" w:color="auto"/>
                <w:right w:val="none" w:sz="0" w:space="0" w:color="auto"/>
              </w:divBdr>
              <w:divsChild>
                <w:div w:id="1022515952">
                  <w:marLeft w:val="0"/>
                  <w:marRight w:val="0"/>
                  <w:marTop w:val="0"/>
                  <w:marBottom w:val="0"/>
                  <w:divBdr>
                    <w:top w:val="none" w:sz="0" w:space="0" w:color="auto"/>
                    <w:left w:val="none" w:sz="0" w:space="0" w:color="auto"/>
                    <w:bottom w:val="none" w:sz="0" w:space="0" w:color="auto"/>
                    <w:right w:val="none" w:sz="0" w:space="0" w:color="auto"/>
                  </w:divBdr>
                  <w:divsChild>
                    <w:div w:id="806506380">
                      <w:marLeft w:val="-75"/>
                      <w:marRight w:val="-75"/>
                      <w:marTop w:val="0"/>
                      <w:marBottom w:val="0"/>
                      <w:divBdr>
                        <w:top w:val="none" w:sz="0" w:space="0" w:color="auto"/>
                        <w:left w:val="none" w:sz="0" w:space="0" w:color="auto"/>
                        <w:bottom w:val="none" w:sz="0" w:space="0" w:color="auto"/>
                        <w:right w:val="none" w:sz="0" w:space="0" w:color="auto"/>
                      </w:divBdr>
                      <w:divsChild>
                        <w:div w:id="280261605">
                          <w:marLeft w:val="0"/>
                          <w:marRight w:val="0"/>
                          <w:marTop w:val="0"/>
                          <w:marBottom w:val="0"/>
                          <w:divBdr>
                            <w:top w:val="none" w:sz="0" w:space="0" w:color="auto"/>
                            <w:left w:val="none" w:sz="0" w:space="0" w:color="auto"/>
                            <w:bottom w:val="none" w:sz="0" w:space="0" w:color="auto"/>
                            <w:right w:val="none" w:sz="0" w:space="0" w:color="auto"/>
                          </w:divBdr>
                          <w:divsChild>
                            <w:div w:id="210770713">
                              <w:marLeft w:val="0"/>
                              <w:marRight w:val="0"/>
                              <w:marTop w:val="0"/>
                              <w:marBottom w:val="0"/>
                              <w:divBdr>
                                <w:top w:val="none" w:sz="0" w:space="0" w:color="auto"/>
                                <w:left w:val="single" w:sz="6" w:space="9" w:color="AFAFAA"/>
                                <w:bottom w:val="none" w:sz="0" w:space="0" w:color="auto"/>
                                <w:right w:val="single" w:sz="6" w:space="9" w:color="AFAFAA"/>
                              </w:divBdr>
                              <w:divsChild>
                                <w:div w:id="1162156674">
                                  <w:marLeft w:val="0"/>
                                  <w:marRight w:val="0"/>
                                  <w:marTop w:val="0"/>
                                  <w:marBottom w:val="0"/>
                                  <w:divBdr>
                                    <w:top w:val="none" w:sz="0" w:space="0" w:color="auto"/>
                                    <w:left w:val="none" w:sz="0" w:space="0" w:color="auto"/>
                                    <w:bottom w:val="none" w:sz="0" w:space="0" w:color="auto"/>
                                    <w:right w:val="none" w:sz="0" w:space="0" w:color="auto"/>
                                  </w:divBdr>
                                  <w:divsChild>
                                    <w:div w:id="114616646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66415958">
      <w:bodyDiv w:val="1"/>
      <w:marLeft w:val="0"/>
      <w:marRight w:val="0"/>
      <w:marTop w:val="0"/>
      <w:marBottom w:val="0"/>
      <w:divBdr>
        <w:top w:val="none" w:sz="0" w:space="0" w:color="auto"/>
        <w:left w:val="none" w:sz="0" w:space="0" w:color="auto"/>
        <w:bottom w:val="none" w:sz="0" w:space="0" w:color="auto"/>
        <w:right w:val="none" w:sz="0" w:space="0" w:color="auto"/>
      </w:divBdr>
      <w:divsChild>
        <w:div w:id="397872289">
          <w:marLeft w:val="0"/>
          <w:marRight w:val="120"/>
          <w:marTop w:val="120"/>
          <w:marBottom w:val="0"/>
          <w:divBdr>
            <w:top w:val="single" w:sz="12" w:space="4" w:color="D5E28D"/>
            <w:left w:val="single" w:sz="12" w:space="6" w:color="D5E28D"/>
            <w:bottom w:val="single" w:sz="12" w:space="0" w:color="D5E28D"/>
            <w:right w:val="single" w:sz="12" w:space="6" w:color="D5E28D"/>
          </w:divBdr>
        </w:div>
        <w:div w:id="1486167318">
          <w:marLeft w:val="0"/>
          <w:marRight w:val="0"/>
          <w:marTop w:val="0"/>
          <w:marBottom w:val="0"/>
          <w:divBdr>
            <w:top w:val="none" w:sz="0" w:space="0" w:color="auto"/>
            <w:left w:val="none" w:sz="0" w:space="0" w:color="auto"/>
            <w:bottom w:val="none" w:sz="0" w:space="0" w:color="auto"/>
            <w:right w:val="none" w:sz="0" w:space="0" w:color="auto"/>
          </w:divBdr>
          <w:divsChild>
            <w:div w:id="10036274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6496447">
                  <w:marLeft w:val="0"/>
                  <w:marRight w:val="90"/>
                  <w:marTop w:val="0"/>
                  <w:marBottom w:val="0"/>
                  <w:divBdr>
                    <w:top w:val="none" w:sz="0" w:space="0" w:color="auto"/>
                    <w:left w:val="none" w:sz="0" w:space="0" w:color="auto"/>
                    <w:bottom w:val="none" w:sz="0" w:space="0" w:color="auto"/>
                    <w:right w:val="none" w:sz="0" w:space="0" w:color="auto"/>
                  </w:divBdr>
                </w:div>
                <w:div w:id="1706564868">
                  <w:marLeft w:val="0"/>
                  <w:marRight w:val="0"/>
                  <w:marTop w:val="0"/>
                  <w:marBottom w:val="0"/>
                  <w:divBdr>
                    <w:top w:val="none" w:sz="0" w:space="0" w:color="auto"/>
                    <w:left w:val="none" w:sz="0" w:space="0" w:color="auto"/>
                    <w:bottom w:val="none" w:sz="0" w:space="0" w:color="auto"/>
                    <w:right w:val="none" w:sz="0" w:space="0" w:color="auto"/>
                  </w:divBdr>
                </w:div>
              </w:divsChild>
            </w:div>
            <w:div w:id="12973725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10298961">
                  <w:marLeft w:val="0"/>
                  <w:marRight w:val="90"/>
                  <w:marTop w:val="0"/>
                  <w:marBottom w:val="0"/>
                  <w:divBdr>
                    <w:top w:val="none" w:sz="0" w:space="0" w:color="auto"/>
                    <w:left w:val="none" w:sz="0" w:space="0" w:color="auto"/>
                    <w:bottom w:val="none" w:sz="0" w:space="0" w:color="auto"/>
                    <w:right w:val="none" w:sz="0" w:space="0" w:color="auto"/>
                  </w:divBdr>
                </w:div>
                <w:div w:id="1241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5415">
          <w:marLeft w:val="0"/>
          <w:marRight w:val="0"/>
          <w:marTop w:val="120"/>
          <w:marBottom w:val="0"/>
          <w:divBdr>
            <w:top w:val="single" w:sz="12" w:space="2" w:color="D5E28D"/>
            <w:left w:val="single" w:sz="12" w:space="6" w:color="D5E28D"/>
            <w:bottom w:val="single" w:sz="12" w:space="9" w:color="D5E28D"/>
            <w:right w:val="single" w:sz="12" w:space="6" w:color="D5E28D"/>
          </w:divBdr>
        </w:div>
        <w:div w:id="5961820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9589959">
      <w:bodyDiv w:val="1"/>
      <w:marLeft w:val="0"/>
      <w:marRight w:val="0"/>
      <w:marTop w:val="0"/>
      <w:marBottom w:val="0"/>
      <w:divBdr>
        <w:top w:val="none" w:sz="0" w:space="0" w:color="auto"/>
        <w:left w:val="none" w:sz="0" w:space="0" w:color="auto"/>
        <w:bottom w:val="none" w:sz="0" w:space="0" w:color="auto"/>
        <w:right w:val="none" w:sz="0" w:space="0" w:color="auto"/>
      </w:divBdr>
      <w:divsChild>
        <w:div w:id="717827856">
          <w:marLeft w:val="0"/>
          <w:marRight w:val="0"/>
          <w:marTop w:val="30"/>
          <w:marBottom w:val="0"/>
          <w:divBdr>
            <w:top w:val="none" w:sz="0" w:space="0" w:color="auto"/>
            <w:left w:val="none" w:sz="0" w:space="0" w:color="auto"/>
            <w:bottom w:val="none" w:sz="0" w:space="0" w:color="auto"/>
            <w:right w:val="none" w:sz="0" w:space="0" w:color="auto"/>
          </w:divBdr>
          <w:divsChild>
            <w:div w:id="173762532">
              <w:marLeft w:val="0"/>
              <w:marRight w:val="0"/>
              <w:marTop w:val="0"/>
              <w:marBottom w:val="0"/>
              <w:divBdr>
                <w:top w:val="none" w:sz="0" w:space="0" w:color="auto"/>
                <w:left w:val="none" w:sz="0" w:space="0" w:color="auto"/>
                <w:bottom w:val="none" w:sz="0" w:space="0" w:color="auto"/>
                <w:right w:val="none" w:sz="0" w:space="0" w:color="auto"/>
              </w:divBdr>
              <w:divsChild>
                <w:div w:id="232396108">
                  <w:marLeft w:val="0"/>
                  <w:marRight w:val="0"/>
                  <w:marTop w:val="0"/>
                  <w:marBottom w:val="0"/>
                  <w:divBdr>
                    <w:top w:val="none" w:sz="0" w:space="0" w:color="auto"/>
                    <w:left w:val="none" w:sz="0" w:space="0" w:color="auto"/>
                    <w:bottom w:val="none" w:sz="0" w:space="0" w:color="auto"/>
                    <w:right w:val="none" w:sz="0" w:space="0" w:color="auto"/>
                  </w:divBdr>
                  <w:divsChild>
                    <w:div w:id="1918782853">
                      <w:marLeft w:val="-75"/>
                      <w:marRight w:val="-75"/>
                      <w:marTop w:val="0"/>
                      <w:marBottom w:val="0"/>
                      <w:divBdr>
                        <w:top w:val="none" w:sz="0" w:space="0" w:color="auto"/>
                        <w:left w:val="none" w:sz="0" w:space="0" w:color="auto"/>
                        <w:bottom w:val="none" w:sz="0" w:space="0" w:color="auto"/>
                        <w:right w:val="none" w:sz="0" w:space="0" w:color="auto"/>
                      </w:divBdr>
                      <w:divsChild>
                        <w:div w:id="180166624">
                          <w:marLeft w:val="0"/>
                          <w:marRight w:val="0"/>
                          <w:marTop w:val="0"/>
                          <w:marBottom w:val="0"/>
                          <w:divBdr>
                            <w:top w:val="none" w:sz="0" w:space="0" w:color="auto"/>
                            <w:left w:val="none" w:sz="0" w:space="0" w:color="auto"/>
                            <w:bottom w:val="none" w:sz="0" w:space="0" w:color="auto"/>
                            <w:right w:val="none" w:sz="0" w:space="0" w:color="auto"/>
                          </w:divBdr>
                          <w:divsChild>
                            <w:div w:id="644705635">
                              <w:marLeft w:val="0"/>
                              <w:marRight w:val="0"/>
                              <w:marTop w:val="0"/>
                              <w:marBottom w:val="0"/>
                              <w:divBdr>
                                <w:top w:val="none" w:sz="0" w:space="0" w:color="auto"/>
                                <w:left w:val="single" w:sz="6" w:space="9" w:color="AFAFAA"/>
                                <w:bottom w:val="none" w:sz="0" w:space="0" w:color="auto"/>
                                <w:right w:val="single" w:sz="6" w:space="9" w:color="AFAFAA"/>
                              </w:divBdr>
                              <w:divsChild>
                                <w:div w:id="332219895">
                                  <w:marLeft w:val="0"/>
                                  <w:marRight w:val="0"/>
                                  <w:marTop w:val="0"/>
                                  <w:marBottom w:val="0"/>
                                  <w:divBdr>
                                    <w:top w:val="none" w:sz="0" w:space="0" w:color="auto"/>
                                    <w:left w:val="none" w:sz="0" w:space="0" w:color="auto"/>
                                    <w:bottom w:val="none" w:sz="0" w:space="0" w:color="auto"/>
                                    <w:right w:val="none" w:sz="0" w:space="0" w:color="auto"/>
                                  </w:divBdr>
                                  <w:divsChild>
                                    <w:div w:id="19094630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5338940">
      <w:bodyDiv w:val="1"/>
      <w:marLeft w:val="0"/>
      <w:marRight w:val="0"/>
      <w:marTop w:val="0"/>
      <w:marBottom w:val="0"/>
      <w:divBdr>
        <w:top w:val="none" w:sz="0" w:space="0" w:color="auto"/>
        <w:left w:val="none" w:sz="0" w:space="0" w:color="auto"/>
        <w:bottom w:val="none" w:sz="0" w:space="0" w:color="auto"/>
        <w:right w:val="none" w:sz="0" w:space="0" w:color="auto"/>
      </w:divBdr>
      <w:divsChild>
        <w:div w:id="8105127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1254474">
              <w:blockQuote w:val="1"/>
              <w:marLeft w:val="720"/>
              <w:marRight w:val="0"/>
              <w:marTop w:val="100"/>
              <w:marBottom w:val="100"/>
              <w:divBdr>
                <w:top w:val="none" w:sz="0" w:space="0" w:color="auto"/>
                <w:left w:val="none" w:sz="0" w:space="0" w:color="auto"/>
                <w:bottom w:val="none" w:sz="0" w:space="0" w:color="auto"/>
                <w:right w:val="none" w:sz="0" w:space="0" w:color="auto"/>
              </w:divBdr>
            </w:div>
            <w:div w:id="1563373425">
              <w:blockQuote w:val="1"/>
              <w:marLeft w:val="720"/>
              <w:marRight w:val="0"/>
              <w:marTop w:val="100"/>
              <w:marBottom w:val="100"/>
              <w:divBdr>
                <w:top w:val="none" w:sz="0" w:space="0" w:color="auto"/>
                <w:left w:val="none" w:sz="0" w:space="0" w:color="auto"/>
                <w:bottom w:val="none" w:sz="0" w:space="0" w:color="auto"/>
                <w:right w:val="none" w:sz="0" w:space="0" w:color="auto"/>
              </w:divBdr>
            </w:div>
            <w:div w:id="509297293">
              <w:blockQuote w:val="1"/>
              <w:marLeft w:val="720"/>
              <w:marRight w:val="0"/>
              <w:marTop w:val="100"/>
              <w:marBottom w:val="100"/>
              <w:divBdr>
                <w:top w:val="none" w:sz="0" w:space="0" w:color="auto"/>
                <w:left w:val="none" w:sz="0" w:space="0" w:color="auto"/>
                <w:bottom w:val="none" w:sz="0" w:space="0" w:color="auto"/>
                <w:right w:val="none" w:sz="0" w:space="0" w:color="auto"/>
              </w:divBdr>
            </w:div>
            <w:div w:id="636229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192470">
      <w:bodyDiv w:val="1"/>
      <w:marLeft w:val="0"/>
      <w:marRight w:val="0"/>
      <w:marTop w:val="0"/>
      <w:marBottom w:val="0"/>
      <w:divBdr>
        <w:top w:val="none" w:sz="0" w:space="0" w:color="auto"/>
        <w:left w:val="none" w:sz="0" w:space="0" w:color="auto"/>
        <w:bottom w:val="none" w:sz="0" w:space="0" w:color="auto"/>
        <w:right w:val="none" w:sz="0" w:space="0" w:color="auto"/>
      </w:divBdr>
    </w:div>
    <w:div w:id="186871234">
      <w:bodyDiv w:val="1"/>
      <w:marLeft w:val="0"/>
      <w:marRight w:val="0"/>
      <w:marTop w:val="0"/>
      <w:marBottom w:val="0"/>
      <w:divBdr>
        <w:top w:val="none" w:sz="0" w:space="0" w:color="auto"/>
        <w:left w:val="none" w:sz="0" w:space="0" w:color="auto"/>
        <w:bottom w:val="none" w:sz="0" w:space="0" w:color="auto"/>
        <w:right w:val="none" w:sz="0" w:space="0" w:color="auto"/>
      </w:divBdr>
      <w:divsChild>
        <w:div w:id="353308663">
          <w:marLeft w:val="0"/>
          <w:marRight w:val="0"/>
          <w:marTop w:val="30"/>
          <w:marBottom w:val="0"/>
          <w:divBdr>
            <w:top w:val="none" w:sz="0" w:space="0" w:color="auto"/>
            <w:left w:val="none" w:sz="0" w:space="0" w:color="auto"/>
            <w:bottom w:val="none" w:sz="0" w:space="0" w:color="auto"/>
            <w:right w:val="none" w:sz="0" w:space="0" w:color="auto"/>
          </w:divBdr>
          <w:divsChild>
            <w:div w:id="2078478708">
              <w:marLeft w:val="0"/>
              <w:marRight w:val="0"/>
              <w:marTop w:val="0"/>
              <w:marBottom w:val="0"/>
              <w:divBdr>
                <w:top w:val="none" w:sz="0" w:space="0" w:color="auto"/>
                <w:left w:val="none" w:sz="0" w:space="0" w:color="auto"/>
                <w:bottom w:val="none" w:sz="0" w:space="0" w:color="auto"/>
                <w:right w:val="none" w:sz="0" w:space="0" w:color="auto"/>
              </w:divBdr>
              <w:divsChild>
                <w:div w:id="1828790017">
                  <w:marLeft w:val="0"/>
                  <w:marRight w:val="0"/>
                  <w:marTop w:val="0"/>
                  <w:marBottom w:val="0"/>
                  <w:divBdr>
                    <w:top w:val="none" w:sz="0" w:space="0" w:color="auto"/>
                    <w:left w:val="none" w:sz="0" w:space="0" w:color="auto"/>
                    <w:bottom w:val="none" w:sz="0" w:space="0" w:color="auto"/>
                    <w:right w:val="none" w:sz="0" w:space="0" w:color="auto"/>
                  </w:divBdr>
                  <w:divsChild>
                    <w:div w:id="437411886">
                      <w:marLeft w:val="-75"/>
                      <w:marRight w:val="-75"/>
                      <w:marTop w:val="0"/>
                      <w:marBottom w:val="0"/>
                      <w:divBdr>
                        <w:top w:val="none" w:sz="0" w:space="0" w:color="auto"/>
                        <w:left w:val="none" w:sz="0" w:space="0" w:color="auto"/>
                        <w:bottom w:val="none" w:sz="0" w:space="0" w:color="auto"/>
                        <w:right w:val="none" w:sz="0" w:space="0" w:color="auto"/>
                      </w:divBdr>
                      <w:divsChild>
                        <w:div w:id="448596276">
                          <w:marLeft w:val="0"/>
                          <w:marRight w:val="0"/>
                          <w:marTop w:val="0"/>
                          <w:marBottom w:val="0"/>
                          <w:divBdr>
                            <w:top w:val="none" w:sz="0" w:space="0" w:color="auto"/>
                            <w:left w:val="none" w:sz="0" w:space="0" w:color="auto"/>
                            <w:bottom w:val="none" w:sz="0" w:space="0" w:color="auto"/>
                            <w:right w:val="none" w:sz="0" w:space="0" w:color="auto"/>
                          </w:divBdr>
                          <w:divsChild>
                            <w:div w:id="186990050">
                              <w:marLeft w:val="0"/>
                              <w:marRight w:val="0"/>
                              <w:marTop w:val="0"/>
                              <w:marBottom w:val="0"/>
                              <w:divBdr>
                                <w:top w:val="none" w:sz="0" w:space="0" w:color="auto"/>
                                <w:left w:val="single" w:sz="6" w:space="9" w:color="AFAFAA"/>
                                <w:bottom w:val="none" w:sz="0" w:space="0" w:color="auto"/>
                                <w:right w:val="single" w:sz="6" w:space="9" w:color="AFAFAA"/>
                              </w:divBdr>
                              <w:divsChild>
                                <w:div w:id="427821464">
                                  <w:marLeft w:val="0"/>
                                  <w:marRight w:val="0"/>
                                  <w:marTop w:val="0"/>
                                  <w:marBottom w:val="0"/>
                                  <w:divBdr>
                                    <w:top w:val="none" w:sz="0" w:space="0" w:color="auto"/>
                                    <w:left w:val="none" w:sz="0" w:space="0" w:color="auto"/>
                                    <w:bottom w:val="none" w:sz="0" w:space="0" w:color="auto"/>
                                    <w:right w:val="none" w:sz="0" w:space="0" w:color="auto"/>
                                  </w:divBdr>
                                  <w:divsChild>
                                    <w:div w:id="270892011">
                                      <w:marLeft w:val="0"/>
                                      <w:marRight w:val="0"/>
                                      <w:marTop w:val="0"/>
                                      <w:marBottom w:val="0"/>
                                      <w:divBdr>
                                        <w:top w:val="none" w:sz="0" w:space="0" w:color="auto"/>
                                        <w:left w:val="none" w:sz="0" w:space="0" w:color="auto"/>
                                        <w:bottom w:val="none" w:sz="0" w:space="0" w:color="auto"/>
                                        <w:right w:val="none" w:sz="0" w:space="0" w:color="auto"/>
                                      </w:divBdr>
                                      <w:divsChild>
                                        <w:div w:id="1046300484">
                                          <w:marLeft w:val="0"/>
                                          <w:marRight w:val="0"/>
                                          <w:marTop w:val="120"/>
                                          <w:marBottom w:val="0"/>
                                          <w:divBdr>
                                            <w:top w:val="single" w:sz="12" w:space="2" w:color="D5E28D"/>
                                            <w:left w:val="single" w:sz="12" w:space="6" w:color="D5E28D"/>
                                            <w:bottom w:val="single" w:sz="12" w:space="9" w:color="D5E28D"/>
                                            <w:right w:val="single" w:sz="12" w:space="6" w:color="D5E28D"/>
                                          </w:divBdr>
                                          <w:divsChild>
                                            <w:div w:id="236090566">
                                              <w:marLeft w:val="0"/>
                                              <w:marRight w:val="0"/>
                                              <w:marTop w:val="0"/>
                                              <w:marBottom w:val="0"/>
                                              <w:divBdr>
                                                <w:top w:val="none" w:sz="0" w:space="0" w:color="auto"/>
                                                <w:left w:val="none" w:sz="0" w:space="0" w:color="auto"/>
                                                <w:bottom w:val="none" w:sz="0" w:space="0" w:color="auto"/>
                                                <w:right w:val="none" w:sz="0" w:space="0" w:color="auto"/>
                                              </w:divBdr>
                                            </w:div>
                                            <w:div w:id="2088384628">
                                              <w:marLeft w:val="0"/>
                                              <w:marRight w:val="0"/>
                                              <w:marTop w:val="0"/>
                                              <w:marBottom w:val="0"/>
                                              <w:divBdr>
                                                <w:top w:val="none" w:sz="0" w:space="0" w:color="auto"/>
                                                <w:left w:val="none" w:sz="0" w:space="0" w:color="auto"/>
                                                <w:bottom w:val="none" w:sz="0" w:space="0" w:color="auto"/>
                                                <w:right w:val="none" w:sz="0" w:space="0" w:color="auto"/>
                                              </w:divBdr>
                                            </w:div>
                                            <w:div w:id="1142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736253">
      <w:bodyDiv w:val="1"/>
      <w:marLeft w:val="0"/>
      <w:marRight w:val="0"/>
      <w:marTop w:val="0"/>
      <w:marBottom w:val="0"/>
      <w:divBdr>
        <w:top w:val="none" w:sz="0" w:space="0" w:color="auto"/>
        <w:left w:val="none" w:sz="0" w:space="0" w:color="auto"/>
        <w:bottom w:val="none" w:sz="0" w:space="0" w:color="auto"/>
        <w:right w:val="none" w:sz="0" w:space="0" w:color="auto"/>
      </w:divBdr>
      <w:divsChild>
        <w:div w:id="630090209">
          <w:marLeft w:val="0"/>
          <w:marRight w:val="0"/>
          <w:marTop w:val="30"/>
          <w:marBottom w:val="0"/>
          <w:divBdr>
            <w:top w:val="none" w:sz="0" w:space="0" w:color="auto"/>
            <w:left w:val="none" w:sz="0" w:space="0" w:color="auto"/>
            <w:bottom w:val="none" w:sz="0" w:space="0" w:color="auto"/>
            <w:right w:val="none" w:sz="0" w:space="0" w:color="auto"/>
          </w:divBdr>
          <w:divsChild>
            <w:div w:id="1572544819">
              <w:marLeft w:val="0"/>
              <w:marRight w:val="0"/>
              <w:marTop w:val="0"/>
              <w:marBottom w:val="0"/>
              <w:divBdr>
                <w:top w:val="none" w:sz="0" w:space="0" w:color="auto"/>
                <w:left w:val="none" w:sz="0" w:space="0" w:color="auto"/>
                <w:bottom w:val="none" w:sz="0" w:space="0" w:color="auto"/>
                <w:right w:val="none" w:sz="0" w:space="0" w:color="auto"/>
              </w:divBdr>
              <w:divsChild>
                <w:div w:id="307707340">
                  <w:marLeft w:val="0"/>
                  <w:marRight w:val="0"/>
                  <w:marTop w:val="0"/>
                  <w:marBottom w:val="0"/>
                  <w:divBdr>
                    <w:top w:val="none" w:sz="0" w:space="0" w:color="auto"/>
                    <w:left w:val="none" w:sz="0" w:space="0" w:color="auto"/>
                    <w:bottom w:val="none" w:sz="0" w:space="0" w:color="auto"/>
                    <w:right w:val="none" w:sz="0" w:space="0" w:color="auto"/>
                  </w:divBdr>
                  <w:divsChild>
                    <w:div w:id="263609047">
                      <w:marLeft w:val="-75"/>
                      <w:marRight w:val="-75"/>
                      <w:marTop w:val="0"/>
                      <w:marBottom w:val="0"/>
                      <w:divBdr>
                        <w:top w:val="none" w:sz="0" w:space="0" w:color="auto"/>
                        <w:left w:val="none" w:sz="0" w:space="0" w:color="auto"/>
                        <w:bottom w:val="none" w:sz="0" w:space="0" w:color="auto"/>
                        <w:right w:val="none" w:sz="0" w:space="0" w:color="auto"/>
                      </w:divBdr>
                      <w:divsChild>
                        <w:div w:id="270164596">
                          <w:marLeft w:val="0"/>
                          <w:marRight w:val="0"/>
                          <w:marTop w:val="0"/>
                          <w:marBottom w:val="0"/>
                          <w:divBdr>
                            <w:top w:val="none" w:sz="0" w:space="0" w:color="auto"/>
                            <w:left w:val="none" w:sz="0" w:space="0" w:color="auto"/>
                            <w:bottom w:val="none" w:sz="0" w:space="0" w:color="auto"/>
                            <w:right w:val="none" w:sz="0" w:space="0" w:color="auto"/>
                          </w:divBdr>
                          <w:divsChild>
                            <w:div w:id="1470435820">
                              <w:marLeft w:val="0"/>
                              <w:marRight w:val="0"/>
                              <w:marTop w:val="0"/>
                              <w:marBottom w:val="0"/>
                              <w:divBdr>
                                <w:top w:val="none" w:sz="0" w:space="0" w:color="auto"/>
                                <w:left w:val="single" w:sz="6" w:space="9" w:color="AFAFAA"/>
                                <w:bottom w:val="none" w:sz="0" w:space="0" w:color="auto"/>
                                <w:right w:val="single" w:sz="6" w:space="9" w:color="AFAFAA"/>
                              </w:divBdr>
                              <w:divsChild>
                                <w:div w:id="308438949">
                                  <w:marLeft w:val="0"/>
                                  <w:marRight w:val="0"/>
                                  <w:marTop w:val="0"/>
                                  <w:marBottom w:val="0"/>
                                  <w:divBdr>
                                    <w:top w:val="none" w:sz="0" w:space="0" w:color="auto"/>
                                    <w:left w:val="none" w:sz="0" w:space="0" w:color="auto"/>
                                    <w:bottom w:val="none" w:sz="0" w:space="0" w:color="auto"/>
                                    <w:right w:val="none" w:sz="0" w:space="0" w:color="auto"/>
                                  </w:divBdr>
                                  <w:divsChild>
                                    <w:div w:id="2065907970">
                                      <w:marLeft w:val="0"/>
                                      <w:marRight w:val="0"/>
                                      <w:marTop w:val="0"/>
                                      <w:marBottom w:val="0"/>
                                      <w:divBdr>
                                        <w:top w:val="none" w:sz="0" w:space="0" w:color="auto"/>
                                        <w:left w:val="none" w:sz="0" w:space="0" w:color="auto"/>
                                        <w:bottom w:val="none" w:sz="0" w:space="0" w:color="auto"/>
                                        <w:right w:val="none" w:sz="0" w:space="0" w:color="auto"/>
                                      </w:divBdr>
                                      <w:divsChild>
                                        <w:div w:id="619453225">
                                          <w:marLeft w:val="0"/>
                                          <w:marRight w:val="0"/>
                                          <w:marTop w:val="120"/>
                                          <w:marBottom w:val="0"/>
                                          <w:divBdr>
                                            <w:top w:val="single" w:sz="12" w:space="2" w:color="D5E28D"/>
                                            <w:left w:val="single" w:sz="12" w:space="6" w:color="D5E28D"/>
                                            <w:bottom w:val="single" w:sz="12" w:space="9" w:color="D5E28D"/>
                                            <w:right w:val="single" w:sz="12" w:space="6" w:color="D5E28D"/>
                                          </w:divBdr>
                                          <w:divsChild>
                                            <w:div w:id="1127162836">
                                              <w:blockQuote w:val="1"/>
                                              <w:marLeft w:val="720"/>
                                              <w:marRight w:val="0"/>
                                              <w:marTop w:val="100"/>
                                              <w:marBottom w:val="100"/>
                                              <w:divBdr>
                                                <w:top w:val="none" w:sz="0" w:space="0" w:color="auto"/>
                                                <w:left w:val="none" w:sz="0" w:space="0" w:color="auto"/>
                                                <w:bottom w:val="none" w:sz="0" w:space="0" w:color="auto"/>
                                                <w:right w:val="none" w:sz="0" w:space="0" w:color="auto"/>
                                              </w:divBdr>
                                            </w:div>
                                            <w:div w:id="4536403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3886">
      <w:bodyDiv w:val="1"/>
      <w:marLeft w:val="0"/>
      <w:marRight w:val="0"/>
      <w:marTop w:val="0"/>
      <w:marBottom w:val="0"/>
      <w:divBdr>
        <w:top w:val="none" w:sz="0" w:space="0" w:color="auto"/>
        <w:left w:val="none" w:sz="0" w:space="0" w:color="auto"/>
        <w:bottom w:val="none" w:sz="0" w:space="0" w:color="auto"/>
        <w:right w:val="none" w:sz="0" w:space="0" w:color="auto"/>
      </w:divBdr>
    </w:div>
    <w:div w:id="267783655">
      <w:bodyDiv w:val="1"/>
      <w:marLeft w:val="0"/>
      <w:marRight w:val="0"/>
      <w:marTop w:val="0"/>
      <w:marBottom w:val="0"/>
      <w:divBdr>
        <w:top w:val="none" w:sz="0" w:space="0" w:color="auto"/>
        <w:left w:val="none" w:sz="0" w:space="0" w:color="auto"/>
        <w:bottom w:val="none" w:sz="0" w:space="0" w:color="auto"/>
        <w:right w:val="none" w:sz="0" w:space="0" w:color="auto"/>
      </w:divBdr>
      <w:divsChild>
        <w:div w:id="795754197">
          <w:marLeft w:val="0"/>
          <w:marRight w:val="0"/>
          <w:marTop w:val="30"/>
          <w:marBottom w:val="0"/>
          <w:divBdr>
            <w:top w:val="none" w:sz="0" w:space="0" w:color="auto"/>
            <w:left w:val="none" w:sz="0" w:space="0" w:color="auto"/>
            <w:bottom w:val="none" w:sz="0" w:space="0" w:color="auto"/>
            <w:right w:val="none" w:sz="0" w:space="0" w:color="auto"/>
          </w:divBdr>
          <w:divsChild>
            <w:div w:id="1336613417">
              <w:marLeft w:val="0"/>
              <w:marRight w:val="0"/>
              <w:marTop w:val="0"/>
              <w:marBottom w:val="0"/>
              <w:divBdr>
                <w:top w:val="none" w:sz="0" w:space="0" w:color="auto"/>
                <w:left w:val="none" w:sz="0" w:space="0" w:color="auto"/>
                <w:bottom w:val="none" w:sz="0" w:space="0" w:color="auto"/>
                <w:right w:val="none" w:sz="0" w:space="0" w:color="auto"/>
              </w:divBdr>
              <w:divsChild>
                <w:div w:id="1211919493">
                  <w:marLeft w:val="0"/>
                  <w:marRight w:val="0"/>
                  <w:marTop w:val="0"/>
                  <w:marBottom w:val="0"/>
                  <w:divBdr>
                    <w:top w:val="none" w:sz="0" w:space="0" w:color="auto"/>
                    <w:left w:val="none" w:sz="0" w:space="0" w:color="auto"/>
                    <w:bottom w:val="none" w:sz="0" w:space="0" w:color="auto"/>
                    <w:right w:val="none" w:sz="0" w:space="0" w:color="auto"/>
                  </w:divBdr>
                  <w:divsChild>
                    <w:div w:id="1983849907">
                      <w:marLeft w:val="-75"/>
                      <w:marRight w:val="-75"/>
                      <w:marTop w:val="0"/>
                      <w:marBottom w:val="0"/>
                      <w:divBdr>
                        <w:top w:val="none" w:sz="0" w:space="0" w:color="auto"/>
                        <w:left w:val="none" w:sz="0" w:space="0" w:color="auto"/>
                        <w:bottom w:val="none" w:sz="0" w:space="0" w:color="auto"/>
                        <w:right w:val="none" w:sz="0" w:space="0" w:color="auto"/>
                      </w:divBdr>
                      <w:divsChild>
                        <w:div w:id="234514789">
                          <w:marLeft w:val="0"/>
                          <w:marRight w:val="0"/>
                          <w:marTop w:val="0"/>
                          <w:marBottom w:val="0"/>
                          <w:divBdr>
                            <w:top w:val="none" w:sz="0" w:space="0" w:color="auto"/>
                            <w:left w:val="none" w:sz="0" w:space="0" w:color="auto"/>
                            <w:bottom w:val="none" w:sz="0" w:space="0" w:color="auto"/>
                            <w:right w:val="none" w:sz="0" w:space="0" w:color="auto"/>
                          </w:divBdr>
                          <w:divsChild>
                            <w:div w:id="1519662478">
                              <w:marLeft w:val="0"/>
                              <w:marRight w:val="0"/>
                              <w:marTop w:val="0"/>
                              <w:marBottom w:val="0"/>
                              <w:divBdr>
                                <w:top w:val="none" w:sz="0" w:space="0" w:color="auto"/>
                                <w:left w:val="single" w:sz="6" w:space="9" w:color="AFAFAA"/>
                                <w:bottom w:val="none" w:sz="0" w:space="0" w:color="auto"/>
                                <w:right w:val="single" w:sz="6" w:space="9" w:color="AFAFAA"/>
                              </w:divBdr>
                              <w:divsChild>
                                <w:div w:id="655912967">
                                  <w:marLeft w:val="0"/>
                                  <w:marRight w:val="0"/>
                                  <w:marTop w:val="0"/>
                                  <w:marBottom w:val="0"/>
                                  <w:divBdr>
                                    <w:top w:val="none" w:sz="0" w:space="0" w:color="auto"/>
                                    <w:left w:val="none" w:sz="0" w:space="0" w:color="auto"/>
                                    <w:bottom w:val="none" w:sz="0" w:space="0" w:color="auto"/>
                                    <w:right w:val="none" w:sz="0" w:space="0" w:color="auto"/>
                                  </w:divBdr>
                                  <w:divsChild>
                                    <w:div w:id="759790361">
                                      <w:marLeft w:val="0"/>
                                      <w:marRight w:val="0"/>
                                      <w:marTop w:val="0"/>
                                      <w:marBottom w:val="0"/>
                                      <w:divBdr>
                                        <w:top w:val="none" w:sz="0" w:space="0" w:color="auto"/>
                                        <w:left w:val="none" w:sz="0" w:space="0" w:color="auto"/>
                                        <w:bottom w:val="none" w:sz="0" w:space="0" w:color="auto"/>
                                        <w:right w:val="none" w:sz="0" w:space="0" w:color="auto"/>
                                      </w:divBdr>
                                      <w:divsChild>
                                        <w:div w:id="12480308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95726443">
      <w:bodyDiv w:val="1"/>
      <w:marLeft w:val="0"/>
      <w:marRight w:val="0"/>
      <w:marTop w:val="0"/>
      <w:marBottom w:val="0"/>
      <w:divBdr>
        <w:top w:val="none" w:sz="0" w:space="0" w:color="auto"/>
        <w:left w:val="none" w:sz="0" w:space="0" w:color="auto"/>
        <w:bottom w:val="none" w:sz="0" w:space="0" w:color="auto"/>
        <w:right w:val="none" w:sz="0" w:space="0" w:color="auto"/>
      </w:divBdr>
    </w:div>
    <w:div w:id="314720846">
      <w:bodyDiv w:val="1"/>
      <w:marLeft w:val="0"/>
      <w:marRight w:val="0"/>
      <w:marTop w:val="0"/>
      <w:marBottom w:val="0"/>
      <w:divBdr>
        <w:top w:val="none" w:sz="0" w:space="0" w:color="auto"/>
        <w:left w:val="none" w:sz="0" w:space="0" w:color="auto"/>
        <w:bottom w:val="none" w:sz="0" w:space="0" w:color="auto"/>
        <w:right w:val="none" w:sz="0" w:space="0" w:color="auto"/>
      </w:divBdr>
    </w:div>
    <w:div w:id="330498282">
      <w:bodyDiv w:val="1"/>
      <w:marLeft w:val="0"/>
      <w:marRight w:val="0"/>
      <w:marTop w:val="0"/>
      <w:marBottom w:val="0"/>
      <w:divBdr>
        <w:top w:val="none" w:sz="0" w:space="0" w:color="auto"/>
        <w:left w:val="none" w:sz="0" w:space="0" w:color="auto"/>
        <w:bottom w:val="none" w:sz="0" w:space="0" w:color="auto"/>
        <w:right w:val="none" w:sz="0" w:space="0" w:color="auto"/>
      </w:divBdr>
    </w:div>
    <w:div w:id="335886463">
      <w:bodyDiv w:val="1"/>
      <w:marLeft w:val="0"/>
      <w:marRight w:val="0"/>
      <w:marTop w:val="0"/>
      <w:marBottom w:val="0"/>
      <w:divBdr>
        <w:top w:val="none" w:sz="0" w:space="0" w:color="auto"/>
        <w:left w:val="none" w:sz="0" w:space="0" w:color="auto"/>
        <w:bottom w:val="none" w:sz="0" w:space="0" w:color="auto"/>
        <w:right w:val="none" w:sz="0" w:space="0" w:color="auto"/>
      </w:divBdr>
      <w:divsChild>
        <w:div w:id="157886755">
          <w:marLeft w:val="0"/>
          <w:marRight w:val="120"/>
          <w:marTop w:val="120"/>
          <w:marBottom w:val="0"/>
          <w:divBdr>
            <w:top w:val="single" w:sz="12" w:space="4" w:color="D5E28D"/>
            <w:left w:val="single" w:sz="12" w:space="6" w:color="D5E28D"/>
            <w:bottom w:val="single" w:sz="12" w:space="0" w:color="D5E28D"/>
            <w:right w:val="single" w:sz="12" w:space="6" w:color="D5E28D"/>
          </w:divBdr>
        </w:div>
        <w:div w:id="1682778921">
          <w:marLeft w:val="0"/>
          <w:marRight w:val="0"/>
          <w:marTop w:val="0"/>
          <w:marBottom w:val="0"/>
          <w:divBdr>
            <w:top w:val="none" w:sz="0" w:space="0" w:color="auto"/>
            <w:left w:val="none" w:sz="0" w:space="0" w:color="auto"/>
            <w:bottom w:val="none" w:sz="0" w:space="0" w:color="auto"/>
            <w:right w:val="none" w:sz="0" w:space="0" w:color="auto"/>
          </w:divBdr>
          <w:divsChild>
            <w:div w:id="122528800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12632441">
                  <w:marLeft w:val="0"/>
                  <w:marRight w:val="90"/>
                  <w:marTop w:val="0"/>
                  <w:marBottom w:val="0"/>
                  <w:divBdr>
                    <w:top w:val="none" w:sz="0" w:space="0" w:color="auto"/>
                    <w:left w:val="none" w:sz="0" w:space="0" w:color="auto"/>
                    <w:bottom w:val="none" w:sz="0" w:space="0" w:color="auto"/>
                    <w:right w:val="none" w:sz="0" w:space="0" w:color="auto"/>
                  </w:divBdr>
                </w:div>
                <w:div w:id="264774420">
                  <w:marLeft w:val="0"/>
                  <w:marRight w:val="0"/>
                  <w:marTop w:val="0"/>
                  <w:marBottom w:val="0"/>
                  <w:divBdr>
                    <w:top w:val="none" w:sz="0" w:space="0" w:color="auto"/>
                    <w:left w:val="none" w:sz="0" w:space="0" w:color="auto"/>
                    <w:bottom w:val="none" w:sz="0" w:space="0" w:color="auto"/>
                    <w:right w:val="none" w:sz="0" w:space="0" w:color="auto"/>
                  </w:divBdr>
                </w:div>
              </w:divsChild>
            </w:div>
            <w:div w:id="8225019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1173319">
                  <w:marLeft w:val="0"/>
                  <w:marRight w:val="90"/>
                  <w:marTop w:val="0"/>
                  <w:marBottom w:val="0"/>
                  <w:divBdr>
                    <w:top w:val="none" w:sz="0" w:space="0" w:color="auto"/>
                    <w:left w:val="none" w:sz="0" w:space="0" w:color="auto"/>
                    <w:bottom w:val="none" w:sz="0" w:space="0" w:color="auto"/>
                    <w:right w:val="none" w:sz="0" w:space="0" w:color="auto"/>
                  </w:divBdr>
                </w:div>
                <w:div w:id="580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162">
          <w:marLeft w:val="0"/>
          <w:marRight w:val="0"/>
          <w:marTop w:val="120"/>
          <w:marBottom w:val="0"/>
          <w:divBdr>
            <w:top w:val="single" w:sz="12" w:space="2" w:color="D5E28D"/>
            <w:left w:val="single" w:sz="12" w:space="6" w:color="D5E28D"/>
            <w:bottom w:val="single" w:sz="12" w:space="9" w:color="D5E28D"/>
            <w:right w:val="single" w:sz="12" w:space="6" w:color="D5E28D"/>
          </w:divBdr>
        </w:div>
        <w:div w:id="182755182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42248026">
      <w:bodyDiv w:val="1"/>
      <w:marLeft w:val="0"/>
      <w:marRight w:val="0"/>
      <w:marTop w:val="0"/>
      <w:marBottom w:val="0"/>
      <w:divBdr>
        <w:top w:val="none" w:sz="0" w:space="0" w:color="auto"/>
        <w:left w:val="none" w:sz="0" w:space="0" w:color="auto"/>
        <w:bottom w:val="none" w:sz="0" w:space="0" w:color="auto"/>
        <w:right w:val="none" w:sz="0" w:space="0" w:color="auto"/>
      </w:divBdr>
    </w:div>
    <w:div w:id="345787760">
      <w:bodyDiv w:val="1"/>
      <w:marLeft w:val="0"/>
      <w:marRight w:val="0"/>
      <w:marTop w:val="0"/>
      <w:marBottom w:val="0"/>
      <w:divBdr>
        <w:top w:val="none" w:sz="0" w:space="0" w:color="auto"/>
        <w:left w:val="none" w:sz="0" w:space="0" w:color="auto"/>
        <w:bottom w:val="none" w:sz="0" w:space="0" w:color="auto"/>
        <w:right w:val="none" w:sz="0" w:space="0" w:color="auto"/>
      </w:divBdr>
    </w:div>
    <w:div w:id="345864759">
      <w:bodyDiv w:val="1"/>
      <w:marLeft w:val="0"/>
      <w:marRight w:val="0"/>
      <w:marTop w:val="0"/>
      <w:marBottom w:val="0"/>
      <w:divBdr>
        <w:top w:val="none" w:sz="0" w:space="0" w:color="auto"/>
        <w:left w:val="none" w:sz="0" w:space="0" w:color="auto"/>
        <w:bottom w:val="none" w:sz="0" w:space="0" w:color="auto"/>
        <w:right w:val="none" w:sz="0" w:space="0" w:color="auto"/>
      </w:divBdr>
    </w:div>
    <w:div w:id="425425210">
      <w:bodyDiv w:val="1"/>
      <w:marLeft w:val="0"/>
      <w:marRight w:val="0"/>
      <w:marTop w:val="0"/>
      <w:marBottom w:val="0"/>
      <w:divBdr>
        <w:top w:val="none" w:sz="0" w:space="0" w:color="auto"/>
        <w:left w:val="none" w:sz="0" w:space="0" w:color="auto"/>
        <w:bottom w:val="none" w:sz="0" w:space="0" w:color="auto"/>
        <w:right w:val="none" w:sz="0" w:space="0" w:color="auto"/>
      </w:divBdr>
      <w:divsChild>
        <w:div w:id="1067144752">
          <w:marLeft w:val="0"/>
          <w:marRight w:val="0"/>
          <w:marTop w:val="30"/>
          <w:marBottom w:val="0"/>
          <w:divBdr>
            <w:top w:val="none" w:sz="0" w:space="0" w:color="auto"/>
            <w:left w:val="none" w:sz="0" w:space="0" w:color="auto"/>
            <w:bottom w:val="none" w:sz="0" w:space="0" w:color="auto"/>
            <w:right w:val="none" w:sz="0" w:space="0" w:color="auto"/>
          </w:divBdr>
          <w:divsChild>
            <w:div w:id="157815387">
              <w:marLeft w:val="0"/>
              <w:marRight w:val="0"/>
              <w:marTop w:val="0"/>
              <w:marBottom w:val="0"/>
              <w:divBdr>
                <w:top w:val="none" w:sz="0" w:space="0" w:color="auto"/>
                <w:left w:val="none" w:sz="0" w:space="0" w:color="auto"/>
                <w:bottom w:val="none" w:sz="0" w:space="0" w:color="auto"/>
                <w:right w:val="none" w:sz="0" w:space="0" w:color="auto"/>
              </w:divBdr>
              <w:divsChild>
                <w:div w:id="1078557104">
                  <w:marLeft w:val="0"/>
                  <w:marRight w:val="0"/>
                  <w:marTop w:val="0"/>
                  <w:marBottom w:val="0"/>
                  <w:divBdr>
                    <w:top w:val="none" w:sz="0" w:space="0" w:color="auto"/>
                    <w:left w:val="none" w:sz="0" w:space="0" w:color="auto"/>
                    <w:bottom w:val="none" w:sz="0" w:space="0" w:color="auto"/>
                    <w:right w:val="none" w:sz="0" w:space="0" w:color="auto"/>
                  </w:divBdr>
                  <w:divsChild>
                    <w:div w:id="1250386309">
                      <w:marLeft w:val="-75"/>
                      <w:marRight w:val="-75"/>
                      <w:marTop w:val="0"/>
                      <w:marBottom w:val="0"/>
                      <w:divBdr>
                        <w:top w:val="none" w:sz="0" w:space="0" w:color="auto"/>
                        <w:left w:val="none" w:sz="0" w:space="0" w:color="auto"/>
                        <w:bottom w:val="none" w:sz="0" w:space="0" w:color="auto"/>
                        <w:right w:val="none" w:sz="0" w:space="0" w:color="auto"/>
                      </w:divBdr>
                      <w:divsChild>
                        <w:div w:id="376898082">
                          <w:marLeft w:val="0"/>
                          <w:marRight w:val="0"/>
                          <w:marTop w:val="0"/>
                          <w:marBottom w:val="0"/>
                          <w:divBdr>
                            <w:top w:val="none" w:sz="0" w:space="0" w:color="auto"/>
                            <w:left w:val="none" w:sz="0" w:space="0" w:color="auto"/>
                            <w:bottom w:val="none" w:sz="0" w:space="0" w:color="auto"/>
                            <w:right w:val="none" w:sz="0" w:space="0" w:color="auto"/>
                          </w:divBdr>
                          <w:divsChild>
                            <w:div w:id="59644500">
                              <w:marLeft w:val="0"/>
                              <w:marRight w:val="0"/>
                              <w:marTop w:val="0"/>
                              <w:marBottom w:val="0"/>
                              <w:divBdr>
                                <w:top w:val="none" w:sz="0" w:space="0" w:color="auto"/>
                                <w:left w:val="single" w:sz="6" w:space="9" w:color="AFAFAA"/>
                                <w:bottom w:val="none" w:sz="0" w:space="0" w:color="auto"/>
                                <w:right w:val="single" w:sz="6" w:space="9" w:color="AFAFAA"/>
                              </w:divBdr>
                              <w:divsChild>
                                <w:div w:id="510066928">
                                  <w:marLeft w:val="0"/>
                                  <w:marRight w:val="0"/>
                                  <w:marTop w:val="0"/>
                                  <w:marBottom w:val="0"/>
                                  <w:divBdr>
                                    <w:top w:val="none" w:sz="0" w:space="0" w:color="auto"/>
                                    <w:left w:val="none" w:sz="0" w:space="0" w:color="auto"/>
                                    <w:bottom w:val="none" w:sz="0" w:space="0" w:color="auto"/>
                                    <w:right w:val="none" w:sz="0" w:space="0" w:color="auto"/>
                                  </w:divBdr>
                                  <w:divsChild>
                                    <w:div w:id="1769694873">
                                      <w:marLeft w:val="0"/>
                                      <w:marRight w:val="0"/>
                                      <w:marTop w:val="0"/>
                                      <w:marBottom w:val="0"/>
                                      <w:divBdr>
                                        <w:top w:val="none" w:sz="0" w:space="0" w:color="auto"/>
                                        <w:left w:val="none" w:sz="0" w:space="0" w:color="auto"/>
                                        <w:bottom w:val="none" w:sz="0" w:space="0" w:color="auto"/>
                                        <w:right w:val="none" w:sz="0" w:space="0" w:color="auto"/>
                                      </w:divBdr>
                                      <w:divsChild>
                                        <w:div w:id="1148858988">
                                          <w:marLeft w:val="0"/>
                                          <w:marRight w:val="0"/>
                                          <w:marTop w:val="120"/>
                                          <w:marBottom w:val="0"/>
                                          <w:divBdr>
                                            <w:top w:val="single" w:sz="12" w:space="2" w:color="D5E28D"/>
                                            <w:left w:val="single" w:sz="12" w:space="6" w:color="D5E28D"/>
                                            <w:bottom w:val="single" w:sz="12" w:space="9" w:color="D5E28D"/>
                                            <w:right w:val="single" w:sz="12" w:space="6" w:color="D5E28D"/>
                                          </w:divBdr>
                                          <w:divsChild>
                                            <w:div w:id="708722177">
                                              <w:marLeft w:val="0"/>
                                              <w:marRight w:val="0"/>
                                              <w:marTop w:val="0"/>
                                              <w:marBottom w:val="0"/>
                                              <w:divBdr>
                                                <w:top w:val="none" w:sz="0" w:space="0" w:color="auto"/>
                                                <w:left w:val="none" w:sz="0" w:space="0" w:color="auto"/>
                                                <w:bottom w:val="none" w:sz="0" w:space="0" w:color="auto"/>
                                                <w:right w:val="none" w:sz="0" w:space="0" w:color="auto"/>
                                              </w:divBdr>
                                            </w:div>
                                            <w:div w:id="2138792469">
                                              <w:marLeft w:val="0"/>
                                              <w:marRight w:val="0"/>
                                              <w:marTop w:val="0"/>
                                              <w:marBottom w:val="0"/>
                                              <w:divBdr>
                                                <w:top w:val="none" w:sz="0" w:space="0" w:color="auto"/>
                                                <w:left w:val="none" w:sz="0" w:space="0" w:color="auto"/>
                                                <w:bottom w:val="none" w:sz="0" w:space="0" w:color="auto"/>
                                                <w:right w:val="none" w:sz="0" w:space="0" w:color="auto"/>
                                              </w:divBdr>
                                            </w:div>
                                            <w:div w:id="16937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95299">
      <w:bodyDiv w:val="1"/>
      <w:marLeft w:val="0"/>
      <w:marRight w:val="0"/>
      <w:marTop w:val="0"/>
      <w:marBottom w:val="0"/>
      <w:divBdr>
        <w:top w:val="none" w:sz="0" w:space="0" w:color="auto"/>
        <w:left w:val="none" w:sz="0" w:space="0" w:color="auto"/>
        <w:bottom w:val="none" w:sz="0" w:space="0" w:color="auto"/>
        <w:right w:val="none" w:sz="0" w:space="0" w:color="auto"/>
      </w:divBdr>
      <w:divsChild>
        <w:div w:id="1522360302">
          <w:marLeft w:val="0"/>
          <w:marRight w:val="120"/>
          <w:marTop w:val="120"/>
          <w:marBottom w:val="0"/>
          <w:divBdr>
            <w:top w:val="single" w:sz="12" w:space="4" w:color="D5E28D"/>
            <w:left w:val="single" w:sz="12" w:space="6" w:color="D5E28D"/>
            <w:bottom w:val="single" w:sz="12" w:space="0" w:color="D5E28D"/>
            <w:right w:val="single" w:sz="12" w:space="6" w:color="D5E28D"/>
          </w:divBdr>
        </w:div>
        <w:div w:id="787046761">
          <w:marLeft w:val="0"/>
          <w:marRight w:val="0"/>
          <w:marTop w:val="0"/>
          <w:marBottom w:val="0"/>
          <w:divBdr>
            <w:top w:val="none" w:sz="0" w:space="0" w:color="auto"/>
            <w:left w:val="none" w:sz="0" w:space="0" w:color="auto"/>
            <w:bottom w:val="none" w:sz="0" w:space="0" w:color="auto"/>
            <w:right w:val="none" w:sz="0" w:space="0" w:color="auto"/>
          </w:divBdr>
          <w:divsChild>
            <w:div w:id="40109721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13271339">
                  <w:marLeft w:val="0"/>
                  <w:marRight w:val="90"/>
                  <w:marTop w:val="0"/>
                  <w:marBottom w:val="0"/>
                  <w:divBdr>
                    <w:top w:val="none" w:sz="0" w:space="0" w:color="auto"/>
                    <w:left w:val="none" w:sz="0" w:space="0" w:color="auto"/>
                    <w:bottom w:val="none" w:sz="0" w:space="0" w:color="auto"/>
                    <w:right w:val="none" w:sz="0" w:space="0" w:color="auto"/>
                  </w:divBdr>
                </w:div>
                <w:div w:id="877279460">
                  <w:marLeft w:val="0"/>
                  <w:marRight w:val="0"/>
                  <w:marTop w:val="0"/>
                  <w:marBottom w:val="0"/>
                  <w:divBdr>
                    <w:top w:val="none" w:sz="0" w:space="0" w:color="auto"/>
                    <w:left w:val="none" w:sz="0" w:space="0" w:color="auto"/>
                    <w:bottom w:val="none" w:sz="0" w:space="0" w:color="auto"/>
                    <w:right w:val="none" w:sz="0" w:space="0" w:color="auto"/>
                  </w:divBdr>
                </w:div>
              </w:divsChild>
            </w:div>
            <w:div w:id="10558133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48723263">
                  <w:marLeft w:val="0"/>
                  <w:marRight w:val="90"/>
                  <w:marTop w:val="0"/>
                  <w:marBottom w:val="0"/>
                  <w:divBdr>
                    <w:top w:val="none" w:sz="0" w:space="0" w:color="auto"/>
                    <w:left w:val="none" w:sz="0" w:space="0" w:color="auto"/>
                    <w:bottom w:val="none" w:sz="0" w:space="0" w:color="auto"/>
                    <w:right w:val="none" w:sz="0" w:space="0" w:color="auto"/>
                  </w:divBdr>
                </w:div>
                <w:div w:id="554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996">
          <w:marLeft w:val="0"/>
          <w:marRight w:val="0"/>
          <w:marTop w:val="120"/>
          <w:marBottom w:val="0"/>
          <w:divBdr>
            <w:top w:val="single" w:sz="12" w:space="2" w:color="D5E28D"/>
            <w:left w:val="single" w:sz="12" w:space="6" w:color="D5E28D"/>
            <w:bottom w:val="single" w:sz="12" w:space="9" w:color="D5E28D"/>
            <w:right w:val="single" w:sz="12" w:space="6" w:color="D5E28D"/>
          </w:divBdr>
        </w:div>
        <w:div w:id="184104397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75684242">
      <w:bodyDiv w:val="1"/>
      <w:marLeft w:val="0"/>
      <w:marRight w:val="0"/>
      <w:marTop w:val="0"/>
      <w:marBottom w:val="0"/>
      <w:divBdr>
        <w:top w:val="none" w:sz="0" w:space="0" w:color="auto"/>
        <w:left w:val="none" w:sz="0" w:space="0" w:color="auto"/>
        <w:bottom w:val="none" w:sz="0" w:space="0" w:color="auto"/>
        <w:right w:val="none" w:sz="0" w:space="0" w:color="auto"/>
      </w:divBdr>
      <w:divsChild>
        <w:div w:id="1748454962">
          <w:blockQuote w:val="1"/>
          <w:marLeft w:val="720"/>
          <w:marRight w:val="0"/>
          <w:marTop w:val="100"/>
          <w:marBottom w:val="100"/>
          <w:divBdr>
            <w:top w:val="none" w:sz="0" w:space="0" w:color="auto"/>
            <w:left w:val="none" w:sz="0" w:space="0" w:color="auto"/>
            <w:bottom w:val="none" w:sz="0" w:space="0" w:color="auto"/>
            <w:right w:val="none" w:sz="0" w:space="0" w:color="auto"/>
          </w:divBdr>
        </w:div>
        <w:div w:id="1874153787">
          <w:blockQuote w:val="1"/>
          <w:marLeft w:val="720"/>
          <w:marRight w:val="0"/>
          <w:marTop w:val="100"/>
          <w:marBottom w:val="100"/>
          <w:divBdr>
            <w:top w:val="none" w:sz="0" w:space="0" w:color="auto"/>
            <w:left w:val="none" w:sz="0" w:space="0" w:color="auto"/>
            <w:bottom w:val="none" w:sz="0" w:space="0" w:color="auto"/>
            <w:right w:val="none" w:sz="0" w:space="0" w:color="auto"/>
          </w:divBdr>
        </w:div>
        <w:div w:id="18296354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4127694">
      <w:bodyDiv w:val="1"/>
      <w:marLeft w:val="0"/>
      <w:marRight w:val="0"/>
      <w:marTop w:val="0"/>
      <w:marBottom w:val="0"/>
      <w:divBdr>
        <w:top w:val="none" w:sz="0" w:space="0" w:color="auto"/>
        <w:left w:val="none" w:sz="0" w:space="0" w:color="auto"/>
        <w:bottom w:val="none" w:sz="0" w:space="0" w:color="auto"/>
        <w:right w:val="none" w:sz="0" w:space="0" w:color="auto"/>
      </w:divBdr>
    </w:div>
    <w:div w:id="491408680">
      <w:bodyDiv w:val="1"/>
      <w:marLeft w:val="0"/>
      <w:marRight w:val="0"/>
      <w:marTop w:val="0"/>
      <w:marBottom w:val="0"/>
      <w:divBdr>
        <w:top w:val="none" w:sz="0" w:space="0" w:color="auto"/>
        <w:left w:val="none" w:sz="0" w:space="0" w:color="auto"/>
        <w:bottom w:val="none" w:sz="0" w:space="0" w:color="auto"/>
        <w:right w:val="none" w:sz="0" w:space="0" w:color="auto"/>
      </w:divBdr>
      <w:divsChild>
        <w:div w:id="1990862488">
          <w:marLeft w:val="0"/>
          <w:marRight w:val="120"/>
          <w:marTop w:val="120"/>
          <w:marBottom w:val="0"/>
          <w:divBdr>
            <w:top w:val="single" w:sz="12" w:space="4" w:color="D5E28D"/>
            <w:left w:val="single" w:sz="12" w:space="6" w:color="D5E28D"/>
            <w:bottom w:val="single" w:sz="12" w:space="0" w:color="D5E28D"/>
            <w:right w:val="single" w:sz="12" w:space="6" w:color="D5E28D"/>
          </w:divBdr>
        </w:div>
        <w:div w:id="306671845">
          <w:marLeft w:val="0"/>
          <w:marRight w:val="0"/>
          <w:marTop w:val="0"/>
          <w:marBottom w:val="0"/>
          <w:divBdr>
            <w:top w:val="none" w:sz="0" w:space="0" w:color="auto"/>
            <w:left w:val="none" w:sz="0" w:space="0" w:color="auto"/>
            <w:bottom w:val="none" w:sz="0" w:space="0" w:color="auto"/>
            <w:right w:val="none" w:sz="0" w:space="0" w:color="auto"/>
          </w:divBdr>
          <w:divsChild>
            <w:div w:id="10404007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598025564">
                  <w:marLeft w:val="0"/>
                  <w:marRight w:val="90"/>
                  <w:marTop w:val="0"/>
                  <w:marBottom w:val="0"/>
                  <w:divBdr>
                    <w:top w:val="none" w:sz="0" w:space="0" w:color="auto"/>
                    <w:left w:val="none" w:sz="0" w:space="0" w:color="auto"/>
                    <w:bottom w:val="none" w:sz="0" w:space="0" w:color="auto"/>
                    <w:right w:val="none" w:sz="0" w:space="0" w:color="auto"/>
                  </w:divBdr>
                </w:div>
              </w:divsChild>
            </w:div>
            <w:div w:id="19714731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21917075">
                  <w:marLeft w:val="0"/>
                  <w:marRight w:val="90"/>
                  <w:marTop w:val="0"/>
                  <w:marBottom w:val="0"/>
                  <w:divBdr>
                    <w:top w:val="none" w:sz="0" w:space="0" w:color="auto"/>
                    <w:left w:val="none" w:sz="0" w:space="0" w:color="auto"/>
                    <w:bottom w:val="none" w:sz="0" w:space="0" w:color="auto"/>
                    <w:right w:val="none" w:sz="0" w:space="0" w:color="auto"/>
                  </w:divBdr>
                </w:div>
                <w:div w:id="7396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109">
          <w:marLeft w:val="0"/>
          <w:marRight w:val="0"/>
          <w:marTop w:val="120"/>
          <w:marBottom w:val="0"/>
          <w:divBdr>
            <w:top w:val="single" w:sz="12" w:space="2" w:color="D5E28D"/>
            <w:left w:val="single" w:sz="12" w:space="6" w:color="D5E28D"/>
            <w:bottom w:val="single" w:sz="12" w:space="9" w:color="D5E28D"/>
            <w:right w:val="single" w:sz="12" w:space="6" w:color="D5E28D"/>
          </w:divBdr>
        </w:div>
        <w:div w:id="31406937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16695251">
      <w:bodyDiv w:val="1"/>
      <w:marLeft w:val="0"/>
      <w:marRight w:val="0"/>
      <w:marTop w:val="0"/>
      <w:marBottom w:val="0"/>
      <w:divBdr>
        <w:top w:val="none" w:sz="0" w:space="0" w:color="auto"/>
        <w:left w:val="none" w:sz="0" w:space="0" w:color="auto"/>
        <w:bottom w:val="none" w:sz="0" w:space="0" w:color="auto"/>
        <w:right w:val="none" w:sz="0" w:space="0" w:color="auto"/>
      </w:divBdr>
    </w:div>
    <w:div w:id="529344820">
      <w:bodyDiv w:val="1"/>
      <w:marLeft w:val="0"/>
      <w:marRight w:val="0"/>
      <w:marTop w:val="0"/>
      <w:marBottom w:val="0"/>
      <w:divBdr>
        <w:top w:val="none" w:sz="0" w:space="0" w:color="auto"/>
        <w:left w:val="none" w:sz="0" w:space="0" w:color="auto"/>
        <w:bottom w:val="none" w:sz="0" w:space="0" w:color="auto"/>
        <w:right w:val="none" w:sz="0" w:space="0" w:color="auto"/>
      </w:divBdr>
    </w:div>
    <w:div w:id="591931430">
      <w:bodyDiv w:val="1"/>
      <w:marLeft w:val="0"/>
      <w:marRight w:val="0"/>
      <w:marTop w:val="0"/>
      <w:marBottom w:val="0"/>
      <w:divBdr>
        <w:top w:val="none" w:sz="0" w:space="0" w:color="auto"/>
        <w:left w:val="none" w:sz="0" w:space="0" w:color="auto"/>
        <w:bottom w:val="none" w:sz="0" w:space="0" w:color="auto"/>
        <w:right w:val="none" w:sz="0" w:space="0" w:color="auto"/>
      </w:divBdr>
    </w:div>
    <w:div w:id="596989546">
      <w:bodyDiv w:val="1"/>
      <w:marLeft w:val="0"/>
      <w:marRight w:val="0"/>
      <w:marTop w:val="0"/>
      <w:marBottom w:val="0"/>
      <w:divBdr>
        <w:top w:val="none" w:sz="0" w:space="0" w:color="auto"/>
        <w:left w:val="none" w:sz="0" w:space="0" w:color="auto"/>
        <w:bottom w:val="none" w:sz="0" w:space="0" w:color="auto"/>
        <w:right w:val="none" w:sz="0" w:space="0" w:color="auto"/>
      </w:divBdr>
    </w:div>
    <w:div w:id="59960498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55">
          <w:marLeft w:val="0"/>
          <w:marRight w:val="0"/>
          <w:marTop w:val="30"/>
          <w:marBottom w:val="0"/>
          <w:divBdr>
            <w:top w:val="none" w:sz="0" w:space="0" w:color="auto"/>
            <w:left w:val="none" w:sz="0" w:space="0" w:color="auto"/>
            <w:bottom w:val="none" w:sz="0" w:space="0" w:color="auto"/>
            <w:right w:val="none" w:sz="0" w:space="0" w:color="auto"/>
          </w:divBdr>
          <w:divsChild>
            <w:div w:id="268508674">
              <w:marLeft w:val="0"/>
              <w:marRight w:val="0"/>
              <w:marTop w:val="0"/>
              <w:marBottom w:val="0"/>
              <w:divBdr>
                <w:top w:val="none" w:sz="0" w:space="0" w:color="auto"/>
                <w:left w:val="none" w:sz="0" w:space="0" w:color="auto"/>
                <w:bottom w:val="none" w:sz="0" w:space="0" w:color="auto"/>
                <w:right w:val="none" w:sz="0" w:space="0" w:color="auto"/>
              </w:divBdr>
              <w:divsChild>
                <w:div w:id="1509515214">
                  <w:marLeft w:val="0"/>
                  <w:marRight w:val="0"/>
                  <w:marTop w:val="0"/>
                  <w:marBottom w:val="0"/>
                  <w:divBdr>
                    <w:top w:val="none" w:sz="0" w:space="0" w:color="auto"/>
                    <w:left w:val="none" w:sz="0" w:space="0" w:color="auto"/>
                    <w:bottom w:val="none" w:sz="0" w:space="0" w:color="auto"/>
                    <w:right w:val="none" w:sz="0" w:space="0" w:color="auto"/>
                  </w:divBdr>
                  <w:divsChild>
                    <w:div w:id="1257056381">
                      <w:marLeft w:val="-75"/>
                      <w:marRight w:val="-75"/>
                      <w:marTop w:val="0"/>
                      <w:marBottom w:val="0"/>
                      <w:divBdr>
                        <w:top w:val="none" w:sz="0" w:space="0" w:color="auto"/>
                        <w:left w:val="none" w:sz="0" w:space="0" w:color="auto"/>
                        <w:bottom w:val="none" w:sz="0" w:space="0" w:color="auto"/>
                        <w:right w:val="none" w:sz="0" w:space="0" w:color="auto"/>
                      </w:divBdr>
                      <w:divsChild>
                        <w:div w:id="379284169">
                          <w:marLeft w:val="0"/>
                          <w:marRight w:val="0"/>
                          <w:marTop w:val="0"/>
                          <w:marBottom w:val="0"/>
                          <w:divBdr>
                            <w:top w:val="none" w:sz="0" w:space="0" w:color="auto"/>
                            <w:left w:val="none" w:sz="0" w:space="0" w:color="auto"/>
                            <w:bottom w:val="none" w:sz="0" w:space="0" w:color="auto"/>
                            <w:right w:val="none" w:sz="0" w:space="0" w:color="auto"/>
                          </w:divBdr>
                          <w:divsChild>
                            <w:div w:id="702561041">
                              <w:marLeft w:val="0"/>
                              <w:marRight w:val="0"/>
                              <w:marTop w:val="0"/>
                              <w:marBottom w:val="0"/>
                              <w:divBdr>
                                <w:top w:val="none" w:sz="0" w:space="0" w:color="auto"/>
                                <w:left w:val="single" w:sz="6" w:space="9" w:color="AFAFAA"/>
                                <w:bottom w:val="none" w:sz="0" w:space="0" w:color="auto"/>
                                <w:right w:val="single" w:sz="6" w:space="9" w:color="AFAFAA"/>
                              </w:divBdr>
                              <w:divsChild>
                                <w:div w:id="743725203">
                                  <w:marLeft w:val="0"/>
                                  <w:marRight w:val="0"/>
                                  <w:marTop w:val="0"/>
                                  <w:marBottom w:val="0"/>
                                  <w:divBdr>
                                    <w:top w:val="none" w:sz="0" w:space="0" w:color="auto"/>
                                    <w:left w:val="none" w:sz="0" w:space="0" w:color="auto"/>
                                    <w:bottom w:val="none" w:sz="0" w:space="0" w:color="auto"/>
                                    <w:right w:val="none" w:sz="0" w:space="0" w:color="auto"/>
                                  </w:divBdr>
                                  <w:divsChild>
                                    <w:div w:id="2054116299">
                                      <w:marLeft w:val="0"/>
                                      <w:marRight w:val="0"/>
                                      <w:marTop w:val="0"/>
                                      <w:marBottom w:val="0"/>
                                      <w:divBdr>
                                        <w:top w:val="none" w:sz="0" w:space="0" w:color="auto"/>
                                        <w:left w:val="none" w:sz="0" w:space="0" w:color="auto"/>
                                        <w:bottom w:val="none" w:sz="0" w:space="0" w:color="auto"/>
                                        <w:right w:val="none" w:sz="0" w:space="0" w:color="auto"/>
                                      </w:divBdr>
                                      <w:divsChild>
                                        <w:div w:id="166686320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637299464">
      <w:bodyDiv w:val="1"/>
      <w:marLeft w:val="0"/>
      <w:marRight w:val="0"/>
      <w:marTop w:val="0"/>
      <w:marBottom w:val="0"/>
      <w:divBdr>
        <w:top w:val="none" w:sz="0" w:space="0" w:color="auto"/>
        <w:left w:val="none" w:sz="0" w:space="0" w:color="auto"/>
        <w:bottom w:val="none" w:sz="0" w:space="0" w:color="auto"/>
        <w:right w:val="none" w:sz="0" w:space="0" w:color="auto"/>
      </w:divBdr>
    </w:div>
    <w:div w:id="666632523">
      <w:bodyDiv w:val="1"/>
      <w:marLeft w:val="0"/>
      <w:marRight w:val="0"/>
      <w:marTop w:val="0"/>
      <w:marBottom w:val="0"/>
      <w:divBdr>
        <w:top w:val="none" w:sz="0" w:space="0" w:color="auto"/>
        <w:left w:val="none" w:sz="0" w:space="0" w:color="auto"/>
        <w:bottom w:val="none" w:sz="0" w:space="0" w:color="auto"/>
        <w:right w:val="none" w:sz="0" w:space="0" w:color="auto"/>
      </w:divBdr>
    </w:div>
    <w:div w:id="692878088">
      <w:bodyDiv w:val="1"/>
      <w:marLeft w:val="0"/>
      <w:marRight w:val="0"/>
      <w:marTop w:val="0"/>
      <w:marBottom w:val="0"/>
      <w:divBdr>
        <w:top w:val="none" w:sz="0" w:space="0" w:color="auto"/>
        <w:left w:val="none" w:sz="0" w:space="0" w:color="auto"/>
        <w:bottom w:val="none" w:sz="0" w:space="0" w:color="auto"/>
        <w:right w:val="none" w:sz="0" w:space="0" w:color="auto"/>
      </w:divBdr>
    </w:div>
    <w:div w:id="750548473">
      <w:bodyDiv w:val="1"/>
      <w:marLeft w:val="0"/>
      <w:marRight w:val="0"/>
      <w:marTop w:val="0"/>
      <w:marBottom w:val="0"/>
      <w:divBdr>
        <w:top w:val="none" w:sz="0" w:space="0" w:color="auto"/>
        <w:left w:val="none" w:sz="0" w:space="0" w:color="auto"/>
        <w:bottom w:val="none" w:sz="0" w:space="0" w:color="auto"/>
        <w:right w:val="none" w:sz="0" w:space="0" w:color="auto"/>
      </w:divBdr>
    </w:div>
    <w:div w:id="789201089">
      <w:bodyDiv w:val="1"/>
      <w:marLeft w:val="0"/>
      <w:marRight w:val="0"/>
      <w:marTop w:val="0"/>
      <w:marBottom w:val="0"/>
      <w:divBdr>
        <w:top w:val="none" w:sz="0" w:space="0" w:color="auto"/>
        <w:left w:val="none" w:sz="0" w:space="0" w:color="auto"/>
        <w:bottom w:val="none" w:sz="0" w:space="0" w:color="auto"/>
        <w:right w:val="none" w:sz="0" w:space="0" w:color="auto"/>
      </w:divBdr>
      <w:divsChild>
        <w:div w:id="1601522125">
          <w:marLeft w:val="0"/>
          <w:marRight w:val="0"/>
          <w:marTop w:val="0"/>
          <w:marBottom w:val="0"/>
          <w:divBdr>
            <w:top w:val="none" w:sz="0" w:space="0" w:color="auto"/>
            <w:left w:val="none" w:sz="0" w:space="0" w:color="auto"/>
            <w:bottom w:val="none" w:sz="0" w:space="0" w:color="auto"/>
            <w:right w:val="none" w:sz="0" w:space="0" w:color="auto"/>
          </w:divBdr>
        </w:div>
        <w:div w:id="1477913310">
          <w:marLeft w:val="0"/>
          <w:marRight w:val="0"/>
          <w:marTop w:val="0"/>
          <w:marBottom w:val="0"/>
          <w:divBdr>
            <w:top w:val="none" w:sz="0" w:space="0" w:color="auto"/>
            <w:left w:val="none" w:sz="0" w:space="0" w:color="auto"/>
            <w:bottom w:val="none" w:sz="0" w:space="0" w:color="auto"/>
            <w:right w:val="none" w:sz="0" w:space="0" w:color="auto"/>
          </w:divBdr>
        </w:div>
        <w:div w:id="654144202">
          <w:marLeft w:val="0"/>
          <w:marRight w:val="0"/>
          <w:marTop w:val="0"/>
          <w:marBottom w:val="0"/>
          <w:divBdr>
            <w:top w:val="none" w:sz="0" w:space="0" w:color="auto"/>
            <w:left w:val="none" w:sz="0" w:space="0" w:color="auto"/>
            <w:bottom w:val="none" w:sz="0" w:space="0" w:color="auto"/>
            <w:right w:val="none" w:sz="0" w:space="0" w:color="auto"/>
          </w:divBdr>
        </w:div>
        <w:div w:id="1607932134">
          <w:marLeft w:val="0"/>
          <w:marRight w:val="0"/>
          <w:marTop w:val="0"/>
          <w:marBottom w:val="0"/>
          <w:divBdr>
            <w:top w:val="none" w:sz="0" w:space="0" w:color="auto"/>
            <w:left w:val="none" w:sz="0" w:space="0" w:color="auto"/>
            <w:bottom w:val="none" w:sz="0" w:space="0" w:color="auto"/>
            <w:right w:val="none" w:sz="0" w:space="0" w:color="auto"/>
          </w:divBdr>
        </w:div>
      </w:divsChild>
    </w:div>
    <w:div w:id="872352230">
      <w:bodyDiv w:val="1"/>
      <w:marLeft w:val="0"/>
      <w:marRight w:val="0"/>
      <w:marTop w:val="0"/>
      <w:marBottom w:val="0"/>
      <w:divBdr>
        <w:top w:val="none" w:sz="0" w:space="0" w:color="auto"/>
        <w:left w:val="none" w:sz="0" w:space="0" w:color="auto"/>
        <w:bottom w:val="none" w:sz="0" w:space="0" w:color="auto"/>
        <w:right w:val="none" w:sz="0" w:space="0" w:color="auto"/>
      </w:divBdr>
    </w:div>
    <w:div w:id="885487787">
      <w:bodyDiv w:val="1"/>
      <w:marLeft w:val="0"/>
      <w:marRight w:val="0"/>
      <w:marTop w:val="0"/>
      <w:marBottom w:val="0"/>
      <w:divBdr>
        <w:top w:val="none" w:sz="0" w:space="0" w:color="auto"/>
        <w:left w:val="none" w:sz="0" w:space="0" w:color="auto"/>
        <w:bottom w:val="none" w:sz="0" w:space="0" w:color="auto"/>
        <w:right w:val="none" w:sz="0" w:space="0" w:color="auto"/>
      </w:divBdr>
    </w:div>
    <w:div w:id="886838526">
      <w:bodyDiv w:val="1"/>
      <w:marLeft w:val="0"/>
      <w:marRight w:val="0"/>
      <w:marTop w:val="0"/>
      <w:marBottom w:val="0"/>
      <w:divBdr>
        <w:top w:val="none" w:sz="0" w:space="0" w:color="auto"/>
        <w:left w:val="none" w:sz="0" w:space="0" w:color="auto"/>
        <w:bottom w:val="none" w:sz="0" w:space="0" w:color="auto"/>
        <w:right w:val="none" w:sz="0" w:space="0" w:color="auto"/>
      </w:divBdr>
      <w:divsChild>
        <w:div w:id="1726947254">
          <w:marLeft w:val="0"/>
          <w:marRight w:val="0"/>
          <w:marTop w:val="0"/>
          <w:marBottom w:val="0"/>
          <w:divBdr>
            <w:top w:val="none" w:sz="0" w:space="0" w:color="auto"/>
            <w:left w:val="none" w:sz="0" w:space="0" w:color="auto"/>
            <w:bottom w:val="none" w:sz="0" w:space="0" w:color="auto"/>
            <w:right w:val="none" w:sz="0" w:space="0" w:color="auto"/>
          </w:divBdr>
        </w:div>
        <w:div w:id="357705940">
          <w:marLeft w:val="0"/>
          <w:marRight w:val="0"/>
          <w:marTop w:val="0"/>
          <w:marBottom w:val="0"/>
          <w:divBdr>
            <w:top w:val="none" w:sz="0" w:space="0" w:color="auto"/>
            <w:left w:val="none" w:sz="0" w:space="0" w:color="auto"/>
            <w:bottom w:val="none" w:sz="0" w:space="0" w:color="auto"/>
            <w:right w:val="none" w:sz="0" w:space="0" w:color="auto"/>
          </w:divBdr>
        </w:div>
        <w:div w:id="1499538875">
          <w:marLeft w:val="0"/>
          <w:marRight w:val="0"/>
          <w:marTop w:val="0"/>
          <w:marBottom w:val="0"/>
          <w:divBdr>
            <w:top w:val="none" w:sz="0" w:space="0" w:color="auto"/>
            <w:left w:val="none" w:sz="0" w:space="0" w:color="auto"/>
            <w:bottom w:val="none" w:sz="0" w:space="0" w:color="auto"/>
            <w:right w:val="none" w:sz="0" w:space="0" w:color="auto"/>
          </w:divBdr>
        </w:div>
      </w:divsChild>
    </w:div>
    <w:div w:id="900405829">
      <w:bodyDiv w:val="1"/>
      <w:marLeft w:val="0"/>
      <w:marRight w:val="0"/>
      <w:marTop w:val="0"/>
      <w:marBottom w:val="0"/>
      <w:divBdr>
        <w:top w:val="none" w:sz="0" w:space="0" w:color="auto"/>
        <w:left w:val="none" w:sz="0" w:space="0" w:color="auto"/>
        <w:bottom w:val="none" w:sz="0" w:space="0" w:color="auto"/>
        <w:right w:val="none" w:sz="0" w:space="0" w:color="auto"/>
      </w:divBdr>
    </w:div>
    <w:div w:id="1007632572">
      <w:bodyDiv w:val="1"/>
      <w:marLeft w:val="0"/>
      <w:marRight w:val="0"/>
      <w:marTop w:val="0"/>
      <w:marBottom w:val="0"/>
      <w:divBdr>
        <w:top w:val="none" w:sz="0" w:space="0" w:color="auto"/>
        <w:left w:val="none" w:sz="0" w:space="0" w:color="auto"/>
        <w:bottom w:val="none" w:sz="0" w:space="0" w:color="auto"/>
        <w:right w:val="none" w:sz="0" w:space="0" w:color="auto"/>
      </w:divBdr>
      <w:divsChild>
        <w:div w:id="511574109">
          <w:marLeft w:val="0"/>
          <w:marRight w:val="120"/>
          <w:marTop w:val="120"/>
          <w:marBottom w:val="0"/>
          <w:divBdr>
            <w:top w:val="single" w:sz="12" w:space="4" w:color="D5E28D"/>
            <w:left w:val="single" w:sz="12" w:space="6" w:color="D5E28D"/>
            <w:bottom w:val="single" w:sz="12" w:space="0" w:color="D5E28D"/>
            <w:right w:val="single" w:sz="12" w:space="6" w:color="D5E28D"/>
          </w:divBdr>
        </w:div>
        <w:div w:id="286668370">
          <w:marLeft w:val="0"/>
          <w:marRight w:val="0"/>
          <w:marTop w:val="0"/>
          <w:marBottom w:val="0"/>
          <w:divBdr>
            <w:top w:val="none" w:sz="0" w:space="0" w:color="auto"/>
            <w:left w:val="none" w:sz="0" w:space="0" w:color="auto"/>
            <w:bottom w:val="none" w:sz="0" w:space="0" w:color="auto"/>
            <w:right w:val="none" w:sz="0" w:space="0" w:color="auto"/>
          </w:divBdr>
          <w:divsChild>
            <w:div w:id="17522405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2112318838">
                  <w:marLeft w:val="0"/>
                  <w:marRight w:val="90"/>
                  <w:marTop w:val="0"/>
                  <w:marBottom w:val="0"/>
                  <w:divBdr>
                    <w:top w:val="none" w:sz="0" w:space="0" w:color="auto"/>
                    <w:left w:val="none" w:sz="0" w:space="0" w:color="auto"/>
                    <w:bottom w:val="none" w:sz="0" w:space="0" w:color="auto"/>
                    <w:right w:val="none" w:sz="0" w:space="0" w:color="auto"/>
                  </w:divBdr>
                </w:div>
                <w:div w:id="1892418039">
                  <w:marLeft w:val="0"/>
                  <w:marRight w:val="0"/>
                  <w:marTop w:val="0"/>
                  <w:marBottom w:val="0"/>
                  <w:divBdr>
                    <w:top w:val="none" w:sz="0" w:space="0" w:color="auto"/>
                    <w:left w:val="none" w:sz="0" w:space="0" w:color="auto"/>
                    <w:bottom w:val="none" w:sz="0" w:space="0" w:color="auto"/>
                    <w:right w:val="none" w:sz="0" w:space="0" w:color="auto"/>
                  </w:divBdr>
                </w:div>
              </w:divsChild>
            </w:div>
            <w:div w:id="112384383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02049528">
                  <w:marLeft w:val="0"/>
                  <w:marRight w:val="90"/>
                  <w:marTop w:val="0"/>
                  <w:marBottom w:val="0"/>
                  <w:divBdr>
                    <w:top w:val="none" w:sz="0" w:space="0" w:color="auto"/>
                    <w:left w:val="none" w:sz="0" w:space="0" w:color="auto"/>
                    <w:bottom w:val="none" w:sz="0" w:space="0" w:color="auto"/>
                    <w:right w:val="none" w:sz="0" w:space="0" w:color="auto"/>
                  </w:divBdr>
                </w:div>
                <w:div w:id="7552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8876">
          <w:marLeft w:val="0"/>
          <w:marRight w:val="0"/>
          <w:marTop w:val="120"/>
          <w:marBottom w:val="0"/>
          <w:divBdr>
            <w:top w:val="single" w:sz="12" w:space="2" w:color="D5E28D"/>
            <w:left w:val="single" w:sz="12" w:space="6" w:color="D5E28D"/>
            <w:bottom w:val="single" w:sz="12" w:space="9" w:color="D5E28D"/>
            <w:right w:val="single" w:sz="12" w:space="6" w:color="D5E28D"/>
          </w:divBdr>
        </w:div>
        <w:div w:id="9320703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99983549">
      <w:bodyDiv w:val="1"/>
      <w:marLeft w:val="0"/>
      <w:marRight w:val="0"/>
      <w:marTop w:val="0"/>
      <w:marBottom w:val="0"/>
      <w:divBdr>
        <w:top w:val="none" w:sz="0" w:space="0" w:color="auto"/>
        <w:left w:val="none" w:sz="0" w:space="0" w:color="auto"/>
        <w:bottom w:val="none" w:sz="0" w:space="0" w:color="auto"/>
        <w:right w:val="none" w:sz="0" w:space="0" w:color="auto"/>
      </w:divBdr>
      <w:divsChild>
        <w:div w:id="18067014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6170672">
              <w:blockQuote w:val="1"/>
              <w:marLeft w:val="720"/>
              <w:marRight w:val="0"/>
              <w:marTop w:val="100"/>
              <w:marBottom w:val="100"/>
              <w:divBdr>
                <w:top w:val="none" w:sz="0" w:space="0" w:color="auto"/>
                <w:left w:val="none" w:sz="0" w:space="0" w:color="auto"/>
                <w:bottom w:val="none" w:sz="0" w:space="0" w:color="auto"/>
                <w:right w:val="none" w:sz="0" w:space="0" w:color="auto"/>
              </w:divBdr>
            </w:div>
            <w:div w:id="1779174989">
              <w:blockQuote w:val="1"/>
              <w:marLeft w:val="720"/>
              <w:marRight w:val="0"/>
              <w:marTop w:val="100"/>
              <w:marBottom w:val="100"/>
              <w:divBdr>
                <w:top w:val="none" w:sz="0" w:space="0" w:color="auto"/>
                <w:left w:val="none" w:sz="0" w:space="0" w:color="auto"/>
                <w:bottom w:val="none" w:sz="0" w:space="0" w:color="auto"/>
                <w:right w:val="none" w:sz="0" w:space="0" w:color="auto"/>
              </w:divBdr>
            </w:div>
            <w:div w:id="942760075">
              <w:blockQuote w:val="1"/>
              <w:marLeft w:val="720"/>
              <w:marRight w:val="0"/>
              <w:marTop w:val="100"/>
              <w:marBottom w:val="100"/>
              <w:divBdr>
                <w:top w:val="none" w:sz="0" w:space="0" w:color="auto"/>
                <w:left w:val="none" w:sz="0" w:space="0" w:color="auto"/>
                <w:bottom w:val="none" w:sz="0" w:space="0" w:color="auto"/>
                <w:right w:val="none" w:sz="0" w:space="0" w:color="auto"/>
              </w:divBdr>
            </w:div>
            <w:div w:id="14847836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15557604">
      <w:bodyDiv w:val="1"/>
      <w:marLeft w:val="0"/>
      <w:marRight w:val="0"/>
      <w:marTop w:val="0"/>
      <w:marBottom w:val="0"/>
      <w:divBdr>
        <w:top w:val="none" w:sz="0" w:space="0" w:color="auto"/>
        <w:left w:val="none" w:sz="0" w:space="0" w:color="auto"/>
        <w:bottom w:val="none" w:sz="0" w:space="0" w:color="auto"/>
        <w:right w:val="none" w:sz="0" w:space="0" w:color="auto"/>
      </w:divBdr>
      <w:divsChild>
        <w:div w:id="1848907229">
          <w:marLeft w:val="0"/>
          <w:marRight w:val="0"/>
          <w:marTop w:val="30"/>
          <w:marBottom w:val="0"/>
          <w:divBdr>
            <w:top w:val="none" w:sz="0" w:space="0" w:color="auto"/>
            <w:left w:val="none" w:sz="0" w:space="0" w:color="auto"/>
            <w:bottom w:val="none" w:sz="0" w:space="0" w:color="auto"/>
            <w:right w:val="none" w:sz="0" w:space="0" w:color="auto"/>
          </w:divBdr>
          <w:divsChild>
            <w:div w:id="749499500">
              <w:marLeft w:val="0"/>
              <w:marRight w:val="0"/>
              <w:marTop w:val="0"/>
              <w:marBottom w:val="0"/>
              <w:divBdr>
                <w:top w:val="none" w:sz="0" w:space="0" w:color="auto"/>
                <w:left w:val="none" w:sz="0" w:space="0" w:color="auto"/>
                <w:bottom w:val="none" w:sz="0" w:space="0" w:color="auto"/>
                <w:right w:val="none" w:sz="0" w:space="0" w:color="auto"/>
              </w:divBdr>
              <w:divsChild>
                <w:div w:id="244346839">
                  <w:marLeft w:val="0"/>
                  <w:marRight w:val="0"/>
                  <w:marTop w:val="0"/>
                  <w:marBottom w:val="0"/>
                  <w:divBdr>
                    <w:top w:val="none" w:sz="0" w:space="0" w:color="auto"/>
                    <w:left w:val="none" w:sz="0" w:space="0" w:color="auto"/>
                    <w:bottom w:val="none" w:sz="0" w:space="0" w:color="auto"/>
                    <w:right w:val="none" w:sz="0" w:space="0" w:color="auto"/>
                  </w:divBdr>
                  <w:divsChild>
                    <w:div w:id="1218667050">
                      <w:marLeft w:val="-75"/>
                      <w:marRight w:val="-75"/>
                      <w:marTop w:val="0"/>
                      <w:marBottom w:val="0"/>
                      <w:divBdr>
                        <w:top w:val="none" w:sz="0" w:space="0" w:color="auto"/>
                        <w:left w:val="none" w:sz="0" w:space="0" w:color="auto"/>
                        <w:bottom w:val="none" w:sz="0" w:space="0" w:color="auto"/>
                        <w:right w:val="none" w:sz="0" w:space="0" w:color="auto"/>
                      </w:divBdr>
                      <w:divsChild>
                        <w:div w:id="1483228747">
                          <w:marLeft w:val="0"/>
                          <w:marRight w:val="0"/>
                          <w:marTop w:val="0"/>
                          <w:marBottom w:val="0"/>
                          <w:divBdr>
                            <w:top w:val="none" w:sz="0" w:space="0" w:color="auto"/>
                            <w:left w:val="none" w:sz="0" w:space="0" w:color="auto"/>
                            <w:bottom w:val="none" w:sz="0" w:space="0" w:color="auto"/>
                            <w:right w:val="none" w:sz="0" w:space="0" w:color="auto"/>
                          </w:divBdr>
                          <w:divsChild>
                            <w:div w:id="1350327355">
                              <w:marLeft w:val="0"/>
                              <w:marRight w:val="0"/>
                              <w:marTop w:val="0"/>
                              <w:marBottom w:val="0"/>
                              <w:divBdr>
                                <w:top w:val="none" w:sz="0" w:space="0" w:color="auto"/>
                                <w:left w:val="single" w:sz="6" w:space="9" w:color="AFAFAA"/>
                                <w:bottom w:val="none" w:sz="0" w:space="0" w:color="auto"/>
                                <w:right w:val="single" w:sz="6" w:space="9" w:color="AFAFAA"/>
                              </w:divBdr>
                              <w:divsChild>
                                <w:div w:id="1431312214">
                                  <w:marLeft w:val="0"/>
                                  <w:marRight w:val="0"/>
                                  <w:marTop w:val="0"/>
                                  <w:marBottom w:val="0"/>
                                  <w:divBdr>
                                    <w:top w:val="none" w:sz="0" w:space="0" w:color="auto"/>
                                    <w:left w:val="none" w:sz="0" w:space="0" w:color="auto"/>
                                    <w:bottom w:val="none" w:sz="0" w:space="0" w:color="auto"/>
                                    <w:right w:val="none" w:sz="0" w:space="0" w:color="auto"/>
                                  </w:divBdr>
                                  <w:divsChild>
                                    <w:div w:id="1684815595">
                                      <w:marLeft w:val="0"/>
                                      <w:marRight w:val="0"/>
                                      <w:marTop w:val="0"/>
                                      <w:marBottom w:val="0"/>
                                      <w:divBdr>
                                        <w:top w:val="none" w:sz="0" w:space="0" w:color="auto"/>
                                        <w:left w:val="none" w:sz="0" w:space="0" w:color="auto"/>
                                        <w:bottom w:val="none" w:sz="0" w:space="0" w:color="auto"/>
                                        <w:right w:val="none" w:sz="0" w:space="0" w:color="auto"/>
                                      </w:divBdr>
                                      <w:divsChild>
                                        <w:div w:id="1742412788">
                                          <w:marLeft w:val="0"/>
                                          <w:marRight w:val="0"/>
                                          <w:marTop w:val="120"/>
                                          <w:marBottom w:val="0"/>
                                          <w:divBdr>
                                            <w:top w:val="single" w:sz="12" w:space="2" w:color="D5E28D"/>
                                            <w:left w:val="single" w:sz="12" w:space="6" w:color="D5E28D"/>
                                            <w:bottom w:val="single" w:sz="12" w:space="9" w:color="D5E28D"/>
                                            <w:right w:val="single" w:sz="12" w:space="6" w:color="D5E28D"/>
                                          </w:divBdr>
                                          <w:divsChild>
                                            <w:div w:id="53941261">
                                              <w:blockQuote w:val="1"/>
                                              <w:marLeft w:val="720"/>
                                              <w:marRight w:val="0"/>
                                              <w:marTop w:val="100"/>
                                              <w:marBottom w:val="100"/>
                                              <w:divBdr>
                                                <w:top w:val="none" w:sz="0" w:space="0" w:color="auto"/>
                                                <w:left w:val="none" w:sz="0" w:space="0" w:color="auto"/>
                                                <w:bottom w:val="none" w:sz="0" w:space="0" w:color="auto"/>
                                                <w:right w:val="none" w:sz="0" w:space="0" w:color="auto"/>
                                              </w:divBdr>
                                            </w:div>
                                            <w:div w:id="1550455290">
                                              <w:blockQuote w:val="1"/>
                                              <w:marLeft w:val="720"/>
                                              <w:marRight w:val="0"/>
                                              <w:marTop w:val="100"/>
                                              <w:marBottom w:val="100"/>
                                              <w:divBdr>
                                                <w:top w:val="none" w:sz="0" w:space="0" w:color="auto"/>
                                                <w:left w:val="none" w:sz="0" w:space="0" w:color="auto"/>
                                                <w:bottom w:val="none" w:sz="0" w:space="0" w:color="auto"/>
                                                <w:right w:val="none" w:sz="0" w:space="0" w:color="auto"/>
                                              </w:divBdr>
                                            </w:div>
                                            <w:div w:id="544605839">
                                              <w:blockQuote w:val="1"/>
                                              <w:marLeft w:val="720"/>
                                              <w:marRight w:val="0"/>
                                              <w:marTop w:val="100"/>
                                              <w:marBottom w:val="100"/>
                                              <w:divBdr>
                                                <w:top w:val="none" w:sz="0" w:space="0" w:color="auto"/>
                                                <w:left w:val="none" w:sz="0" w:space="0" w:color="auto"/>
                                                <w:bottom w:val="none" w:sz="0" w:space="0" w:color="auto"/>
                                                <w:right w:val="none" w:sz="0" w:space="0" w:color="auto"/>
                                              </w:divBdr>
                                            </w:div>
                                            <w:div w:id="1126199903">
                                              <w:blockQuote w:val="1"/>
                                              <w:marLeft w:val="720"/>
                                              <w:marRight w:val="0"/>
                                              <w:marTop w:val="100"/>
                                              <w:marBottom w:val="100"/>
                                              <w:divBdr>
                                                <w:top w:val="none" w:sz="0" w:space="0" w:color="auto"/>
                                                <w:left w:val="none" w:sz="0" w:space="0" w:color="auto"/>
                                                <w:bottom w:val="none" w:sz="0" w:space="0" w:color="auto"/>
                                                <w:right w:val="none" w:sz="0" w:space="0" w:color="auto"/>
                                              </w:divBdr>
                                            </w:div>
                                            <w:div w:id="6375364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386606">
      <w:bodyDiv w:val="1"/>
      <w:marLeft w:val="0"/>
      <w:marRight w:val="0"/>
      <w:marTop w:val="0"/>
      <w:marBottom w:val="0"/>
      <w:divBdr>
        <w:top w:val="none" w:sz="0" w:space="0" w:color="auto"/>
        <w:left w:val="none" w:sz="0" w:space="0" w:color="auto"/>
        <w:bottom w:val="none" w:sz="0" w:space="0" w:color="auto"/>
        <w:right w:val="none" w:sz="0" w:space="0" w:color="auto"/>
      </w:divBdr>
      <w:divsChild>
        <w:div w:id="286545005">
          <w:marLeft w:val="0"/>
          <w:marRight w:val="120"/>
          <w:marTop w:val="120"/>
          <w:marBottom w:val="0"/>
          <w:divBdr>
            <w:top w:val="single" w:sz="12" w:space="4" w:color="D5E28D"/>
            <w:left w:val="single" w:sz="12" w:space="6" w:color="D5E28D"/>
            <w:bottom w:val="single" w:sz="12" w:space="0" w:color="D5E28D"/>
            <w:right w:val="single" w:sz="12" w:space="6" w:color="D5E28D"/>
          </w:divBdr>
        </w:div>
        <w:div w:id="2119988377">
          <w:marLeft w:val="0"/>
          <w:marRight w:val="0"/>
          <w:marTop w:val="0"/>
          <w:marBottom w:val="0"/>
          <w:divBdr>
            <w:top w:val="none" w:sz="0" w:space="0" w:color="auto"/>
            <w:left w:val="none" w:sz="0" w:space="0" w:color="auto"/>
            <w:bottom w:val="none" w:sz="0" w:space="0" w:color="auto"/>
            <w:right w:val="none" w:sz="0" w:space="0" w:color="auto"/>
          </w:divBdr>
          <w:divsChild>
            <w:div w:id="142398934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929775921">
                  <w:marLeft w:val="0"/>
                  <w:marRight w:val="90"/>
                  <w:marTop w:val="0"/>
                  <w:marBottom w:val="0"/>
                  <w:divBdr>
                    <w:top w:val="none" w:sz="0" w:space="0" w:color="auto"/>
                    <w:left w:val="none" w:sz="0" w:space="0" w:color="auto"/>
                    <w:bottom w:val="none" w:sz="0" w:space="0" w:color="auto"/>
                    <w:right w:val="none" w:sz="0" w:space="0" w:color="auto"/>
                  </w:divBdr>
                </w:div>
                <w:div w:id="1742290126">
                  <w:marLeft w:val="0"/>
                  <w:marRight w:val="0"/>
                  <w:marTop w:val="0"/>
                  <w:marBottom w:val="0"/>
                  <w:divBdr>
                    <w:top w:val="none" w:sz="0" w:space="0" w:color="auto"/>
                    <w:left w:val="none" w:sz="0" w:space="0" w:color="auto"/>
                    <w:bottom w:val="none" w:sz="0" w:space="0" w:color="auto"/>
                    <w:right w:val="none" w:sz="0" w:space="0" w:color="auto"/>
                  </w:divBdr>
                </w:div>
              </w:divsChild>
            </w:div>
            <w:div w:id="116909993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95161119">
                  <w:marLeft w:val="0"/>
                  <w:marRight w:val="90"/>
                  <w:marTop w:val="0"/>
                  <w:marBottom w:val="0"/>
                  <w:divBdr>
                    <w:top w:val="none" w:sz="0" w:space="0" w:color="auto"/>
                    <w:left w:val="none" w:sz="0" w:space="0" w:color="auto"/>
                    <w:bottom w:val="none" w:sz="0" w:space="0" w:color="auto"/>
                    <w:right w:val="none" w:sz="0" w:space="0" w:color="auto"/>
                  </w:divBdr>
                </w:div>
                <w:div w:id="14988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9602">
          <w:marLeft w:val="0"/>
          <w:marRight w:val="0"/>
          <w:marTop w:val="120"/>
          <w:marBottom w:val="0"/>
          <w:divBdr>
            <w:top w:val="single" w:sz="12" w:space="2" w:color="D5E28D"/>
            <w:left w:val="single" w:sz="12" w:space="6" w:color="D5E28D"/>
            <w:bottom w:val="single" w:sz="12" w:space="9" w:color="D5E28D"/>
            <w:right w:val="single" w:sz="12" w:space="6" w:color="D5E28D"/>
          </w:divBdr>
        </w:div>
        <w:div w:id="91517195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36861489">
      <w:bodyDiv w:val="1"/>
      <w:marLeft w:val="0"/>
      <w:marRight w:val="0"/>
      <w:marTop w:val="0"/>
      <w:marBottom w:val="0"/>
      <w:divBdr>
        <w:top w:val="none" w:sz="0" w:space="0" w:color="auto"/>
        <w:left w:val="none" w:sz="0" w:space="0" w:color="auto"/>
        <w:bottom w:val="none" w:sz="0" w:space="0" w:color="auto"/>
        <w:right w:val="none" w:sz="0" w:space="0" w:color="auto"/>
      </w:divBdr>
      <w:divsChild>
        <w:div w:id="1941059286">
          <w:marLeft w:val="0"/>
          <w:marRight w:val="120"/>
          <w:marTop w:val="120"/>
          <w:marBottom w:val="0"/>
          <w:divBdr>
            <w:top w:val="single" w:sz="12" w:space="4" w:color="D5E28D"/>
            <w:left w:val="single" w:sz="12" w:space="6" w:color="D5E28D"/>
            <w:bottom w:val="single" w:sz="12" w:space="0" w:color="D5E28D"/>
            <w:right w:val="single" w:sz="12" w:space="6" w:color="D5E28D"/>
          </w:divBdr>
        </w:div>
        <w:div w:id="1452440163">
          <w:marLeft w:val="0"/>
          <w:marRight w:val="0"/>
          <w:marTop w:val="0"/>
          <w:marBottom w:val="0"/>
          <w:divBdr>
            <w:top w:val="none" w:sz="0" w:space="0" w:color="auto"/>
            <w:left w:val="none" w:sz="0" w:space="0" w:color="auto"/>
            <w:bottom w:val="none" w:sz="0" w:space="0" w:color="auto"/>
            <w:right w:val="none" w:sz="0" w:space="0" w:color="auto"/>
          </w:divBdr>
          <w:divsChild>
            <w:div w:id="1190339223">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94519553">
                  <w:marLeft w:val="0"/>
                  <w:marRight w:val="90"/>
                  <w:marTop w:val="0"/>
                  <w:marBottom w:val="0"/>
                  <w:divBdr>
                    <w:top w:val="none" w:sz="0" w:space="0" w:color="auto"/>
                    <w:left w:val="none" w:sz="0" w:space="0" w:color="auto"/>
                    <w:bottom w:val="none" w:sz="0" w:space="0" w:color="auto"/>
                    <w:right w:val="none" w:sz="0" w:space="0" w:color="auto"/>
                  </w:divBdr>
                </w:div>
                <w:div w:id="625161115">
                  <w:marLeft w:val="0"/>
                  <w:marRight w:val="0"/>
                  <w:marTop w:val="0"/>
                  <w:marBottom w:val="0"/>
                  <w:divBdr>
                    <w:top w:val="none" w:sz="0" w:space="0" w:color="auto"/>
                    <w:left w:val="none" w:sz="0" w:space="0" w:color="auto"/>
                    <w:bottom w:val="none" w:sz="0" w:space="0" w:color="auto"/>
                    <w:right w:val="none" w:sz="0" w:space="0" w:color="auto"/>
                  </w:divBdr>
                </w:div>
              </w:divsChild>
            </w:div>
            <w:div w:id="325742725">
              <w:marLeft w:val="0"/>
              <w:marRight w:val="0"/>
              <w:marTop w:val="120"/>
              <w:marBottom w:val="0"/>
              <w:divBdr>
                <w:top w:val="single" w:sz="12" w:space="4" w:color="D5E28D"/>
                <w:left w:val="single" w:sz="12" w:space="6" w:color="D5E28D"/>
                <w:bottom w:val="single" w:sz="12" w:space="0" w:color="D5E28D"/>
                <w:right w:val="single" w:sz="12" w:space="6" w:color="D5E28D"/>
              </w:divBdr>
              <w:divsChild>
                <w:div w:id="474877864">
                  <w:marLeft w:val="0"/>
                  <w:marRight w:val="90"/>
                  <w:marTop w:val="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7719">
          <w:marLeft w:val="0"/>
          <w:marRight w:val="0"/>
          <w:marTop w:val="120"/>
          <w:marBottom w:val="0"/>
          <w:divBdr>
            <w:top w:val="single" w:sz="12" w:space="2" w:color="D5E28D"/>
            <w:left w:val="single" w:sz="12" w:space="6" w:color="D5E28D"/>
            <w:bottom w:val="single" w:sz="12" w:space="9" w:color="D5E28D"/>
            <w:right w:val="single" w:sz="12" w:space="6" w:color="D5E28D"/>
          </w:divBdr>
        </w:div>
        <w:div w:id="171253589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6600260">
      <w:bodyDiv w:val="1"/>
      <w:marLeft w:val="0"/>
      <w:marRight w:val="0"/>
      <w:marTop w:val="0"/>
      <w:marBottom w:val="0"/>
      <w:divBdr>
        <w:top w:val="none" w:sz="0" w:space="0" w:color="auto"/>
        <w:left w:val="none" w:sz="0" w:space="0" w:color="auto"/>
        <w:bottom w:val="none" w:sz="0" w:space="0" w:color="auto"/>
        <w:right w:val="none" w:sz="0" w:space="0" w:color="auto"/>
      </w:divBdr>
    </w:div>
    <w:div w:id="1356419675">
      <w:bodyDiv w:val="1"/>
      <w:marLeft w:val="0"/>
      <w:marRight w:val="0"/>
      <w:marTop w:val="0"/>
      <w:marBottom w:val="0"/>
      <w:divBdr>
        <w:top w:val="none" w:sz="0" w:space="0" w:color="auto"/>
        <w:left w:val="none" w:sz="0" w:space="0" w:color="auto"/>
        <w:bottom w:val="none" w:sz="0" w:space="0" w:color="auto"/>
        <w:right w:val="none" w:sz="0" w:space="0" w:color="auto"/>
      </w:divBdr>
      <w:divsChild>
        <w:div w:id="780490672">
          <w:marLeft w:val="0"/>
          <w:marRight w:val="120"/>
          <w:marTop w:val="120"/>
          <w:marBottom w:val="0"/>
          <w:divBdr>
            <w:top w:val="single" w:sz="12" w:space="4" w:color="D5E28D"/>
            <w:left w:val="single" w:sz="12" w:space="6" w:color="D5E28D"/>
            <w:bottom w:val="single" w:sz="12" w:space="0" w:color="D5E28D"/>
            <w:right w:val="single" w:sz="12" w:space="6" w:color="D5E28D"/>
          </w:divBdr>
        </w:div>
        <w:div w:id="592124919">
          <w:marLeft w:val="0"/>
          <w:marRight w:val="0"/>
          <w:marTop w:val="0"/>
          <w:marBottom w:val="0"/>
          <w:divBdr>
            <w:top w:val="none" w:sz="0" w:space="0" w:color="auto"/>
            <w:left w:val="none" w:sz="0" w:space="0" w:color="auto"/>
            <w:bottom w:val="none" w:sz="0" w:space="0" w:color="auto"/>
            <w:right w:val="none" w:sz="0" w:space="0" w:color="auto"/>
          </w:divBdr>
          <w:divsChild>
            <w:div w:id="92626867">
              <w:marLeft w:val="0"/>
              <w:marRight w:val="0"/>
              <w:marTop w:val="120"/>
              <w:marBottom w:val="0"/>
              <w:divBdr>
                <w:top w:val="single" w:sz="12" w:space="4" w:color="D5E28D"/>
                <w:left w:val="single" w:sz="12" w:space="6" w:color="D5E28D"/>
                <w:bottom w:val="single" w:sz="12" w:space="0" w:color="D5E28D"/>
                <w:right w:val="single" w:sz="12" w:space="6" w:color="D5E28D"/>
              </w:divBdr>
              <w:divsChild>
                <w:div w:id="437797576">
                  <w:marLeft w:val="0"/>
                  <w:marRight w:val="90"/>
                  <w:marTop w:val="0"/>
                  <w:marBottom w:val="0"/>
                  <w:divBdr>
                    <w:top w:val="none" w:sz="0" w:space="0" w:color="auto"/>
                    <w:left w:val="none" w:sz="0" w:space="0" w:color="auto"/>
                    <w:bottom w:val="none" w:sz="0" w:space="0" w:color="auto"/>
                    <w:right w:val="none" w:sz="0" w:space="0" w:color="auto"/>
                  </w:divBdr>
                </w:div>
              </w:divsChild>
            </w:div>
            <w:div w:id="15553321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95979806">
                  <w:marLeft w:val="0"/>
                  <w:marRight w:val="90"/>
                  <w:marTop w:val="0"/>
                  <w:marBottom w:val="0"/>
                  <w:divBdr>
                    <w:top w:val="none" w:sz="0" w:space="0" w:color="auto"/>
                    <w:left w:val="none" w:sz="0" w:space="0" w:color="auto"/>
                    <w:bottom w:val="none" w:sz="0" w:space="0" w:color="auto"/>
                    <w:right w:val="none" w:sz="0" w:space="0" w:color="auto"/>
                  </w:divBdr>
                </w:div>
                <w:div w:id="2913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2902">
          <w:marLeft w:val="0"/>
          <w:marRight w:val="0"/>
          <w:marTop w:val="120"/>
          <w:marBottom w:val="0"/>
          <w:divBdr>
            <w:top w:val="single" w:sz="12" w:space="2" w:color="D5E28D"/>
            <w:left w:val="single" w:sz="12" w:space="6" w:color="D5E28D"/>
            <w:bottom w:val="single" w:sz="12" w:space="9" w:color="D5E28D"/>
            <w:right w:val="single" w:sz="12" w:space="6" w:color="D5E28D"/>
          </w:divBdr>
        </w:div>
        <w:div w:id="10808679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6978975">
      <w:bodyDiv w:val="1"/>
      <w:marLeft w:val="0"/>
      <w:marRight w:val="0"/>
      <w:marTop w:val="0"/>
      <w:marBottom w:val="0"/>
      <w:divBdr>
        <w:top w:val="none" w:sz="0" w:space="0" w:color="auto"/>
        <w:left w:val="none" w:sz="0" w:space="0" w:color="auto"/>
        <w:bottom w:val="none" w:sz="0" w:space="0" w:color="auto"/>
        <w:right w:val="none" w:sz="0" w:space="0" w:color="auto"/>
      </w:divBdr>
    </w:div>
    <w:div w:id="1369137822">
      <w:bodyDiv w:val="1"/>
      <w:marLeft w:val="0"/>
      <w:marRight w:val="0"/>
      <w:marTop w:val="0"/>
      <w:marBottom w:val="0"/>
      <w:divBdr>
        <w:top w:val="none" w:sz="0" w:space="0" w:color="auto"/>
        <w:left w:val="none" w:sz="0" w:space="0" w:color="auto"/>
        <w:bottom w:val="none" w:sz="0" w:space="0" w:color="auto"/>
        <w:right w:val="none" w:sz="0" w:space="0" w:color="auto"/>
      </w:divBdr>
    </w:div>
    <w:div w:id="1381131853">
      <w:bodyDiv w:val="1"/>
      <w:marLeft w:val="0"/>
      <w:marRight w:val="0"/>
      <w:marTop w:val="0"/>
      <w:marBottom w:val="0"/>
      <w:divBdr>
        <w:top w:val="none" w:sz="0" w:space="0" w:color="auto"/>
        <w:left w:val="none" w:sz="0" w:space="0" w:color="auto"/>
        <w:bottom w:val="none" w:sz="0" w:space="0" w:color="auto"/>
        <w:right w:val="none" w:sz="0" w:space="0" w:color="auto"/>
      </w:divBdr>
      <w:divsChild>
        <w:div w:id="1536692597">
          <w:marLeft w:val="0"/>
          <w:marRight w:val="0"/>
          <w:marTop w:val="0"/>
          <w:marBottom w:val="120"/>
          <w:divBdr>
            <w:top w:val="none" w:sz="0" w:space="0" w:color="auto"/>
            <w:left w:val="none" w:sz="0" w:space="0" w:color="auto"/>
            <w:bottom w:val="none" w:sz="0" w:space="0" w:color="auto"/>
            <w:right w:val="none" w:sz="0" w:space="0" w:color="auto"/>
          </w:divBdr>
        </w:div>
        <w:div w:id="1026252114">
          <w:marLeft w:val="0"/>
          <w:marRight w:val="0"/>
          <w:marTop w:val="0"/>
          <w:marBottom w:val="120"/>
          <w:divBdr>
            <w:top w:val="none" w:sz="0" w:space="0" w:color="auto"/>
            <w:left w:val="none" w:sz="0" w:space="0" w:color="auto"/>
            <w:bottom w:val="none" w:sz="0" w:space="0" w:color="auto"/>
            <w:right w:val="none" w:sz="0" w:space="0" w:color="auto"/>
          </w:divBdr>
        </w:div>
      </w:divsChild>
    </w:div>
    <w:div w:id="1427379998">
      <w:bodyDiv w:val="1"/>
      <w:marLeft w:val="0"/>
      <w:marRight w:val="0"/>
      <w:marTop w:val="0"/>
      <w:marBottom w:val="0"/>
      <w:divBdr>
        <w:top w:val="none" w:sz="0" w:space="0" w:color="auto"/>
        <w:left w:val="none" w:sz="0" w:space="0" w:color="auto"/>
        <w:bottom w:val="none" w:sz="0" w:space="0" w:color="auto"/>
        <w:right w:val="none" w:sz="0" w:space="0" w:color="auto"/>
      </w:divBdr>
      <w:divsChild>
        <w:div w:id="875698043">
          <w:marLeft w:val="0"/>
          <w:marRight w:val="0"/>
          <w:marTop w:val="30"/>
          <w:marBottom w:val="0"/>
          <w:divBdr>
            <w:top w:val="none" w:sz="0" w:space="0" w:color="auto"/>
            <w:left w:val="none" w:sz="0" w:space="0" w:color="auto"/>
            <w:bottom w:val="none" w:sz="0" w:space="0" w:color="auto"/>
            <w:right w:val="none" w:sz="0" w:space="0" w:color="auto"/>
          </w:divBdr>
          <w:divsChild>
            <w:div w:id="35813045">
              <w:marLeft w:val="0"/>
              <w:marRight w:val="0"/>
              <w:marTop w:val="0"/>
              <w:marBottom w:val="0"/>
              <w:divBdr>
                <w:top w:val="none" w:sz="0" w:space="0" w:color="auto"/>
                <w:left w:val="none" w:sz="0" w:space="0" w:color="auto"/>
                <w:bottom w:val="none" w:sz="0" w:space="0" w:color="auto"/>
                <w:right w:val="none" w:sz="0" w:space="0" w:color="auto"/>
              </w:divBdr>
              <w:divsChild>
                <w:div w:id="1063913723">
                  <w:marLeft w:val="0"/>
                  <w:marRight w:val="0"/>
                  <w:marTop w:val="0"/>
                  <w:marBottom w:val="0"/>
                  <w:divBdr>
                    <w:top w:val="none" w:sz="0" w:space="0" w:color="auto"/>
                    <w:left w:val="none" w:sz="0" w:space="0" w:color="auto"/>
                    <w:bottom w:val="none" w:sz="0" w:space="0" w:color="auto"/>
                    <w:right w:val="none" w:sz="0" w:space="0" w:color="auto"/>
                  </w:divBdr>
                  <w:divsChild>
                    <w:div w:id="465315514">
                      <w:marLeft w:val="-75"/>
                      <w:marRight w:val="-75"/>
                      <w:marTop w:val="0"/>
                      <w:marBottom w:val="0"/>
                      <w:divBdr>
                        <w:top w:val="none" w:sz="0" w:space="0" w:color="auto"/>
                        <w:left w:val="none" w:sz="0" w:space="0" w:color="auto"/>
                        <w:bottom w:val="none" w:sz="0" w:space="0" w:color="auto"/>
                        <w:right w:val="none" w:sz="0" w:space="0" w:color="auto"/>
                      </w:divBdr>
                      <w:divsChild>
                        <w:div w:id="296572314">
                          <w:marLeft w:val="0"/>
                          <w:marRight w:val="0"/>
                          <w:marTop w:val="0"/>
                          <w:marBottom w:val="0"/>
                          <w:divBdr>
                            <w:top w:val="none" w:sz="0" w:space="0" w:color="auto"/>
                            <w:left w:val="none" w:sz="0" w:space="0" w:color="auto"/>
                            <w:bottom w:val="none" w:sz="0" w:space="0" w:color="auto"/>
                            <w:right w:val="none" w:sz="0" w:space="0" w:color="auto"/>
                          </w:divBdr>
                          <w:divsChild>
                            <w:div w:id="490605386">
                              <w:marLeft w:val="0"/>
                              <w:marRight w:val="0"/>
                              <w:marTop w:val="0"/>
                              <w:marBottom w:val="0"/>
                              <w:divBdr>
                                <w:top w:val="none" w:sz="0" w:space="0" w:color="auto"/>
                                <w:left w:val="single" w:sz="6" w:space="9" w:color="AFAFAA"/>
                                <w:bottom w:val="none" w:sz="0" w:space="0" w:color="auto"/>
                                <w:right w:val="single" w:sz="6" w:space="9" w:color="AFAFAA"/>
                              </w:divBdr>
                              <w:divsChild>
                                <w:div w:id="1142042481">
                                  <w:marLeft w:val="0"/>
                                  <w:marRight w:val="0"/>
                                  <w:marTop w:val="0"/>
                                  <w:marBottom w:val="0"/>
                                  <w:divBdr>
                                    <w:top w:val="none" w:sz="0" w:space="0" w:color="auto"/>
                                    <w:left w:val="none" w:sz="0" w:space="0" w:color="auto"/>
                                    <w:bottom w:val="none" w:sz="0" w:space="0" w:color="auto"/>
                                    <w:right w:val="none" w:sz="0" w:space="0" w:color="auto"/>
                                  </w:divBdr>
                                  <w:divsChild>
                                    <w:div w:id="49973914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28306296">
      <w:bodyDiv w:val="1"/>
      <w:marLeft w:val="0"/>
      <w:marRight w:val="0"/>
      <w:marTop w:val="0"/>
      <w:marBottom w:val="0"/>
      <w:divBdr>
        <w:top w:val="none" w:sz="0" w:space="0" w:color="auto"/>
        <w:left w:val="none" w:sz="0" w:space="0" w:color="auto"/>
        <w:bottom w:val="none" w:sz="0" w:space="0" w:color="auto"/>
        <w:right w:val="none" w:sz="0" w:space="0" w:color="auto"/>
      </w:divBdr>
    </w:div>
    <w:div w:id="1439446132">
      <w:bodyDiv w:val="1"/>
      <w:marLeft w:val="0"/>
      <w:marRight w:val="0"/>
      <w:marTop w:val="0"/>
      <w:marBottom w:val="0"/>
      <w:divBdr>
        <w:top w:val="none" w:sz="0" w:space="0" w:color="auto"/>
        <w:left w:val="none" w:sz="0" w:space="0" w:color="auto"/>
        <w:bottom w:val="none" w:sz="0" w:space="0" w:color="auto"/>
        <w:right w:val="none" w:sz="0" w:space="0" w:color="auto"/>
      </w:divBdr>
      <w:divsChild>
        <w:div w:id="1361127339">
          <w:marLeft w:val="0"/>
          <w:marRight w:val="0"/>
          <w:marTop w:val="30"/>
          <w:marBottom w:val="0"/>
          <w:divBdr>
            <w:top w:val="none" w:sz="0" w:space="0" w:color="auto"/>
            <w:left w:val="none" w:sz="0" w:space="0" w:color="auto"/>
            <w:bottom w:val="none" w:sz="0" w:space="0" w:color="auto"/>
            <w:right w:val="none" w:sz="0" w:space="0" w:color="auto"/>
          </w:divBdr>
          <w:divsChild>
            <w:div w:id="898252453">
              <w:marLeft w:val="0"/>
              <w:marRight w:val="0"/>
              <w:marTop w:val="0"/>
              <w:marBottom w:val="0"/>
              <w:divBdr>
                <w:top w:val="none" w:sz="0" w:space="0" w:color="auto"/>
                <w:left w:val="none" w:sz="0" w:space="0" w:color="auto"/>
                <w:bottom w:val="none" w:sz="0" w:space="0" w:color="auto"/>
                <w:right w:val="none" w:sz="0" w:space="0" w:color="auto"/>
              </w:divBdr>
              <w:divsChild>
                <w:div w:id="890116309">
                  <w:marLeft w:val="0"/>
                  <w:marRight w:val="0"/>
                  <w:marTop w:val="0"/>
                  <w:marBottom w:val="0"/>
                  <w:divBdr>
                    <w:top w:val="none" w:sz="0" w:space="0" w:color="auto"/>
                    <w:left w:val="none" w:sz="0" w:space="0" w:color="auto"/>
                    <w:bottom w:val="none" w:sz="0" w:space="0" w:color="auto"/>
                    <w:right w:val="none" w:sz="0" w:space="0" w:color="auto"/>
                  </w:divBdr>
                  <w:divsChild>
                    <w:div w:id="1756366102">
                      <w:marLeft w:val="-75"/>
                      <w:marRight w:val="-75"/>
                      <w:marTop w:val="0"/>
                      <w:marBottom w:val="0"/>
                      <w:divBdr>
                        <w:top w:val="none" w:sz="0" w:space="0" w:color="auto"/>
                        <w:left w:val="none" w:sz="0" w:space="0" w:color="auto"/>
                        <w:bottom w:val="none" w:sz="0" w:space="0" w:color="auto"/>
                        <w:right w:val="none" w:sz="0" w:space="0" w:color="auto"/>
                      </w:divBdr>
                      <w:divsChild>
                        <w:div w:id="1011563417">
                          <w:marLeft w:val="0"/>
                          <w:marRight w:val="0"/>
                          <w:marTop w:val="0"/>
                          <w:marBottom w:val="0"/>
                          <w:divBdr>
                            <w:top w:val="none" w:sz="0" w:space="0" w:color="auto"/>
                            <w:left w:val="none" w:sz="0" w:space="0" w:color="auto"/>
                            <w:bottom w:val="none" w:sz="0" w:space="0" w:color="auto"/>
                            <w:right w:val="none" w:sz="0" w:space="0" w:color="auto"/>
                          </w:divBdr>
                          <w:divsChild>
                            <w:div w:id="94641846">
                              <w:marLeft w:val="0"/>
                              <w:marRight w:val="0"/>
                              <w:marTop w:val="0"/>
                              <w:marBottom w:val="0"/>
                              <w:divBdr>
                                <w:top w:val="none" w:sz="0" w:space="0" w:color="auto"/>
                                <w:left w:val="single" w:sz="6" w:space="9" w:color="AFAFAA"/>
                                <w:bottom w:val="none" w:sz="0" w:space="0" w:color="auto"/>
                                <w:right w:val="single" w:sz="6" w:space="9" w:color="AFAFAA"/>
                              </w:divBdr>
                              <w:divsChild>
                                <w:div w:id="1358312005">
                                  <w:marLeft w:val="0"/>
                                  <w:marRight w:val="0"/>
                                  <w:marTop w:val="0"/>
                                  <w:marBottom w:val="0"/>
                                  <w:divBdr>
                                    <w:top w:val="none" w:sz="0" w:space="0" w:color="auto"/>
                                    <w:left w:val="none" w:sz="0" w:space="0" w:color="auto"/>
                                    <w:bottom w:val="none" w:sz="0" w:space="0" w:color="auto"/>
                                    <w:right w:val="none" w:sz="0" w:space="0" w:color="auto"/>
                                  </w:divBdr>
                                  <w:divsChild>
                                    <w:div w:id="135334161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39565698">
      <w:bodyDiv w:val="1"/>
      <w:marLeft w:val="0"/>
      <w:marRight w:val="0"/>
      <w:marTop w:val="0"/>
      <w:marBottom w:val="0"/>
      <w:divBdr>
        <w:top w:val="none" w:sz="0" w:space="0" w:color="auto"/>
        <w:left w:val="none" w:sz="0" w:space="0" w:color="auto"/>
        <w:bottom w:val="none" w:sz="0" w:space="0" w:color="auto"/>
        <w:right w:val="none" w:sz="0" w:space="0" w:color="auto"/>
      </w:divBdr>
      <w:divsChild>
        <w:div w:id="956332377">
          <w:marLeft w:val="0"/>
          <w:marRight w:val="0"/>
          <w:marTop w:val="0"/>
          <w:marBottom w:val="0"/>
          <w:divBdr>
            <w:top w:val="none" w:sz="0" w:space="0" w:color="auto"/>
            <w:left w:val="none" w:sz="0" w:space="0" w:color="auto"/>
            <w:bottom w:val="none" w:sz="0" w:space="0" w:color="auto"/>
            <w:right w:val="none" w:sz="0" w:space="0" w:color="auto"/>
          </w:divBdr>
        </w:div>
        <w:div w:id="1730415610">
          <w:marLeft w:val="0"/>
          <w:marRight w:val="0"/>
          <w:marTop w:val="0"/>
          <w:marBottom w:val="0"/>
          <w:divBdr>
            <w:top w:val="none" w:sz="0" w:space="0" w:color="auto"/>
            <w:left w:val="none" w:sz="0" w:space="0" w:color="auto"/>
            <w:bottom w:val="none" w:sz="0" w:space="0" w:color="auto"/>
            <w:right w:val="none" w:sz="0" w:space="0" w:color="auto"/>
          </w:divBdr>
        </w:div>
        <w:div w:id="2055619545">
          <w:marLeft w:val="0"/>
          <w:marRight w:val="0"/>
          <w:marTop w:val="0"/>
          <w:marBottom w:val="0"/>
          <w:divBdr>
            <w:top w:val="none" w:sz="0" w:space="0" w:color="auto"/>
            <w:left w:val="none" w:sz="0" w:space="0" w:color="auto"/>
            <w:bottom w:val="none" w:sz="0" w:space="0" w:color="auto"/>
            <w:right w:val="none" w:sz="0" w:space="0" w:color="auto"/>
          </w:divBdr>
        </w:div>
        <w:div w:id="1790053245">
          <w:marLeft w:val="0"/>
          <w:marRight w:val="0"/>
          <w:marTop w:val="0"/>
          <w:marBottom w:val="0"/>
          <w:divBdr>
            <w:top w:val="none" w:sz="0" w:space="0" w:color="auto"/>
            <w:left w:val="none" w:sz="0" w:space="0" w:color="auto"/>
            <w:bottom w:val="none" w:sz="0" w:space="0" w:color="auto"/>
            <w:right w:val="none" w:sz="0" w:space="0" w:color="auto"/>
          </w:divBdr>
        </w:div>
      </w:divsChild>
    </w:div>
    <w:div w:id="1445494551">
      <w:bodyDiv w:val="1"/>
      <w:marLeft w:val="0"/>
      <w:marRight w:val="0"/>
      <w:marTop w:val="0"/>
      <w:marBottom w:val="0"/>
      <w:divBdr>
        <w:top w:val="none" w:sz="0" w:space="0" w:color="auto"/>
        <w:left w:val="none" w:sz="0" w:space="0" w:color="auto"/>
        <w:bottom w:val="none" w:sz="0" w:space="0" w:color="auto"/>
        <w:right w:val="none" w:sz="0" w:space="0" w:color="auto"/>
      </w:divBdr>
    </w:div>
    <w:div w:id="1520387202">
      <w:bodyDiv w:val="1"/>
      <w:marLeft w:val="0"/>
      <w:marRight w:val="0"/>
      <w:marTop w:val="0"/>
      <w:marBottom w:val="0"/>
      <w:divBdr>
        <w:top w:val="none" w:sz="0" w:space="0" w:color="auto"/>
        <w:left w:val="none" w:sz="0" w:space="0" w:color="auto"/>
        <w:bottom w:val="none" w:sz="0" w:space="0" w:color="auto"/>
        <w:right w:val="none" w:sz="0" w:space="0" w:color="auto"/>
      </w:divBdr>
    </w:div>
    <w:div w:id="1523593455">
      <w:bodyDiv w:val="1"/>
      <w:marLeft w:val="0"/>
      <w:marRight w:val="0"/>
      <w:marTop w:val="0"/>
      <w:marBottom w:val="0"/>
      <w:divBdr>
        <w:top w:val="none" w:sz="0" w:space="0" w:color="auto"/>
        <w:left w:val="none" w:sz="0" w:space="0" w:color="auto"/>
        <w:bottom w:val="none" w:sz="0" w:space="0" w:color="auto"/>
        <w:right w:val="none" w:sz="0" w:space="0" w:color="auto"/>
      </w:divBdr>
      <w:divsChild>
        <w:div w:id="1923296782">
          <w:marLeft w:val="0"/>
          <w:marRight w:val="0"/>
          <w:marTop w:val="30"/>
          <w:marBottom w:val="0"/>
          <w:divBdr>
            <w:top w:val="none" w:sz="0" w:space="0" w:color="auto"/>
            <w:left w:val="none" w:sz="0" w:space="0" w:color="auto"/>
            <w:bottom w:val="none" w:sz="0" w:space="0" w:color="auto"/>
            <w:right w:val="none" w:sz="0" w:space="0" w:color="auto"/>
          </w:divBdr>
          <w:divsChild>
            <w:div w:id="1378771734">
              <w:marLeft w:val="0"/>
              <w:marRight w:val="0"/>
              <w:marTop w:val="0"/>
              <w:marBottom w:val="0"/>
              <w:divBdr>
                <w:top w:val="none" w:sz="0" w:space="0" w:color="auto"/>
                <w:left w:val="none" w:sz="0" w:space="0" w:color="auto"/>
                <w:bottom w:val="none" w:sz="0" w:space="0" w:color="auto"/>
                <w:right w:val="none" w:sz="0" w:space="0" w:color="auto"/>
              </w:divBdr>
              <w:divsChild>
                <w:div w:id="2144302617">
                  <w:marLeft w:val="0"/>
                  <w:marRight w:val="0"/>
                  <w:marTop w:val="0"/>
                  <w:marBottom w:val="0"/>
                  <w:divBdr>
                    <w:top w:val="none" w:sz="0" w:space="0" w:color="auto"/>
                    <w:left w:val="none" w:sz="0" w:space="0" w:color="auto"/>
                    <w:bottom w:val="none" w:sz="0" w:space="0" w:color="auto"/>
                    <w:right w:val="none" w:sz="0" w:space="0" w:color="auto"/>
                  </w:divBdr>
                  <w:divsChild>
                    <w:div w:id="531311315">
                      <w:marLeft w:val="-75"/>
                      <w:marRight w:val="-75"/>
                      <w:marTop w:val="0"/>
                      <w:marBottom w:val="0"/>
                      <w:divBdr>
                        <w:top w:val="none" w:sz="0" w:space="0" w:color="auto"/>
                        <w:left w:val="none" w:sz="0" w:space="0" w:color="auto"/>
                        <w:bottom w:val="none" w:sz="0" w:space="0" w:color="auto"/>
                        <w:right w:val="none" w:sz="0" w:space="0" w:color="auto"/>
                      </w:divBdr>
                      <w:divsChild>
                        <w:div w:id="53048993">
                          <w:marLeft w:val="0"/>
                          <w:marRight w:val="0"/>
                          <w:marTop w:val="0"/>
                          <w:marBottom w:val="0"/>
                          <w:divBdr>
                            <w:top w:val="none" w:sz="0" w:space="0" w:color="auto"/>
                            <w:left w:val="none" w:sz="0" w:space="0" w:color="auto"/>
                            <w:bottom w:val="none" w:sz="0" w:space="0" w:color="auto"/>
                            <w:right w:val="none" w:sz="0" w:space="0" w:color="auto"/>
                          </w:divBdr>
                          <w:divsChild>
                            <w:div w:id="373311663">
                              <w:marLeft w:val="0"/>
                              <w:marRight w:val="0"/>
                              <w:marTop w:val="0"/>
                              <w:marBottom w:val="0"/>
                              <w:divBdr>
                                <w:top w:val="none" w:sz="0" w:space="0" w:color="auto"/>
                                <w:left w:val="single" w:sz="6" w:space="9" w:color="AFAFAA"/>
                                <w:bottom w:val="none" w:sz="0" w:space="0" w:color="auto"/>
                                <w:right w:val="single" w:sz="6" w:space="9" w:color="AFAFAA"/>
                              </w:divBdr>
                              <w:divsChild>
                                <w:div w:id="386728050">
                                  <w:marLeft w:val="0"/>
                                  <w:marRight w:val="0"/>
                                  <w:marTop w:val="0"/>
                                  <w:marBottom w:val="0"/>
                                  <w:divBdr>
                                    <w:top w:val="none" w:sz="0" w:space="0" w:color="auto"/>
                                    <w:left w:val="none" w:sz="0" w:space="0" w:color="auto"/>
                                    <w:bottom w:val="none" w:sz="0" w:space="0" w:color="auto"/>
                                    <w:right w:val="none" w:sz="0" w:space="0" w:color="auto"/>
                                  </w:divBdr>
                                  <w:divsChild>
                                    <w:div w:id="35937250">
                                      <w:marLeft w:val="0"/>
                                      <w:marRight w:val="0"/>
                                      <w:marTop w:val="0"/>
                                      <w:marBottom w:val="0"/>
                                      <w:divBdr>
                                        <w:top w:val="none" w:sz="0" w:space="0" w:color="auto"/>
                                        <w:left w:val="none" w:sz="0" w:space="0" w:color="auto"/>
                                        <w:bottom w:val="none" w:sz="0" w:space="0" w:color="auto"/>
                                        <w:right w:val="none" w:sz="0" w:space="0" w:color="auto"/>
                                      </w:divBdr>
                                      <w:divsChild>
                                        <w:div w:id="43420617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50467209">
      <w:bodyDiv w:val="1"/>
      <w:marLeft w:val="0"/>
      <w:marRight w:val="0"/>
      <w:marTop w:val="0"/>
      <w:marBottom w:val="0"/>
      <w:divBdr>
        <w:top w:val="none" w:sz="0" w:space="0" w:color="auto"/>
        <w:left w:val="none" w:sz="0" w:space="0" w:color="auto"/>
        <w:bottom w:val="none" w:sz="0" w:space="0" w:color="auto"/>
        <w:right w:val="none" w:sz="0" w:space="0" w:color="auto"/>
      </w:divBdr>
    </w:div>
    <w:div w:id="1777557322">
      <w:bodyDiv w:val="1"/>
      <w:marLeft w:val="0"/>
      <w:marRight w:val="0"/>
      <w:marTop w:val="0"/>
      <w:marBottom w:val="0"/>
      <w:divBdr>
        <w:top w:val="none" w:sz="0" w:space="0" w:color="auto"/>
        <w:left w:val="none" w:sz="0" w:space="0" w:color="auto"/>
        <w:bottom w:val="none" w:sz="0" w:space="0" w:color="auto"/>
        <w:right w:val="none" w:sz="0" w:space="0" w:color="auto"/>
      </w:divBdr>
    </w:div>
    <w:div w:id="1857111881">
      <w:bodyDiv w:val="1"/>
      <w:marLeft w:val="0"/>
      <w:marRight w:val="0"/>
      <w:marTop w:val="0"/>
      <w:marBottom w:val="0"/>
      <w:divBdr>
        <w:top w:val="none" w:sz="0" w:space="0" w:color="auto"/>
        <w:left w:val="none" w:sz="0" w:space="0" w:color="auto"/>
        <w:bottom w:val="none" w:sz="0" w:space="0" w:color="auto"/>
        <w:right w:val="none" w:sz="0" w:space="0" w:color="auto"/>
      </w:divBdr>
      <w:divsChild>
        <w:div w:id="1854148008">
          <w:marLeft w:val="0"/>
          <w:marRight w:val="0"/>
          <w:marTop w:val="30"/>
          <w:marBottom w:val="0"/>
          <w:divBdr>
            <w:top w:val="none" w:sz="0" w:space="0" w:color="auto"/>
            <w:left w:val="none" w:sz="0" w:space="0" w:color="auto"/>
            <w:bottom w:val="none" w:sz="0" w:space="0" w:color="auto"/>
            <w:right w:val="none" w:sz="0" w:space="0" w:color="auto"/>
          </w:divBdr>
          <w:divsChild>
            <w:div w:id="321737586">
              <w:marLeft w:val="0"/>
              <w:marRight w:val="0"/>
              <w:marTop w:val="0"/>
              <w:marBottom w:val="0"/>
              <w:divBdr>
                <w:top w:val="none" w:sz="0" w:space="0" w:color="auto"/>
                <w:left w:val="none" w:sz="0" w:space="0" w:color="auto"/>
                <w:bottom w:val="none" w:sz="0" w:space="0" w:color="auto"/>
                <w:right w:val="none" w:sz="0" w:space="0" w:color="auto"/>
              </w:divBdr>
              <w:divsChild>
                <w:div w:id="1121876961">
                  <w:marLeft w:val="0"/>
                  <w:marRight w:val="0"/>
                  <w:marTop w:val="0"/>
                  <w:marBottom w:val="0"/>
                  <w:divBdr>
                    <w:top w:val="none" w:sz="0" w:space="0" w:color="auto"/>
                    <w:left w:val="none" w:sz="0" w:space="0" w:color="auto"/>
                    <w:bottom w:val="none" w:sz="0" w:space="0" w:color="auto"/>
                    <w:right w:val="none" w:sz="0" w:space="0" w:color="auto"/>
                  </w:divBdr>
                  <w:divsChild>
                    <w:div w:id="1797480013">
                      <w:marLeft w:val="-75"/>
                      <w:marRight w:val="-75"/>
                      <w:marTop w:val="0"/>
                      <w:marBottom w:val="0"/>
                      <w:divBdr>
                        <w:top w:val="none" w:sz="0" w:space="0" w:color="auto"/>
                        <w:left w:val="none" w:sz="0" w:space="0" w:color="auto"/>
                        <w:bottom w:val="none" w:sz="0" w:space="0" w:color="auto"/>
                        <w:right w:val="none" w:sz="0" w:space="0" w:color="auto"/>
                      </w:divBdr>
                      <w:divsChild>
                        <w:div w:id="1810200117">
                          <w:marLeft w:val="0"/>
                          <w:marRight w:val="0"/>
                          <w:marTop w:val="0"/>
                          <w:marBottom w:val="0"/>
                          <w:divBdr>
                            <w:top w:val="none" w:sz="0" w:space="0" w:color="auto"/>
                            <w:left w:val="none" w:sz="0" w:space="0" w:color="auto"/>
                            <w:bottom w:val="none" w:sz="0" w:space="0" w:color="auto"/>
                            <w:right w:val="none" w:sz="0" w:space="0" w:color="auto"/>
                          </w:divBdr>
                          <w:divsChild>
                            <w:div w:id="1906642541">
                              <w:marLeft w:val="0"/>
                              <w:marRight w:val="0"/>
                              <w:marTop w:val="0"/>
                              <w:marBottom w:val="0"/>
                              <w:divBdr>
                                <w:top w:val="none" w:sz="0" w:space="0" w:color="auto"/>
                                <w:left w:val="single" w:sz="6" w:space="9" w:color="AFAFAA"/>
                                <w:bottom w:val="none" w:sz="0" w:space="0" w:color="auto"/>
                                <w:right w:val="single" w:sz="6" w:space="9" w:color="AFAFAA"/>
                              </w:divBdr>
                              <w:divsChild>
                                <w:div w:id="2054649527">
                                  <w:marLeft w:val="0"/>
                                  <w:marRight w:val="0"/>
                                  <w:marTop w:val="0"/>
                                  <w:marBottom w:val="0"/>
                                  <w:divBdr>
                                    <w:top w:val="none" w:sz="0" w:space="0" w:color="auto"/>
                                    <w:left w:val="none" w:sz="0" w:space="0" w:color="auto"/>
                                    <w:bottom w:val="none" w:sz="0" w:space="0" w:color="auto"/>
                                    <w:right w:val="none" w:sz="0" w:space="0" w:color="auto"/>
                                  </w:divBdr>
                                  <w:divsChild>
                                    <w:div w:id="207011175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863593746">
      <w:bodyDiv w:val="1"/>
      <w:marLeft w:val="0"/>
      <w:marRight w:val="0"/>
      <w:marTop w:val="0"/>
      <w:marBottom w:val="0"/>
      <w:divBdr>
        <w:top w:val="none" w:sz="0" w:space="0" w:color="auto"/>
        <w:left w:val="none" w:sz="0" w:space="0" w:color="auto"/>
        <w:bottom w:val="none" w:sz="0" w:space="0" w:color="auto"/>
        <w:right w:val="none" w:sz="0" w:space="0" w:color="auto"/>
      </w:divBdr>
    </w:div>
    <w:div w:id="1973098296">
      <w:bodyDiv w:val="1"/>
      <w:marLeft w:val="0"/>
      <w:marRight w:val="0"/>
      <w:marTop w:val="0"/>
      <w:marBottom w:val="0"/>
      <w:divBdr>
        <w:top w:val="none" w:sz="0" w:space="0" w:color="auto"/>
        <w:left w:val="none" w:sz="0" w:space="0" w:color="auto"/>
        <w:bottom w:val="none" w:sz="0" w:space="0" w:color="auto"/>
        <w:right w:val="none" w:sz="0" w:space="0" w:color="auto"/>
      </w:divBdr>
      <w:divsChild>
        <w:div w:id="890773150">
          <w:marLeft w:val="0"/>
          <w:marRight w:val="0"/>
          <w:marTop w:val="0"/>
          <w:marBottom w:val="120"/>
          <w:divBdr>
            <w:top w:val="none" w:sz="0" w:space="0" w:color="auto"/>
            <w:left w:val="none" w:sz="0" w:space="0" w:color="auto"/>
            <w:bottom w:val="none" w:sz="0" w:space="0" w:color="auto"/>
            <w:right w:val="none" w:sz="0" w:space="0" w:color="auto"/>
          </w:divBdr>
        </w:div>
        <w:div w:id="927730923">
          <w:marLeft w:val="0"/>
          <w:marRight w:val="0"/>
          <w:marTop w:val="0"/>
          <w:marBottom w:val="120"/>
          <w:divBdr>
            <w:top w:val="none" w:sz="0" w:space="0" w:color="auto"/>
            <w:left w:val="none" w:sz="0" w:space="0" w:color="auto"/>
            <w:bottom w:val="none" w:sz="0" w:space="0" w:color="auto"/>
            <w:right w:val="none" w:sz="0" w:space="0" w:color="auto"/>
          </w:divBdr>
        </w:div>
      </w:divsChild>
    </w:div>
    <w:div w:id="2021276918">
      <w:bodyDiv w:val="1"/>
      <w:marLeft w:val="0"/>
      <w:marRight w:val="0"/>
      <w:marTop w:val="0"/>
      <w:marBottom w:val="0"/>
      <w:divBdr>
        <w:top w:val="none" w:sz="0" w:space="0" w:color="auto"/>
        <w:left w:val="none" w:sz="0" w:space="0" w:color="auto"/>
        <w:bottom w:val="none" w:sz="0" w:space="0" w:color="auto"/>
        <w:right w:val="none" w:sz="0" w:space="0" w:color="auto"/>
      </w:divBdr>
    </w:div>
    <w:div w:id="2023701510">
      <w:bodyDiv w:val="1"/>
      <w:marLeft w:val="0"/>
      <w:marRight w:val="0"/>
      <w:marTop w:val="0"/>
      <w:marBottom w:val="0"/>
      <w:divBdr>
        <w:top w:val="none" w:sz="0" w:space="0" w:color="auto"/>
        <w:left w:val="none" w:sz="0" w:space="0" w:color="auto"/>
        <w:bottom w:val="none" w:sz="0" w:space="0" w:color="auto"/>
        <w:right w:val="none" w:sz="0" w:space="0" w:color="auto"/>
      </w:divBdr>
      <w:divsChild>
        <w:div w:id="1302619257">
          <w:marLeft w:val="0"/>
          <w:marRight w:val="0"/>
          <w:marTop w:val="0"/>
          <w:marBottom w:val="0"/>
          <w:divBdr>
            <w:top w:val="none" w:sz="0" w:space="0" w:color="auto"/>
            <w:left w:val="none" w:sz="0" w:space="0" w:color="auto"/>
            <w:bottom w:val="none" w:sz="0" w:space="0" w:color="auto"/>
            <w:right w:val="none" w:sz="0" w:space="0" w:color="auto"/>
          </w:divBdr>
          <w:divsChild>
            <w:div w:id="1261260620">
              <w:marLeft w:val="0"/>
              <w:marRight w:val="120"/>
              <w:marTop w:val="120"/>
              <w:marBottom w:val="0"/>
              <w:divBdr>
                <w:top w:val="single" w:sz="12" w:space="4" w:color="D5E28D"/>
                <w:left w:val="single" w:sz="12" w:space="6" w:color="D5E28D"/>
                <w:bottom w:val="single" w:sz="12" w:space="0" w:color="D5E28D"/>
                <w:right w:val="single" w:sz="12" w:space="6" w:color="D5E28D"/>
              </w:divBdr>
            </w:div>
            <w:div w:id="619186435">
              <w:marLeft w:val="0"/>
              <w:marRight w:val="0"/>
              <w:marTop w:val="0"/>
              <w:marBottom w:val="0"/>
              <w:divBdr>
                <w:top w:val="none" w:sz="0" w:space="0" w:color="auto"/>
                <w:left w:val="none" w:sz="0" w:space="0" w:color="auto"/>
                <w:bottom w:val="none" w:sz="0" w:space="0" w:color="auto"/>
                <w:right w:val="none" w:sz="0" w:space="0" w:color="auto"/>
              </w:divBdr>
              <w:divsChild>
                <w:div w:id="283197738">
                  <w:marLeft w:val="0"/>
                  <w:marRight w:val="0"/>
                  <w:marTop w:val="120"/>
                  <w:marBottom w:val="0"/>
                  <w:divBdr>
                    <w:top w:val="single" w:sz="12" w:space="4" w:color="D5E28D"/>
                    <w:left w:val="single" w:sz="12" w:space="6" w:color="D5E28D"/>
                    <w:bottom w:val="single" w:sz="12" w:space="0" w:color="D5E28D"/>
                    <w:right w:val="single" w:sz="12" w:space="6" w:color="D5E28D"/>
                  </w:divBdr>
                  <w:divsChild>
                    <w:div w:id="898907039">
                      <w:marLeft w:val="0"/>
                      <w:marRight w:val="90"/>
                      <w:marTop w:val="0"/>
                      <w:marBottom w:val="0"/>
                      <w:divBdr>
                        <w:top w:val="none" w:sz="0" w:space="0" w:color="auto"/>
                        <w:left w:val="none" w:sz="0" w:space="0" w:color="auto"/>
                        <w:bottom w:val="none" w:sz="0" w:space="0" w:color="auto"/>
                        <w:right w:val="none" w:sz="0" w:space="0" w:color="auto"/>
                      </w:divBdr>
                    </w:div>
                    <w:div w:id="1460492244">
                      <w:marLeft w:val="0"/>
                      <w:marRight w:val="0"/>
                      <w:marTop w:val="0"/>
                      <w:marBottom w:val="0"/>
                      <w:divBdr>
                        <w:top w:val="none" w:sz="0" w:space="0" w:color="auto"/>
                        <w:left w:val="none" w:sz="0" w:space="0" w:color="auto"/>
                        <w:bottom w:val="none" w:sz="0" w:space="0" w:color="auto"/>
                        <w:right w:val="none" w:sz="0" w:space="0" w:color="auto"/>
                      </w:divBdr>
                    </w:div>
                  </w:divsChild>
                </w:div>
                <w:div w:id="1645305677">
                  <w:marLeft w:val="0"/>
                  <w:marRight w:val="0"/>
                  <w:marTop w:val="120"/>
                  <w:marBottom w:val="0"/>
                  <w:divBdr>
                    <w:top w:val="single" w:sz="12" w:space="4" w:color="D5E28D"/>
                    <w:left w:val="single" w:sz="12" w:space="6" w:color="D5E28D"/>
                    <w:bottom w:val="single" w:sz="12" w:space="0" w:color="D5E28D"/>
                    <w:right w:val="single" w:sz="12" w:space="6" w:color="D5E28D"/>
                  </w:divBdr>
                  <w:divsChild>
                    <w:div w:id="321547360">
                      <w:marLeft w:val="0"/>
                      <w:marRight w:val="90"/>
                      <w:marTop w:val="0"/>
                      <w:marBottom w:val="0"/>
                      <w:divBdr>
                        <w:top w:val="none" w:sz="0" w:space="0" w:color="auto"/>
                        <w:left w:val="none" w:sz="0" w:space="0" w:color="auto"/>
                        <w:bottom w:val="none" w:sz="0" w:space="0" w:color="auto"/>
                        <w:right w:val="none" w:sz="0" w:space="0" w:color="auto"/>
                      </w:divBdr>
                    </w:div>
                    <w:div w:id="11488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1338">
          <w:marLeft w:val="0"/>
          <w:marRight w:val="0"/>
          <w:marTop w:val="120"/>
          <w:marBottom w:val="0"/>
          <w:divBdr>
            <w:top w:val="single" w:sz="12" w:space="2" w:color="D5E28D"/>
            <w:left w:val="single" w:sz="12" w:space="6" w:color="D5E28D"/>
            <w:bottom w:val="single" w:sz="12" w:space="9" w:color="D5E28D"/>
            <w:right w:val="single" w:sz="12" w:space="6" w:color="D5E28D"/>
          </w:divBdr>
        </w:div>
        <w:div w:id="35292714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35615713">
      <w:bodyDiv w:val="1"/>
      <w:marLeft w:val="0"/>
      <w:marRight w:val="0"/>
      <w:marTop w:val="0"/>
      <w:marBottom w:val="0"/>
      <w:divBdr>
        <w:top w:val="none" w:sz="0" w:space="0" w:color="auto"/>
        <w:left w:val="none" w:sz="0" w:space="0" w:color="auto"/>
        <w:bottom w:val="none" w:sz="0" w:space="0" w:color="auto"/>
        <w:right w:val="none" w:sz="0" w:space="0" w:color="auto"/>
      </w:divBdr>
    </w:div>
    <w:div w:id="2064862109">
      <w:bodyDiv w:val="1"/>
      <w:marLeft w:val="0"/>
      <w:marRight w:val="0"/>
      <w:marTop w:val="0"/>
      <w:marBottom w:val="0"/>
      <w:divBdr>
        <w:top w:val="none" w:sz="0" w:space="0" w:color="auto"/>
        <w:left w:val="none" w:sz="0" w:space="0" w:color="auto"/>
        <w:bottom w:val="none" w:sz="0" w:space="0" w:color="auto"/>
        <w:right w:val="none" w:sz="0" w:space="0" w:color="auto"/>
      </w:divBdr>
      <w:divsChild>
        <w:div w:id="531112394">
          <w:marLeft w:val="0"/>
          <w:marRight w:val="120"/>
          <w:marTop w:val="120"/>
          <w:marBottom w:val="0"/>
          <w:divBdr>
            <w:top w:val="single" w:sz="12" w:space="4" w:color="D5E28D"/>
            <w:left w:val="single" w:sz="12" w:space="6" w:color="D5E28D"/>
            <w:bottom w:val="single" w:sz="12" w:space="0" w:color="D5E28D"/>
            <w:right w:val="single" w:sz="12" w:space="6" w:color="D5E28D"/>
          </w:divBdr>
        </w:div>
        <w:div w:id="1923639366">
          <w:marLeft w:val="0"/>
          <w:marRight w:val="0"/>
          <w:marTop w:val="0"/>
          <w:marBottom w:val="0"/>
          <w:divBdr>
            <w:top w:val="none" w:sz="0" w:space="0" w:color="auto"/>
            <w:left w:val="none" w:sz="0" w:space="0" w:color="auto"/>
            <w:bottom w:val="none" w:sz="0" w:space="0" w:color="auto"/>
            <w:right w:val="none" w:sz="0" w:space="0" w:color="auto"/>
          </w:divBdr>
          <w:divsChild>
            <w:div w:id="73154082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23417837">
                  <w:marLeft w:val="0"/>
                  <w:marRight w:val="90"/>
                  <w:marTop w:val="0"/>
                  <w:marBottom w:val="0"/>
                  <w:divBdr>
                    <w:top w:val="none" w:sz="0" w:space="0" w:color="auto"/>
                    <w:left w:val="none" w:sz="0" w:space="0" w:color="auto"/>
                    <w:bottom w:val="none" w:sz="0" w:space="0" w:color="auto"/>
                    <w:right w:val="none" w:sz="0" w:space="0" w:color="auto"/>
                  </w:divBdr>
                </w:div>
                <w:div w:id="711808164">
                  <w:marLeft w:val="0"/>
                  <w:marRight w:val="0"/>
                  <w:marTop w:val="0"/>
                  <w:marBottom w:val="0"/>
                  <w:divBdr>
                    <w:top w:val="none" w:sz="0" w:space="0" w:color="auto"/>
                    <w:left w:val="none" w:sz="0" w:space="0" w:color="auto"/>
                    <w:bottom w:val="none" w:sz="0" w:space="0" w:color="auto"/>
                    <w:right w:val="none" w:sz="0" w:space="0" w:color="auto"/>
                  </w:divBdr>
                </w:div>
              </w:divsChild>
            </w:div>
            <w:div w:id="1371564976">
              <w:marLeft w:val="0"/>
              <w:marRight w:val="0"/>
              <w:marTop w:val="120"/>
              <w:marBottom w:val="0"/>
              <w:divBdr>
                <w:top w:val="single" w:sz="12" w:space="4" w:color="D5E28D"/>
                <w:left w:val="single" w:sz="12" w:space="6" w:color="D5E28D"/>
                <w:bottom w:val="single" w:sz="12" w:space="0" w:color="D5E28D"/>
                <w:right w:val="single" w:sz="12" w:space="6" w:color="D5E28D"/>
              </w:divBdr>
              <w:divsChild>
                <w:div w:id="853609935">
                  <w:marLeft w:val="0"/>
                  <w:marRight w:val="90"/>
                  <w:marTop w:val="0"/>
                  <w:marBottom w:val="0"/>
                  <w:divBdr>
                    <w:top w:val="none" w:sz="0" w:space="0" w:color="auto"/>
                    <w:left w:val="none" w:sz="0" w:space="0" w:color="auto"/>
                    <w:bottom w:val="none" w:sz="0" w:space="0" w:color="auto"/>
                    <w:right w:val="none" w:sz="0" w:space="0" w:color="auto"/>
                  </w:divBdr>
                </w:div>
                <w:div w:id="1442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5935">
          <w:marLeft w:val="0"/>
          <w:marRight w:val="0"/>
          <w:marTop w:val="120"/>
          <w:marBottom w:val="0"/>
          <w:divBdr>
            <w:top w:val="single" w:sz="12" w:space="2" w:color="D5E28D"/>
            <w:left w:val="single" w:sz="12" w:space="6" w:color="D5E28D"/>
            <w:bottom w:val="single" w:sz="12" w:space="9" w:color="D5E28D"/>
            <w:right w:val="single" w:sz="12" w:space="6" w:color="D5E28D"/>
          </w:divBdr>
        </w:div>
        <w:div w:id="36833541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071272365">
      <w:bodyDiv w:val="1"/>
      <w:marLeft w:val="0"/>
      <w:marRight w:val="0"/>
      <w:marTop w:val="0"/>
      <w:marBottom w:val="0"/>
      <w:divBdr>
        <w:top w:val="none" w:sz="0" w:space="0" w:color="auto"/>
        <w:left w:val="none" w:sz="0" w:space="0" w:color="auto"/>
        <w:bottom w:val="none" w:sz="0" w:space="0" w:color="auto"/>
        <w:right w:val="none" w:sz="0" w:space="0" w:color="auto"/>
      </w:divBdr>
    </w:div>
    <w:div w:id="2091998611">
      <w:bodyDiv w:val="1"/>
      <w:marLeft w:val="0"/>
      <w:marRight w:val="0"/>
      <w:marTop w:val="0"/>
      <w:marBottom w:val="0"/>
      <w:divBdr>
        <w:top w:val="none" w:sz="0" w:space="0" w:color="auto"/>
        <w:left w:val="none" w:sz="0" w:space="0" w:color="auto"/>
        <w:bottom w:val="none" w:sz="0" w:space="0" w:color="auto"/>
        <w:right w:val="none" w:sz="0" w:space="0" w:color="auto"/>
      </w:divBdr>
    </w:div>
    <w:div w:id="2100709946">
      <w:bodyDiv w:val="1"/>
      <w:marLeft w:val="0"/>
      <w:marRight w:val="0"/>
      <w:marTop w:val="0"/>
      <w:marBottom w:val="0"/>
      <w:divBdr>
        <w:top w:val="none" w:sz="0" w:space="0" w:color="auto"/>
        <w:left w:val="none" w:sz="0" w:space="0" w:color="auto"/>
        <w:bottom w:val="none" w:sz="0" w:space="0" w:color="auto"/>
        <w:right w:val="none" w:sz="0" w:space="0" w:color="auto"/>
      </w:divBdr>
      <w:divsChild>
        <w:div w:id="19945259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0292658">
              <w:blockQuote w:val="1"/>
              <w:marLeft w:val="720"/>
              <w:marRight w:val="0"/>
              <w:marTop w:val="100"/>
              <w:marBottom w:val="100"/>
              <w:divBdr>
                <w:top w:val="none" w:sz="0" w:space="0" w:color="auto"/>
                <w:left w:val="none" w:sz="0" w:space="0" w:color="auto"/>
                <w:bottom w:val="none" w:sz="0" w:space="0" w:color="auto"/>
                <w:right w:val="none" w:sz="0" w:space="0" w:color="auto"/>
              </w:divBdr>
            </w:div>
            <w:div w:id="1751343273">
              <w:blockQuote w:val="1"/>
              <w:marLeft w:val="720"/>
              <w:marRight w:val="0"/>
              <w:marTop w:val="100"/>
              <w:marBottom w:val="100"/>
              <w:divBdr>
                <w:top w:val="none" w:sz="0" w:space="0" w:color="auto"/>
                <w:left w:val="none" w:sz="0" w:space="0" w:color="auto"/>
                <w:bottom w:val="none" w:sz="0" w:space="0" w:color="auto"/>
                <w:right w:val="none" w:sz="0" w:space="0" w:color="auto"/>
              </w:divBdr>
            </w:div>
            <w:div w:id="1545826494">
              <w:blockQuote w:val="1"/>
              <w:marLeft w:val="720"/>
              <w:marRight w:val="0"/>
              <w:marTop w:val="100"/>
              <w:marBottom w:val="100"/>
              <w:divBdr>
                <w:top w:val="none" w:sz="0" w:space="0" w:color="auto"/>
                <w:left w:val="none" w:sz="0" w:space="0" w:color="auto"/>
                <w:bottom w:val="none" w:sz="0" w:space="0" w:color="auto"/>
                <w:right w:val="none" w:sz="0" w:space="0" w:color="auto"/>
              </w:divBdr>
            </w:div>
            <w:div w:id="11039202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43887455">
      <w:bodyDiv w:val="1"/>
      <w:marLeft w:val="0"/>
      <w:marRight w:val="0"/>
      <w:marTop w:val="0"/>
      <w:marBottom w:val="0"/>
      <w:divBdr>
        <w:top w:val="none" w:sz="0" w:space="0" w:color="auto"/>
        <w:left w:val="none" w:sz="0" w:space="0" w:color="auto"/>
        <w:bottom w:val="none" w:sz="0" w:space="0" w:color="auto"/>
        <w:right w:val="none" w:sz="0" w:space="0" w:color="auto"/>
      </w:divBdr>
      <w:divsChild>
        <w:div w:id="1305894104">
          <w:blockQuote w:val="1"/>
          <w:marLeft w:val="720"/>
          <w:marRight w:val="0"/>
          <w:marTop w:val="100"/>
          <w:marBottom w:val="100"/>
          <w:divBdr>
            <w:top w:val="none" w:sz="0" w:space="0" w:color="auto"/>
            <w:left w:val="none" w:sz="0" w:space="0" w:color="auto"/>
            <w:bottom w:val="none" w:sz="0" w:space="0" w:color="auto"/>
            <w:right w:val="none" w:sz="0" w:space="0" w:color="auto"/>
          </w:divBdr>
        </w:div>
        <w:div w:id="1850287044">
          <w:blockQuote w:val="1"/>
          <w:marLeft w:val="720"/>
          <w:marRight w:val="0"/>
          <w:marTop w:val="100"/>
          <w:marBottom w:val="100"/>
          <w:divBdr>
            <w:top w:val="none" w:sz="0" w:space="0" w:color="auto"/>
            <w:left w:val="none" w:sz="0" w:space="0" w:color="auto"/>
            <w:bottom w:val="none" w:sz="0" w:space="0" w:color="auto"/>
            <w:right w:val="none" w:sz="0" w:space="0" w:color="auto"/>
          </w:divBdr>
        </w:div>
        <w:div w:id="9491642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442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publications/collaborative-working-and-mergers-an-introduction-cc34" TargetMode="External" Id="rId13" /><Relationship Type="http://schemas.openxmlformats.org/officeDocument/2006/relationships/hyperlink" Target="https://ogs.charitycommission.gov.uk/Library/Charts/715-04%20C3%20Transferring%20assets%20using%20s267.pdf"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https://ogs.charitycommission.gov.uk/Library/Word_docs/g715a004%20C4%20text%20version%20flowchart.doc" TargetMode="External" Id="rId21" /><Relationship Type="http://schemas.openxmlformats.org/officeDocument/2006/relationships/footnotes" Target="footnotes.xml" Id="rId7" /><Relationship Type="http://schemas.openxmlformats.org/officeDocument/2006/relationships/hyperlink" Target="https://www.gov.uk/government/publications/collaborative-working-and-mergers-an-introduction-cc34" TargetMode="External" Id="rId12" /><Relationship Type="http://schemas.openxmlformats.org/officeDocument/2006/relationships/hyperlink" Target="https://ogs.charitycommission.gov.uk/Library/Word_docs/g715a004%20C2%20text%20version%20flowchart.doc" TargetMode="External" Id="rId17" /><Relationship Type="http://schemas.openxmlformats.org/officeDocument/2006/relationships/footer" Target="footer1.xml" Id="rId25" /><Relationship Type="http://schemas.openxmlformats.org/officeDocument/2006/relationships/hyperlink" Target="https://ogs.charitycommission.gov.uk/Library/Charts/715-04%20C2%20Transferring%20assets%20to%20CIO%20-%20using%20power%20in%20gd.pdf" TargetMode="External" Id="rId16" /><Relationship Type="http://schemas.openxmlformats.org/officeDocument/2006/relationships/hyperlink" Target="https://ogs.charitycommission.gov.uk/Library/Charts/715-04%20C4%20Transferring%20assets%20inc%20pe%20using%20s273.pdf"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ogs.charitycommission.gov.uk/g715a004.aspx" TargetMode="External" Id="rId11" /><Relationship Type="http://schemas.openxmlformats.org/officeDocument/2006/relationships/hyperlink" Target="https://www.gov.uk/change-your-charity-structure" TargetMode="External" Id="rId24" /><Relationship Type="http://schemas.openxmlformats.org/officeDocument/2006/relationships/settings" Target="settings.xml" Id="rId5" /><Relationship Type="http://schemas.openxmlformats.org/officeDocument/2006/relationships/hyperlink" Target="https://ogs.charitycommission.gov.uk/Library/Word_docs/g715a004%20C1%20text%20version%20flowchart.doc" TargetMode="External" Id="rId15" /><Relationship Type="http://schemas.openxmlformats.org/officeDocument/2006/relationships/hyperlink" Target="https://www.gov.uk/government/uploads/system/uploads/attachment_data/file/353959/Defined_benefit_pension_schemes_questions_and_answers.pdf" TargetMode="External" Id="rId23" /><Relationship Type="http://schemas.openxmlformats.org/officeDocument/2006/relationships/theme" Target="theme/theme1.xml" Id="rId28" /><Relationship Type="http://schemas.openxmlformats.org/officeDocument/2006/relationships/hyperlink" Target="https://www.gov.uk/guidance/charity-types-how-to-choose-a-structure" TargetMode="External" Id="rId10" /><Relationship Type="http://schemas.openxmlformats.org/officeDocument/2006/relationships/hyperlink" Target="https://ogs.charitycommission.gov.uk/Library/Word_docs/g715a004%20C3%20text%20version%20flowchart.doc"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ogs.charitycommission.gov.uk/Library/Charts/715-04%20C1%20Transferring%20assets%20to%20CIO%20-%20which%20power%20to%20us.pdf" TargetMode="External" Id="rId14" /><Relationship Type="http://schemas.openxmlformats.org/officeDocument/2006/relationships/hyperlink" Target="http://www.legislation.gov.uk/ukpga/2002/9/section/27" TargetMode="External" Id="rId22" /><Relationship Type="http://schemas.openxmlformats.org/officeDocument/2006/relationships/glossaryDocument" Target="glossary/document.xml" Id="rId27" /><Relationship Type="http://schemas.openxmlformats.org/officeDocument/2006/relationships/customXml" Target="/customXML/item4.xml" Id="Rc87f66fdf6da49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7829750394DE896C3188B87442DB7"/>
        <w:category>
          <w:name w:val="General"/>
          <w:gallery w:val="placeholder"/>
        </w:category>
        <w:types>
          <w:type w:val="bbPlcHdr"/>
        </w:types>
        <w:behaviors>
          <w:behavior w:val="content"/>
        </w:behaviors>
        <w:guid w:val="{8CB4E21D-3E53-4396-BAA8-AB9A17E575B1}"/>
      </w:docPartPr>
      <w:docPartBody>
        <w:p w:rsidR="002114C5" w:rsidRDefault="00255869" w:rsidP="00255869">
          <w:pPr>
            <w:pStyle w:val="5EF7829750394DE896C3188B87442DB7"/>
          </w:pPr>
          <w:r>
            <w:rPr>
              <w:rFonts w:asciiTheme="majorHAnsi" w:eastAsiaTheme="majorEastAsia" w:hAnsiTheme="majorHAnsi" w:cstheme="majorBidi"/>
              <w:color w:val="4472C4" w:themeColor="accent1"/>
              <w:sz w:val="88"/>
              <w:szCs w:val="88"/>
            </w:rPr>
            <w:t>[Document title]</w:t>
          </w:r>
        </w:p>
      </w:docPartBody>
    </w:docPart>
    <w:docPart>
      <w:docPartPr>
        <w:name w:val="E3761A627F5341D295586F6D90DBFE7E"/>
        <w:category>
          <w:name w:val="General"/>
          <w:gallery w:val="placeholder"/>
        </w:category>
        <w:types>
          <w:type w:val="bbPlcHdr"/>
        </w:types>
        <w:behaviors>
          <w:behavior w:val="content"/>
        </w:behaviors>
        <w:guid w:val="{E92BE078-ECE0-44C7-958C-5F15FE773A0B}"/>
      </w:docPartPr>
      <w:docPartBody>
        <w:p w:rsidR="002114C5" w:rsidRDefault="00255869" w:rsidP="00255869">
          <w:pPr>
            <w:pStyle w:val="E3761A627F5341D295586F6D90DBFE7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69"/>
    <w:rsid w:val="002114C5"/>
    <w:rsid w:val="00255869"/>
    <w:rsid w:val="00727339"/>
    <w:rsid w:val="00A6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7829750394DE896C3188B87442DB7">
    <w:name w:val="5EF7829750394DE896C3188B87442DB7"/>
    <w:rsid w:val="00255869"/>
  </w:style>
  <w:style w:type="paragraph" w:customStyle="1" w:styleId="E3761A627F5341D295586F6D90DBFE7E">
    <w:name w:val="E3761A627F5341D295586F6D90DBFE7E"/>
    <w:rsid w:val="00255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A9902053</value>
    </field>
    <field name="Objective-Title">
      <value order="0">OG715-4 - Web - 12122019</value>
    </field>
    <field name="Objective-Description">
      <value order="0"/>
    </field>
    <field name="Objective-CreationStamp">
      <value order="0">2019-12-12T15:13:17Z</value>
    </field>
    <field name="Objective-IsApproved">
      <value order="0">false</value>
    </field>
    <field name="Objective-IsPublished">
      <value order="0">true</value>
    </field>
    <field name="Objective-DatePublished">
      <value order="0">2023-04-17T13:23:07Z</value>
    </field>
    <field name="Objective-ModificationStamp">
      <value order="0">2023-04-17T13:23:07Z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vA14529330</value>
    </field>
    <field name="Objective-Version">
      <value order="0">6.0</value>
    </field>
    <field name="Objective-VersionNumber">
      <value order="0">6</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OG715-4 - Web - 12122019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C99B-2F1B-4A8A-A2CE-C1ACAEAE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6210</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the assets of an unincorporated organization to a CIO</dc:title>
  <dc:subject>OG715-4</dc:subject>
  <dc:creator>George Bateman</dc:creator>
  <cp:keywords/>
  <dc:description/>
  <cp:lastModifiedBy>Daniel Rimmer</cp:lastModifiedBy>
  <cp:revision>8</cp:revision>
  <dcterms:created xsi:type="dcterms:W3CDTF">2019-12-12T16:13:00Z</dcterms:created>
  <dcterms:modified xsi:type="dcterms:W3CDTF">2023-02-08T15:58:00Z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A9902053</vt:lpwstr>
  </property>
  <property fmtid="{D5CDD505-2E9C-101B-9397-08002B2CF9AE}" pid="4" name="Objective-Title">
    <vt:lpwstr>OG715-4 - Web - 12122019</vt:lpwstr>
  </property>
  <property fmtid="{D5CDD505-2E9C-101B-9397-08002B2CF9AE}" pid="5" name="Objective-Description">
    <vt:lpwstr/>
  </property>
  <property fmtid="{D5CDD505-2E9C-101B-9397-08002B2CF9AE}" pid="6" name="Objective-CreationStamp">
    <vt:filetime>2019-12-13T08:45:55Z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2023-04-17T13:23:07Z</vt:filetime>
  </property>
  <property fmtid="{D5CDD505-2E9C-101B-9397-08002B2CF9AE}" pid="10" name="Objective-ModificationStamp">
    <vt:filetime>2023-04-17T13:23:07Z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vA14529330</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OG715-4 - Web - 12122019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