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52966226" w:displacedByCustomXml="next"/>
    <w:sdt>
      <w:sdtPr>
        <w:id w:val="-361285540"/>
        <w:docPartObj>
          <w:docPartGallery w:val="Cover Pages"/>
          <w:docPartUnique/>
        </w:docPartObj>
      </w:sdtPr>
      <w:sdtEndPr>
        <w:rPr>
          <w:rFonts w:eastAsia="Times New Roman" w:cs="Arial"/>
          <w:b/>
          <w:bCs/>
          <w:color w:val="000000"/>
          <w:kern w:val="36"/>
          <w:sz w:val="32"/>
          <w:szCs w:val="32"/>
          <w:lang w:eastAsia="en-GB"/>
        </w:rPr>
      </w:sdtEndPr>
      <w:sdtContent>
        <w:p w14:paraId="10C263EE" w14:textId="77777777" w:rsidR="00FE32E1" w:rsidRPr="00E9547B" w:rsidRDefault="00FE32E1" w:rsidP="00FE32E1">
          <w:r w:rsidRPr="00D3360B">
            <w:rPr>
              <w:noProof/>
            </w:rPr>
            <w:drawing>
              <wp:inline distT="0" distB="0" distL="0" distR="0" wp14:anchorId="34D65362" wp14:editId="3FE4A771">
                <wp:extent cx="5873400" cy="1179830"/>
                <wp:effectExtent l="0" t="0" r="0" b="1270"/>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874878" cy="1180127"/>
                        </a:xfrm>
                        <a:prstGeom prst="rect">
                          <a:avLst/>
                        </a:prstGeom>
                      </pic:spPr>
                    </pic:pic>
                  </a:graphicData>
                </a:graphic>
              </wp:inline>
            </w:drawing>
          </w:r>
        </w:p>
        <w:tbl>
          <w:tblPr>
            <w:tblpPr w:leftFromText="187" w:rightFromText="187" w:horzAnchor="margin" w:tblpXSpec="center" w:tblpY="2881"/>
            <w:tblW w:w="4453" w:type="pct"/>
            <w:tblBorders>
              <w:left w:val="single" w:sz="12" w:space="0" w:color="4472C4" w:themeColor="accent1"/>
            </w:tblBorders>
            <w:tblCellMar>
              <w:left w:w="144" w:type="dxa"/>
              <w:right w:w="115" w:type="dxa"/>
            </w:tblCellMar>
            <w:tblLook w:val="04A0" w:firstRow="1" w:lastRow="0" w:firstColumn="1" w:lastColumn="0" w:noHBand="0" w:noVBand="1"/>
          </w:tblPr>
          <w:tblGrid>
            <w:gridCol w:w="8025"/>
          </w:tblGrid>
          <w:tr w:rsidR="00FE32E1" w:rsidRPr="00E9547B" w14:paraId="3413382B" w14:textId="77777777" w:rsidTr="00145F08">
            <w:trPr>
              <w:trHeight w:val="53"/>
            </w:trPr>
            <w:tc>
              <w:tcPr>
                <w:tcW w:w="8025" w:type="dxa"/>
                <w:tcMar>
                  <w:top w:w="216" w:type="dxa"/>
                  <w:left w:w="115" w:type="dxa"/>
                  <w:bottom w:w="216" w:type="dxa"/>
                  <w:right w:w="115" w:type="dxa"/>
                </w:tcMar>
              </w:tcPr>
              <w:p w14:paraId="0C8060EE" w14:textId="77777777" w:rsidR="00FE32E1" w:rsidRPr="001E4DCC" w:rsidRDefault="00FE32E1" w:rsidP="00145F08">
                <w:pPr>
                  <w:pStyle w:val="NoSpacing"/>
                  <w:rPr>
                    <w:color w:val="002060"/>
                    <w:sz w:val="24"/>
                    <w:lang w:val="en-GB"/>
                  </w:rPr>
                </w:pPr>
              </w:p>
            </w:tc>
          </w:tr>
          <w:tr w:rsidR="00FE32E1" w:rsidRPr="00E9547B" w14:paraId="288C84BB" w14:textId="77777777" w:rsidTr="00145F08">
            <w:trPr>
              <w:trHeight w:val="392"/>
            </w:trPr>
            <w:tc>
              <w:tcPr>
                <w:tcW w:w="8025" w:type="dxa"/>
              </w:tcPr>
              <w:sdt>
                <w:sdtPr>
                  <w:rPr>
                    <w:rFonts w:ascii="Arial" w:eastAsiaTheme="majorEastAsia" w:hAnsi="Arial" w:cs="Arial"/>
                    <w:color w:val="002060"/>
                    <w:sz w:val="88"/>
                    <w:szCs w:val="88"/>
                    <w:lang w:val="en-GB"/>
                  </w:rPr>
                  <w:alias w:val="Title"/>
                  <w:id w:val="13406919"/>
                  <w:placeholder>
                    <w:docPart w:val="128B5F6880A8462FB094D3F8A8E90896"/>
                  </w:placeholder>
                  <w:dataBinding w:prefixMappings="xmlns:ns0='http://schemas.openxmlformats.org/package/2006/metadata/core-properties' xmlns:ns1='http://purl.org/dc/elements/1.1/'" w:xpath="/ns0:coreProperties[1]/ns1:title[1]" w:storeItemID="{6C3C8BC8-F283-45AE-878A-BAB7291924A1}"/>
                  <w:text/>
                </w:sdtPr>
                <w:sdtEndPr/>
                <w:sdtContent>
                  <w:p w14:paraId="605E9BD1" w14:textId="77777777" w:rsidR="00FE32E1" w:rsidRPr="001E4DCC" w:rsidRDefault="00FE32E1" w:rsidP="00145F08">
                    <w:pPr>
                      <w:pStyle w:val="NoSpacing"/>
                      <w:spacing w:line="216" w:lineRule="auto"/>
                      <w:rPr>
                        <w:rFonts w:ascii="Arial" w:eastAsiaTheme="majorEastAsia" w:hAnsi="Arial" w:cs="Arial"/>
                        <w:color w:val="002060"/>
                        <w:sz w:val="88"/>
                        <w:szCs w:val="88"/>
                        <w:lang w:val="en-GB"/>
                      </w:rPr>
                    </w:pPr>
                    <w:r w:rsidRPr="001E4DCC">
                      <w:rPr>
                        <w:rFonts w:ascii="Arial" w:eastAsiaTheme="majorEastAsia" w:hAnsi="Arial" w:cs="Arial"/>
                        <w:color w:val="002060"/>
                        <w:sz w:val="88"/>
                        <w:szCs w:val="88"/>
                        <w:lang w:val="en-GB"/>
                      </w:rPr>
                      <w:t>Official Warnings by the Commission</w:t>
                    </w:r>
                  </w:p>
                </w:sdtContent>
              </w:sdt>
            </w:tc>
          </w:tr>
          <w:tr w:rsidR="00FE32E1" w:rsidRPr="00E9547B" w14:paraId="1994A83A" w14:textId="77777777" w:rsidTr="00145F08">
            <w:trPr>
              <w:trHeight w:val="392"/>
            </w:trPr>
            <w:tc>
              <w:tcPr>
                <w:tcW w:w="8025" w:type="dxa"/>
              </w:tcPr>
              <w:p w14:paraId="31CCD1AD" w14:textId="77777777" w:rsidR="00FE32E1" w:rsidRPr="001E4DCC" w:rsidRDefault="00FE32E1" w:rsidP="00145F08">
                <w:pPr>
                  <w:pStyle w:val="NoSpacing"/>
                  <w:spacing w:line="216" w:lineRule="auto"/>
                  <w:rPr>
                    <w:rFonts w:ascii="Arial" w:eastAsiaTheme="majorEastAsia" w:hAnsi="Arial" w:cs="Arial"/>
                    <w:color w:val="002060"/>
                    <w:sz w:val="88"/>
                    <w:szCs w:val="88"/>
                    <w:lang w:val="en-GB"/>
                  </w:rPr>
                </w:pPr>
              </w:p>
            </w:tc>
          </w:tr>
          <w:tr w:rsidR="00FE32E1" w:rsidRPr="00E9547B" w14:paraId="4C7948CA" w14:textId="77777777" w:rsidTr="00145F08">
            <w:trPr>
              <w:trHeight w:val="89"/>
            </w:trPr>
            <w:sdt>
              <w:sdtPr>
                <w:rPr>
                  <w:rFonts w:ascii="Arial" w:hAnsi="Arial" w:cs="Arial"/>
                  <w:color w:val="002060"/>
                  <w:sz w:val="56"/>
                  <w:szCs w:val="56"/>
                  <w:lang w:val="en-GB"/>
                </w:rPr>
                <w:alias w:val="Subtitle"/>
                <w:id w:val="13406923"/>
                <w:placeholder>
                  <w:docPart w:val="816B8F34EAA040479184C35F29BACC1E"/>
                </w:placeholder>
                <w:dataBinding w:prefixMappings="xmlns:ns0='http://schemas.openxmlformats.org/package/2006/metadata/core-properties' xmlns:ns1='http://purl.org/dc/elements/1.1/'" w:xpath="/ns0:coreProperties[1]/ns1:subject[1]" w:storeItemID="{6C3C8BC8-F283-45AE-878A-BAB7291924A1}"/>
                <w:text/>
              </w:sdtPr>
              <w:sdtEndPr/>
              <w:sdtContent>
                <w:tc>
                  <w:tcPr>
                    <w:tcW w:w="8025" w:type="dxa"/>
                    <w:tcMar>
                      <w:top w:w="216" w:type="dxa"/>
                      <w:left w:w="115" w:type="dxa"/>
                      <w:bottom w:w="216" w:type="dxa"/>
                      <w:right w:w="115" w:type="dxa"/>
                    </w:tcMar>
                  </w:tcPr>
                  <w:p w14:paraId="77066C65" w14:textId="77777777" w:rsidR="00FE32E1" w:rsidRPr="001E4DCC" w:rsidRDefault="00FE32E1" w:rsidP="00145F08">
                    <w:pPr>
                      <w:pStyle w:val="NoSpacing"/>
                      <w:rPr>
                        <w:color w:val="002060"/>
                        <w:sz w:val="24"/>
                        <w:lang w:val="en-GB"/>
                      </w:rPr>
                    </w:pPr>
                    <w:r w:rsidRPr="001E4DCC">
                      <w:rPr>
                        <w:rFonts w:ascii="Arial" w:hAnsi="Arial" w:cs="Arial"/>
                        <w:color w:val="002060"/>
                        <w:sz w:val="56"/>
                        <w:szCs w:val="56"/>
                        <w:lang w:val="en-GB"/>
                      </w:rPr>
                      <w:t>OG404</w:t>
                    </w:r>
                  </w:p>
                </w:tc>
              </w:sdtContent>
            </w:sdt>
          </w:tr>
          <w:tr w:rsidR="00FE32E1" w:rsidRPr="00E9547B" w14:paraId="1400F317" w14:textId="77777777" w:rsidTr="00145F08">
            <w:trPr>
              <w:trHeight w:val="89"/>
            </w:trPr>
            <w:tc>
              <w:tcPr>
                <w:tcW w:w="8025" w:type="dxa"/>
                <w:tcMar>
                  <w:top w:w="216" w:type="dxa"/>
                  <w:left w:w="115" w:type="dxa"/>
                  <w:bottom w:w="216" w:type="dxa"/>
                  <w:right w:w="115" w:type="dxa"/>
                </w:tcMar>
              </w:tcPr>
              <w:p w14:paraId="63EA4F03" w14:textId="77777777" w:rsidR="00FE32E1" w:rsidRPr="001E4DCC" w:rsidRDefault="00FE32E1" w:rsidP="00145F08">
                <w:pPr>
                  <w:pStyle w:val="NoSpacing"/>
                  <w:rPr>
                    <w:rFonts w:ascii="Arial" w:hAnsi="Arial" w:cs="Arial"/>
                    <w:color w:val="002060"/>
                    <w:sz w:val="40"/>
                    <w:szCs w:val="40"/>
                    <w:lang w:val="en-GB"/>
                  </w:rPr>
                </w:pPr>
              </w:p>
              <w:p w14:paraId="2EE619EE" w14:textId="77777777" w:rsidR="00FE32E1" w:rsidRPr="001E4DCC" w:rsidRDefault="00FE32E1" w:rsidP="00145F08">
                <w:pPr>
                  <w:pStyle w:val="NoSpacing"/>
                  <w:rPr>
                    <w:rFonts w:ascii="Arial" w:hAnsi="Arial" w:cs="Arial"/>
                    <w:color w:val="002060"/>
                    <w:sz w:val="40"/>
                    <w:szCs w:val="40"/>
                    <w:lang w:val="en-GB"/>
                  </w:rPr>
                </w:pPr>
              </w:p>
              <w:p w14:paraId="4C7D9242" w14:textId="73942DED" w:rsidR="00FE32E1" w:rsidRPr="001E4DCC" w:rsidRDefault="00FE32E1" w:rsidP="00145F08">
                <w:pPr>
                  <w:pStyle w:val="NoSpacing"/>
                  <w:rPr>
                    <w:rFonts w:ascii="Arial" w:hAnsi="Arial" w:cs="Arial"/>
                    <w:color w:val="002060"/>
                    <w:sz w:val="40"/>
                    <w:szCs w:val="40"/>
                    <w:lang w:val="en-GB"/>
                  </w:rPr>
                </w:pPr>
                <w:r w:rsidRPr="001E4DCC">
                  <w:rPr>
                    <w:rFonts w:ascii="Arial" w:hAnsi="Arial" w:cs="Arial"/>
                    <w:color w:val="002060"/>
                    <w:sz w:val="40"/>
                    <w:szCs w:val="40"/>
                    <w:lang w:val="en-GB"/>
                  </w:rPr>
                  <w:t xml:space="preserve">Last Updated: </w:t>
                </w:r>
                <w:r w:rsidR="00B56515">
                  <w:rPr>
                    <w:rFonts w:ascii="Arial" w:hAnsi="Arial" w:cs="Arial"/>
                    <w:color w:val="002060"/>
                    <w:sz w:val="40"/>
                    <w:szCs w:val="40"/>
                    <w:lang w:val="en-GB"/>
                  </w:rPr>
                  <w:t>23 April 2026</w:t>
                </w:r>
              </w:p>
              <w:p w14:paraId="0860BCCE" w14:textId="77777777" w:rsidR="00FE32E1" w:rsidRPr="001E4DCC" w:rsidRDefault="00FE32E1" w:rsidP="00145F08">
                <w:pPr>
                  <w:pStyle w:val="NoSpacing"/>
                  <w:rPr>
                    <w:rFonts w:ascii="Arial" w:hAnsi="Arial" w:cs="Arial"/>
                    <w:color w:val="002060"/>
                    <w:sz w:val="40"/>
                    <w:szCs w:val="40"/>
                    <w:lang w:val="en-GB"/>
                  </w:rPr>
                </w:pPr>
              </w:p>
              <w:p w14:paraId="0237E19D" w14:textId="77777777" w:rsidR="00FE32E1" w:rsidRPr="001E4DCC" w:rsidRDefault="00FE32E1" w:rsidP="00145F08">
                <w:pPr>
                  <w:pStyle w:val="NoSpacing"/>
                  <w:rPr>
                    <w:rFonts w:ascii="Arial" w:hAnsi="Arial" w:cs="Arial"/>
                    <w:color w:val="002060"/>
                    <w:sz w:val="40"/>
                    <w:szCs w:val="40"/>
                    <w:lang w:val="en-GB"/>
                  </w:rPr>
                </w:pPr>
              </w:p>
              <w:p w14:paraId="34D6EF0C" w14:textId="77777777" w:rsidR="00FE32E1" w:rsidRPr="001E4DCC" w:rsidRDefault="00FE32E1" w:rsidP="00145F08">
                <w:pPr>
                  <w:pStyle w:val="NoSpacing"/>
                  <w:rPr>
                    <w:rFonts w:ascii="Arial" w:hAnsi="Arial" w:cs="Arial"/>
                    <w:color w:val="002060"/>
                    <w:sz w:val="40"/>
                    <w:szCs w:val="40"/>
                    <w:lang w:val="en-GB"/>
                  </w:rPr>
                </w:pPr>
              </w:p>
              <w:p w14:paraId="349D5CE1" w14:textId="77777777" w:rsidR="00FE32E1" w:rsidRPr="001E4DCC" w:rsidRDefault="00FE32E1" w:rsidP="00145F08">
                <w:pPr>
                  <w:pStyle w:val="NoSpacing"/>
                  <w:rPr>
                    <w:rFonts w:ascii="Arial" w:hAnsi="Arial" w:cs="Arial"/>
                    <w:color w:val="002060"/>
                    <w:sz w:val="40"/>
                    <w:szCs w:val="40"/>
                    <w:lang w:val="en-GB"/>
                  </w:rPr>
                </w:pPr>
                <w:r w:rsidRPr="001E4DCC">
                  <w:rPr>
                    <w:rFonts w:ascii="Arial" w:hAnsi="Arial" w:cs="Arial"/>
                    <w:color w:val="002060"/>
                    <w:sz w:val="40"/>
                    <w:szCs w:val="40"/>
                    <w:lang w:val="en-GB"/>
                  </w:rPr>
                  <w:t>Last Reviewed: 04 January 2019</w:t>
                </w:r>
              </w:p>
            </w:tc>
          </w:tr>
          <w:tr w:rsidR="00FE32E1" w:rsidRPr="00E9547B" w14:paraId="0CBC0163" w14:textId="77777777" w:rsidTr="00145F08">
            <w:trPr>
              <w:trHeight w:val="89"/>
            </w:trPr>
            <w:tc>
              <w:tcPr>
                <w:tcW w:w="8025" w:type="dxa"/>
                <w:tcMar>
                  <w:top w:w="216" w:type="dxa"/>
                  <w:left w:w="115" w:type="dxa"/>
                  <w:bottom w:w="216" w:type="dxa"/>
                  <w:right w:w="115" w:type="dxa"/>
                </w:tcMar>
              </w:tcPr>
              <w:p w14:paraId="037A7A8C" w14:textId="77777777" w:rsidR="00FE32E1" w:rsidRPr="001E4DCC" w:rsidRDefault="00FE32E1" w:rsidP="00145F08">
                <w:pPr>
                  <w:pStyle w:val="NoSpacing"/>
                  <w:rPr>
                    <w:rFonts w:ascii="Arial" w:hAnsi="Arial" w:cs="Arial"/>
                    <w:color w:val="002060"/>
                    <w:sz w:val="40"/>
                    <w:szCs w:val="40"/>
                    <w:lang w:val="en-GB"/>
                  </w:rPr>
                </w:pPr>
              </w:p>
            </w:tc>
          </w:tr>
          <w:tr w:rsidR="00FE32E1" w:rsidRPr="00E9547B" w14:paraId="17B418DF" w14:textId="77777777" w:rsidTr="00145F08">
            <w:trPr>
              <w:trHeight w:val="89"/>
            </w:trPr>
            <w:tc>
              <w:tcPr>
                <w:tcW w:w="8025" w:type="dxa"/>
                <w:tcMar>
                  <w:top w:w="216" w:type="dxa"/>
                  <w:left w:w="115" w:type="dxa"/>
                  <w:bottom w:w="216" w:type="dxa"/>
                  <w:right w:w="115" w:type="dxa"/>
                </w:tcMar>
              </w:tcPr>
              <w:p w14:paraId="238DF31B" w14:textId="77777777" w:rsidR="00FE32E1" w:rsidRPr="001E4DCC" w:rsidRDefault="00FE32E1" w:rsidP="00145F08">
                <w:pPr>
                  <w:pStyle w:val="NoSpacing"/>
                  <w:rPr>
                    <w:rFonts w:ascii="Arial" w:hAnsi="Arial" w:cs="Arial"/>
                    <w:color w:val="002060"/>
                    <w:sz w:val="40"/>
                    <w:szCs w:val="40"/>
                    <w:lang w:val="en-GB"/>
                  </w:rPr>
                </w:pPr>
              </w:p>
            </w:tc>
          </w:tr>
        </w:tbl>
        <w:tbl>
          <w:tblPr>
            <w:tblpPr w:leftFromText="187" w:rightFromText="187" w:horzAnchor="margin" w:tblpXSpec="center" w:tblpYSpec="bottom"/>
            <w:tblW w:w="3857" w:type="pct"/>
            <w:tblLook w:val="04A0" w:firstRow="1" w:lastRow="0" w:firstColumn="1" w:lastColumn="0" w:noHBand="0" w:noVBand="1"/>
          </w:tblPr>
          <w:tblGrid>
            <w:gridCol w:w="6963"/>
          </w:tblGrid>
          <w:tr w:rsidR="00FE32E1" w:rsidRPr="00E9547B" w14:paraId="4C7EF613" w14:textId="77777777" w:rsidTr="00145F08">
            <w:tc>
              <w:tcPr>
                <w:tcW w:w="7221" w:type="dxa"/>
                <w:tcMar>
                  <w:top w:w="216" w:type="dxa"/>
                  <w:left w:w="115" w:type="dxa"/>
                  <w:bottom w:w="216" w:type="dxa"/>
                  <w:right w:w="115" w:type="dxa"/>
                </w:tcMar>
              </w:tcPr>
              <w:p w14:paraId="732AD01E" w14:textId="77777777" w:rsidR="00FE32E1" w:rsidRPr="001E4DCC" w:rsidRDefault="00FE32E1" w:rsidP="00145F08">
                <w:pPr>
                  <w:pStyle w:val="NoSpacing"/>
                  <w:rPr>
                    <w:color w:val="4472C4" w:themeColor="accent1"/>
                    <w:lang w:val="en-GB"/>
                  </w:rPr>
                </w:pPr>
              </w:p>
            </w:tc>
          </w:tr>
        </w:tbl>
        <w:p w14:paraId="3DB31563" w14:textId="77777777" w:rsidR="00FE32E1" w:rsidRPr="00E9547B" w:rsidRDefault="00FE32E1" w:rsidP="00FE32E1">
          <w:pPr>
            <w:shd w:val="clear" w:color="auto" w:fill="FFFFFF"/>
            <w:spacing w:before="100" w:beforeAutospacing="1" w:after="100" w:afterAutospacing="1" w:line="375" w:lineRule="atLeast"/>
            <w:outlineLvl w:val="0"/>
            <w:rPr>
              <w:rFonts w:eastAsia="Times New Roman" w:cs="Arial"/>
              <w:b/>
              <w:bCs/>
              <w:color w:val="000000"/>
              <w:kern w:val="36"/>
              <w:sz w:val="32"/>
              <w:szCs w:val="32"/>
              <w:lang w:eastAsia="en-GB"/>
            </w:rPr>
          </w:pPr>
          <w:r w:rsidRPr="00E9547B">
            <w:rPr>
              <w:rFonts w:eastAsia="Times New Roman" w:cs="Arial"/>
              <w:b/>
              <w:bCs/>
              <w:color w:val="000000"/>
              <w:kern w:val="36"/>
              <w:sz w:val="32"/>
              <w:szCs w:val="32"/>
              <w:lang w:eastAsia="en-GB"/>
            </w:rPr>
            <w:br w:type="page"/>
          </w:r>
        </w:p>
      </w:sdtContent>
    </w:sdt>
    <w:sdt>
      <w:sdtPr>
        <w:rPr>
          <w:szCs w:val="24"/>
        </w:rPr>
        <w:id w:val="-1901892911"/>
        <w:docPartObj>
          <w:docPartGallery w:val="Table of Contents"/>
          <w:docPartUnique/>
        </w:docPartObj>
      </w:sdtPr>
      <w:sdtEndPr/>
      <w:sdtContent>
        <w:p w14:paraId="6CF594B1" w14:textId="77777777" w:rsidR="00FE32E1" w:rsidRPr="00AB139F" w:rsidRDefault="00FE32E1" w:rsidP="00FE32E1">
          <w:pPr>
            <w:keepNext/>
            <w:keepLines/>
            <w:spacing w:before="240" w:after="0"/>
            <w:rPr>
              <w:rFonts w:eastAsiaTheme="majorEastAsia" w:cs="Arial"/>
              <w:color w:val="000000" w:themeColor="text1"/>
              <w:szCs w:val="24"/>
            </w:rPr>
          </w:pPr>
          <w:r w:rsidRPr="00AB139F">
            <w:rPr>
              <w:rFonts w:eastAsiaTheme="majorEastAsia" w:cs="Arial"/>
              <w:color w:val="000000" w:themeColor="text1"/>
              <w:szCs w:val="24"/>
            </w:rPr>
            <w:t>Contents</w:t>
          </w:r>
          <w:r w:rsidRPr="00AB139F">
            <w:rPr>
              <w:rFonts w:eastAsiaTheme="majorEastAsia" w:cs="Arial"/>
              <w:color w:val="000000" w:themeColor="text1"/>
              <w:szCs w:val="24"/>
            </w:rPr>
            <w:br/>
          </w:r>
        </w:p>
        <w:p w14:paraId="1D6AC342" w14:textId="7C5C3893" w:rsidR="00AB139F" w:rsidRPr="00AB139F" w:rsidRDefault="00FE32E1">
          <w:pPr>
            <w:pStyle w:val="TOC1"/>
            <w:rPr>
              <w:rFonts w:asciiTheme="minorHAnsi" w:eastAsiaTheme="minorEastAsia" w:hAnsiTheme="minorHAnsi" w:cstheme="minorBidi"/>
              <w:b w:val="0"/>
              <w:bCs w:val="0"/>
              <w:kern w:val="2"/>
              <w:szCs w:val="24"/>
              <w:lang w:eastAsia="en-GB"/>
              <w14:ligatures w14:val="standardContextual"/>
            </w:rPr>
          </w:pPr>
          <w:r w:rsidRPr="00AB139F">
            <w:rPr>
              <w:b w:val="0"/>
              <w:bCs w:val="0"/>
              <w:noProof w:val="0"/>
              <w:color w:val="000000" w:themeColor="text1"/>
              <w:szCs w:val="24"/>
            </w:rPr>
            <w:fldChar w:fldCharType="begin"/>
          </w:r>
          <w:r w:rsidRPr="00AB139F">
            <w:rPr>
              <w:b w:val="0"/>
              <w:bCs w:val="0"/>
              <w:noProof w:val="0"/>
              <w:color w:val="000000" w:themeColor="text1"/>
              <w:szCs w:val="24"/>
            </w:rPr>
            <w:instrText xml:space="preserve"> TOC \o "1-3" \h \z \u </w:instrText>
          </w:r>
          <w:r w:rsidRPr="00AB139F">
            <w:rPr>
              <w:b w:val="0"/>
              <w:bCs w:val="0"/>
              <w:noProof w:val="0"/>
              <w:color w:val="000000" w:themeColor="text1"/>
              <w:szCs w:val="24"/>
            </w:rPr>
            <w:fldChar w:fldCharType="separate"/>
          </w:r>
          <w:hyperlink w:anchor="_Toc189648934" w:history="1">
            <w:r w:rsidR="00AB139F" w:rsidRPr="00AB139F">
              <w:rPr>
                <w:rStyle w:val="Hyperlink"/>
                <w:b w:val="0"/>
                <w:bCs w:val="0"/>
              </w:rPr>
              <w:t>Overview</w:t>
            </w:r>
            <w:r w:rsidR="00AB139F" w:rsidRPr="00AB139F">
              <w:rPr>
                <w:b w:val="0"/>
                <w:bCs w:val="0"/>
                <w:webHidden/>
              </w:rPr>
              <w:tab/>
            </w:r>
            <w:r w:rsidR="00AB139F" w:rsidRPr="00AB139F">
              <w:rPr>
                <w:b w:val="0"/>
                <w:bCs w:val="0"/>
                <w:webHidden/>
              </w:rPr>
              <w:fldChar w:fldCharType="begin"/>
            </w:r>
            <w:r w:rsidR="00AB139F" w:rsidRPr="00AB139F">
              <w:rPr>
                <w:b w:val="0"/>
                <w:bCs w:val="0"/>
                <w:webHidden/>
              </w:rPr>
              <w:instrText xml:space="preserve"> PAGEREF _Toc189648934 \h </w:instrText>
            </w:r>
            <w:r w:rsidR="00AB139F" w:rsidRPr="00AB139F">
              <w:rPr>
                <w:b w:val="0"/>
                <w:bCs w:val="0"/>
                <w:webHidden/>
              </w:rPr>
            </w:r>
            <w:r w:rsidR="00AB139F" w:rsidRPr="00AB139F">
              <w:rPr>
                <w:b w:val="0"/>
                <w:bCs w:val="0"/>
                <w:webHidden/>
              </w:rPr>
              <w:fldChar w:fldCharType="separate"/>
            </w:r>
            <w:r w:rsidR="00AB139F" w:rsidRPr="00AB139F">
              <w:rPr>
                <w:b w:val="0"/>
                <w:bCs w:val="0"/>
                <w:webHidden/>
              </w:rPr>
              <w:t>2</w:t>
            </w:r>
            <w:r w:rsidR="00AB139F" w:rsidRPr="00AB139F">
              <w:rPr>
                <w:b w:val="0"/>
                <w:bCs w:val="0"/>
                <w:webHidden/>
              </w:rPr>
              <w:fldChar w:fldCharType="end"/>
            </w:r>
          </w:hyperlink>
        </w:p>
        <w:p w14:paraId="23D187C8" w14:textId="6FFC672E" w:rsidR="00AB139F" w:rsidRPr="00AB139F" w:rsidRDefault="00AB139F">
          <w:pPr>
            <w:pStyle w:val="TOC1"/>
            <w:rPr>
              <w:rFonts w:asciiTheme="minorHAnsi" w:eastAsiaTheme="minorEastAsia" w:hAnsiTheme="minorHAnsi" w:cstheme="minorBidi"/>
              <w:b w:val="0"/>
              <w:bCs w:val="0"/>
              <w:kern w:val="2"/>
              <w:szCs w:val="24"/>
              <w:lang w:eastAsia="en-GB"/>
              <w14:ligatures w14:val="standardContextual"/>
            </w:rPr>
          </w:pPr>
          <w:hyperlink w:anchor="_Toc189648935" w:history="1">
            <w:r w:rsidRPr="00AB139F">
              <w:rPr>
                <w:rStyle w:val="Hyperlink"/>
                <w:b w:val="0"/>
                <w:bCs w:val="0"/>
              </w:rPr>
              <w:t>Summary of the guidance</w:t>
            </w:r>
            <w:r w:rsidRPr="00AB139F">
              <w:rPr>
                <w:b w:val="0"/>
                <w:bCs w:val="0"/>
                <w:webHidden/>
              </w:rPr>
              <w:tab/>
            </w:r>
            <w:r w:rsidRPr="00AB139F">
              <w:rPr>
                <w:b w:val="0"/>
                <w:bCs w:val="0"/>
                <w:webHidden/>
              </w:rPr>
              <w:fldChar w:fldCharType="begin"/>
            </w:r>
            <w:r w:rsidRPr="00AB139F">
              <w:rPr>
                <w:b w:val="0"/>
                <w:bCs w:val="0"/>
                <w:webHidden/>
              </w:rPr>
              <w:instrText xml:space="preserve"> PAGEREF _Toc189648935 \h </w:instrText>
            </w:r>
            <w:r w:rsidRPr="00AB139F">
              <w:rPr>
                <w:b w:val="0"/>
                <w:bCs w:val="0"/>
                <w:webHidden/>
              </w:rPr>
            </w:r>
            <w:r w:rsidRPr="00AB139F">
              <w:rPr>
                <w:b w:val="0"/>
                <w:bCs w:val="0"/>
                <w:webHidden/>
              </w:rPr>
              <w:fldChar w:fldCharType="separate"/>
            </w:r>
            <w:r w:rsidRPr="00AB139F">
              <w:rPr>
                <w:b w:val="0"/>
                <w:bCs w:val="0"/>
                <w:webHidden/>
              </w:rPr>
              <w:t>2</w:t>
            </w:r>
            <w:r w:rsidRPr="00AB139F">
              <w:rPr>
                <w:b w:val="0"/>
                <w:bCs w:val="0"/>
                <w:webHidden/>
              </w:rPr>
              <w:fldChar w:fldCharType="end"/>
            </w:r>
          </w:hyperlink>
        </w:p>
        <w:p w14:paraId="3852BE1A" w14:textId="61127621" w:rsidR="00AB139F" w:rsidRPr="00AB139F" w:rsidRDefault="00AB139F">
          <w:pPr>
            <w:pStyle w:val="TOC1"/>
            <w:tabs>
              <w:tab w:val="left" w:pos="480"/>
            </w:tabs>
            <w:rPr>
              <w:rFonts w:asciiTheme="minorHAnsi" w:eastAsiaTheme="minorEastAsia" w:hAnsiTheme="minorHAnsi" w:cstheme="minorBidi"/>
              <w:b w:val="0"/>
              <w:bCs w:val="0"/>
              <w:kern w:val="2"/>
              <w:szCs w:val="24"/>
              <w:lang w:eastAsia="en-GB"/>
              <w14:ligatures w14:val="standardContextual"/>
            </w:rPr>
          </w:pPr>
          <w:hyperlink w:anchor="_Toc189648936" w:history="1">
            <w:r w:rsidRPr="00AB139F">
              <w:rPr>
                <w:rStyle w:val="Hyperlink"/>
                <w:b w:val="0"/>
                <w:bCs w:val="0"/>
              </w:rPr>
              <w:t>1.</w:t>
            </w:r>
            <w:r w:rsidRPr="00AB139F">
              <w:rPr>
                <w:rFonts w:asciiTheme="minorHAnsi" w:eastAsiaTheme="minorEastAsia" w:hAnsiTheme="minorHAnsi" w:cstheme="minorBidi"/>
                <w:b w:val="0"/>
                <w:bCs w:val="0"/>
                <w:kern w:val="2"/>
                <w:szCs w:val="24"/>
                <w:lang w:eastAsia="en-GB"/>
                <w14:ligatures w14:val="standardContextual"/>
              </w:rPr>
              <w:tab/>
            </w:r>
            <w:r w:rsidRPr="00AB139F">
              <w:rPr>
                <w:rStyle w:val="Hyperlink"/>
                <w:b w:val="0"/>
                <w:bCs w:val="0"/>
              </w:rPr>
              <w:t>Introduction</w:t>
            </w:r>
            <w:r w:rsidRPr="00AB139F">
              <w:rPr>
                <w:b w:val="0"/>
                <w:bCs w:val="0"/>
                <w:webHidden/>
              </w:rPr>
              <w:tab/>
            </w:r>
            <w:r w:rsidRPr="00AB139F">
              <w:rPr>
                <w:b w:val="0"/>
                <w:bCs w:val="0"/>
                <w:webHidden/>
              </w:rPr>
              <w:fldChar w:fldCharType="begin"/>
            </w:r>
            <w:r w:rsidRPr="00AB139F">
              <w:rPr>
                <w:b w:val="0"/>
                <w:bCs w:val="0"/>
                <w:webHidden/>
              </w:rPr>
              <w:instrText xml:space="preserve"> PAGEREF _Toc189648936 \h </w:instrText>
            </w:r>
            <w:r w:rsidRPr="00AB139F">
              <w:rPr>
                <w:b w:val="0"/>
                <w:bCs w:val="0"/>
                <w:webHidden/>
              </w:rPr>
            </w:r>
            <w:r w:rsidRPr="00AB139F">
              <w:rPr>
                <w:b w:val="0"/>
                <w:bCs w:val="0"/>
                <w:webHidden/>
              </w:rPr>
              <w:fldChar w:fldCharType="separate"/>
            </w:r>
            <w:r w:rsidRPr="00AB139F">
              <w:rPr>
                <w:b w:val="0"/>
                <w:bCs w:val="0"/>
                <w:webHidden/>
              </w:rPr>
              <w:t>3</w:t>
            </w:r>
            <w:r w:rsidRPr="00AB139F">
              <w:rPr>
                <w:b w:val="0"/>
                <w:bCs w:val="0"/>
                <w:webHidden/>
              </w:rPr>
              <w:fldChar w:fldCharType="end"/>
            </w:r>
          </w:hyperlink>
        </w:p>
        <w:p w14:paraId="5953B8FF" w14:textId="57603B82" w:rsidR="00AB139F" w:rsidRPr="00AB139F" w:rsidRDefault="00AB139F">
          <w:pPr>
            <w:pStyle w:val="TOC1"/>
            <w:tabs>
              <w:tab w:val="left" w:pos="480"/>
            </w:tabs>
            <w:rPr>
              <w:rFonts w:asciiTheme="minorHAnsi" w:eastAsiaTheme="minorEastAsia" w:hAnsiTheme="minorHAnsi" w:cstheme="minorBidi"/>
              <w:b w:val="0"/>
              <w:bCs w:val="0"/>
              <w:kern w:val="2"/>
              <w:szCs w:val="24"/>
              <w:lang w:eastAsia="en-GB"/>
              <w14:ligatures w14:val="standardContextual"/>
            </w:rPr>
          </w:pPr>
          <w:hyperlink w:anchor="_Toc189648937" w:history="1">
            <w:r w:rsidRPr="00AB139F">
              <w:rPr>
                <w:rStyle w:val="Hyperlink"/>
                <w:b w:val="0"/>
                <w:bCs w:val="0"/>
              </w:rPr>
              <w:t>2.</w:t>
            </w:r>
            <w:r w:rsidRPr="00AB139F">
              <w:rPr>
                <w:rFonts w:asciiTheme="minorHAnsi" w:eastAsiaTheme="minorEastAsia" w:hAnsiTheme="minorHAnsi" w:cstheme="minorBidi"/>
                <w:b w:val="0"/>
                <w:bCs w:val="0"/>
                <w:kern w:val="2"/>
                <w:szCs w:val="24"/>
                <w:lang w:eastAsia="en-GB"/>
                <w14:ligatures w14:val="standardContextual"/>
              </w:rPr>
              <w:tab/>
            </w:r>
            <w:r w:rsidRPr="00AB139F">
              <w:rPr>
                <w:rStyle w:val="Hyperlink"/>
                <w:b w:val="0"/>
                <w:bCs w:val="0"/>
              </w:rPr>
              <w:t>Using this power</w:t>
            </w:r>
            <w:r w:rsidRPr="00AB139F">
              <w:rPr>
                <w:b w:val="0"/>
                <w:bCs w:val="0"/>
                <w:webHidden/>
              </w:rPr>
              <w:tab/>
            </w:r>
            <w:r w:rsidRPr="00AB139F">
              <w:rPr>
                <w:b w:val="0"/>
                <w:bCs w:val="0"/>
                <w:webHidden/>
              </w:rPr>
              <w:fldChar w:fldCharType="begin"/>
            </w:r>
            <w:r w:rsidRPr="00AB139F">
              <w:rPr>
                <w:b w:val="0"/>
                <w:bCs w:val="0"/>
                <w:webHidden/>
              </w:rPr>
              <w:instrText xml:space="preserve"> PAGEREF _Toc189648937 \h </w:instrText>
            </w:r>
            <w:r w:rsidRPr="00AB139F">
              <w:rPr>
                <w:b w:val="0"/>
                <w:bCs w:val="0"/>
                <w:webHidden/>
              </w:rPr>
            </w:r>
            <w:r w:rsidRPr="00AB139F">
              <w:rPr>
                <w:b w:val="0"/>
                <w:bCs w:val="0"/>
                <w:webHidden/>
              </w:rPr>
              <w:fldChar w:fldCharType="separate"/>
            </w:r>
            <w:r w:rsidRPr="00AB139F">
              <w:rPr>
                <w:b w:val="0"/>
                <w:bCs w:val="0"/>
                <w:webHidden/>
              </w:rPr>
              <w:t>4</w:t>
            </w:r>
            <w:r w:rsidRPr="00AB139F">
              <w:rPr>
                <w:b w:val="0"/>
                <w:bCs w:val="0"/>
                <w:webHidden/>
              </w:rPr>
              <w:fldChar w:fldCharType="end"/>
            </w:r>
          </w:hyperlink>
        </w:p>
        <w:p w14:paraId="7BECE866" w14:textId="1DCB9B6D" w:rsidR="00AB139F" w:rsidRPr="00AB139F" w:rsidRDefault="00AB139F">
          <w:pPr>
            <w:pStyle w:val="TOC1"/>
            <w:tabs>
              <w:tab w:val="left" w:pos="480"/>
            </w:tabs>
            <w:rPr>
              <w:rFonts w:asciiTheme="minorHAnsi" w:eastAsiaTheme="minorEastAsia" w:hAnsiTheme="minorHAnsi" w:cstheme="minorBidi"/>
              <w:b w:val="0"/>
              <w:bCs w:val="0"/>
              <w:kern w:val="2"/>
              <w:szCs w:val="24"/>
              <w:lang w:eastAsia="en-GB"/>
              <w14:ligatures w14:val="standardContextual"/>
            </w:rPr>
          </w:pPr>
          <w:hyperlink w:anchor="_Toc189648938" w:history="1">
            <w:r w:rsidRPr="00AB139F">
              <w:rPr>
                <w:rStyle w:val="Hyperlink"/>
                <w:b w:val="0"/>
                <w:bCs w:val="0"/>
              </w:rPr>
              <w:t>3.</w:t>
            </w:r>
            <w:r w:rsidRPr="00AB139F">
              <w:rPr>
                <w:rFonts w:asciiTheme="minorHAnsi" w:eastAsiaTheme="minorEastAsia" w:hAnsiTheme="minorHAnsi" w:cstheme="minorBidi"/>
                <w:b w:val="0"/>
                <w:bCs w:val="0"/>
                <w:kern w:val="2"/>
                <w:szCs w:val="24"/>
                <w:lang w:eastAsia="en-GB"/>
                <w14:ligatures w14:val="standardContextual"/>
              </w:rPr>
              <w:tab/>
            </w:r>
            <w:r w:rsidRPr="00AB139F">
              <w:rPr>
                <w:rStyle w:val="Hyperlink"/>
                <w:b w:val="0"/>
                <w:bCs w:val="0"/>
              </w:rPr>
              <w:t>Initial considerations – deciding whether to use the power</w:t>
            </w:r>
            <w:r w:rsidRPr="00AB139F">
              <w:rPr>
                <w:b w:val="0"/>
                <w:bCs w:val="0"/>
                <w:webHidden/>
              </w:rPr>
              <w:tab/>
            </w:r>
            <w:r w:rsidRPr="00AB139F">
              <w:rPr>
                <w:b w:val="0"/>
                <w:bCs w:val="0"/>
                <w:webHidden/>
              </w:rPr>
              <w:fldChar w:fldCharType="begin"/>
            </w:r>
            <w:r w:rsidRPr="00AB139F">
              <w:rPr>
                <w:b w:val="0"/>
                <w:bCs w:val="0"/>
                <w:webHidden/>
              </w:rPr>
              <w:instrText xml:space="preserve"> PAGEREF _Toc189648938 \h </w:instrText>
            </w:r>
            <w:r w:rsidRPr="00AB139F">
              <w:rPr>
                <w:b w:val="0"/>
                <w:bCs w:val="0"/>
                <w:webHidden/>
              </w:rPr>
            </w:r>
            <w:r w:rsidRPr="00AB139F">
              <w:rPr>
                <w:b w:val="0"/>
                <w:bCs w:val="0"/>
                <w:webHidden/>
              </w:rPr>
              <w:fldChar w:fldCharType="separate"/>
            </w:r>
            <w:r w:rsidRPr="00AB139F">
              <w:rPr>
                <w:b w:val="0"/>
                <w:bCs w:val="0"/>
                <w:webHidden/>
              </w:rPr>
              <w:t>5</w:t>
            </w:r>
            <w:r w:rsidRPr="00AB139F">
              <w:rPr>
                <w:b w:val="0"/>
                <w:bCs w:val="0"/>
                <w:webHidden/>
              </w:rPr>
              <w:fldChar w:fldCharType="end"/>
            </w:r>
          </w:hyperlink>
        </w:p>
        <w:p w14:paraId="4A9C821F" w14:textId="1A548095" w:rsidR="00AB139F" w:rsidRPr="00AB139F" w:rsidRDefault="00AB139F">
          <w:pPr>
            <w:pStyle w:val="TOC2"/>
            <w:rPr>
              <w:rFonts w:asciiTheme="minorHAnsi" w:eastAsiaTheme="minorEastAsia" w:hAnsiTheme="minorHAnsi"/>
              <w:noProof/>
              <w:kern w:val="2"/>
              <w:szCs w:val="24"/>
              <w:lang w:eastAsia="en-GB"/>
              <w14:ligatures w14:val="standardContextual"/>
            </w:rPr>
          </w:pPr>
          <w:hyperlink w:anchor="_Toc189648939" w:history="1">
            <w:r w:rsidRPr="00AB139F">
              <w:rPr>
                <w:rStyle w:val="Hyperlink"/>
                <w:noProof/>
              </w:rPr>
              <w:t>3.1 What has gone wrong, and is it misconduct and/ or mismanagement?</w:t>
            </w:r>
            <w:r w:rsidRPr="00AB139F">
              <w:rPr>
                <w:noProof/>
                <w:webHidden/>
              </w:rPr>
              <w:tab/>
            </w:r>
            <w:r w:rsidRPr="00AB139F">
              <w:rPr>
                <w:noProof/>
                <w:webHidden/>
              </w:rPr>
              <w:fldChar w:fldCharType="begin"/>
            </w:r>
            <w:r w:rsidRPr="00AB139F">
              <w:rPr>
                <w:noProof/>
                <w:webHidden/>
              </w:rPr>
              <w:instrText xml:space="preserve"> PAGEREF _Toc189648939 \h </w:instrText>
            </w:r>
            <w:r w:rsidRPr="00AB139F">
              <w:rPr>
                <w:noProof/>
                <w:webHidden/>
              </w:rPr>
            </w:r>
            <w:r w:rsidRPr="00AB139F">
              <w:rPr>
                <w:noProof/>
                <w:webHidden/>
              </w:rPr>
              <w:fldChar w:fldCharType="separate"/>
            </w:r>
            <w:r w:rsidRPr="00AB139F">
              <w:rPr>
                <w:noProof/>
                <w:webHidden/>
              </w:rPr>
              <w:t>5</w:t>
            </w:r>
            <w:r w:rsidRPr="00AB139F">
              <w:rPr>
                <w:noProof/>
                <w:webHidden/>
              </w:rPr>
              <w:fldChar w:fldCharType="end"/>
            </w:r>
          </w:hyperlink>
        </w:p>
        <w:p w14:paraId="7138BCD8" w14:textId="69916C6E" w:rsidR="00AB139F" w:rsidRPr="00AB139F" w:rsidRDefault="00AB139F">
          <w:pPr>
            <w:pStyle w:val="TOC2"/>
            <w:rPr>
              <w:rFonts w:asciiTheme="minorHAnsi" w:eastAsiaTheme="minorEastAsia" w:hAnsiTheme="minorHAnsi"/>
              <w:noProof/>
              <w:kern w:val="2"/>
              <w:szCs w:val="24"/>
              <w:lang w:eastAsia="en-GB"/>
              <w14:ligatures w14:val="standardContextual"/>
            </w:rPr>
          </w:pPr>
          <w:hyperlink w:anchor="_Toc189648940" w:history="1">
            <w:r w:rsidRPr="00AB139F">
              <w:rPr>
                <w:rStyle w:val="Hyperlink"/>
                <w:noProof/>
              </w:rPr>
              <w:t>3.2 Who can we warn?</w:t>
            </w:r>
            <w:r w:rsidRPr="00AB139F">
              <w:rPr>
                <w:noProof/>
                <w:webHidden/>
              </w:rPr>
              <w:tab/>
            </w:r>
            <w:r w:rsidRPr="00AB139F">
              <w:rPr>
                <w:noProof/>
                <w:webHidden/>
              </w:rPr>
              <w:fldChar w:fldCharType="begin"/>
            </w:r>
            <w:r w:rsidRPr="00AB139F">
              <w:rPr>
                <w:noProof/>
                <w:webHidden/>
              </w:rPr>
              <w:instrText xml:space="preserve"> PAGEREF _Toc189648940 \h </w:instrText>
            </w:r>
            <w:r w:rsidRPr="00AB139F">
              <w:rPr>
                <w:noProof/>
                <w:webHidden/>
              </w:rPr>
            </w:r>
            <w:r w:rsidRPr="00AB139F">
              <w:rPr>
                <w:noProof/>
                <w:webHidden/>
              </w:rPr>
              <w:fldChar w:fldCharType="separate"/>
            </w:r>
            <w:r w:rsidRPr="00AB139F">
              <w:rPr>
                <w:noProof/>
                <w:webHidden/>
              </w:rPr>
              <w:t>5</w:t>
            </w:r>
            <w:r w:rsidRPr="00AB139F">
              <w:rPr>
                <w:noProof/>
                <w:webHidden/>
              </w:rPr>
              <w:fldChar w:fldCharType="end"/>
            </w:r>
          </w:hyperlink>
        </w:p>
        <w:p w14:paraId="28B1A5A7" w14:textId="282FE218" w:rsidR="00AB139F" w:rsidRPr="00AB139F" w:rsidRDefault="00AB139F">
          <w:pPr>
            <w:pStyle w:val="TOC2"/>
            <w:rPr>
              <w:rFonts w:asciiTheme="minorHAnsi" w:eastAsiaTheme="minorEastAsia" w:hAnsiTheme="minorHAnsi"/>
              <w:noProof/>
              <w:kern w:val="2"/>
              <w:szCs w:val="24"/>
              <w:lang w:eastAsia="en-GB"/>
              <w14:ligatures w14:val="standardContextual"/>
            </w:rPr>
          </w:pPr>
          <w:hyperlink w:anchor="_Toc189648941" w:history="1">
            <w:r w:rsidRPr="00AB139F">
              <w:rPr>
                <w:rStyle w:val="Hyperlink"/>
                <w:noProof/>
              </w:rPr>
              <w:t>3.3 Assessing risk and proportionality – is an official warning appropriate?</w:t>
            </w:r>
            <w:r w:rsidRPr="00AB139F">
              <w:rPr>
                <w:noProof/>
                <w:webHidden/>
              </w:rPr>
              <w:tab/>
            </w:r>
            <w:r w:rsidRPr="00AB139F">
              <w:rPr>
                <w:noProof/>
                <w:webHidden/>
              </w:rPr>
              <w:fldChar w:fldCharType="begin"/>
            </w:r>
            <w:r w:rsidRPr="00AB139F">
              <w:rPr>
                <w:noProof/>
                <w:webHidden/>
              </w:rPr>
              <w:instrText xml:space="preserve"> PAGEREF _Toc189648941 \h </w:instrText>
            </w:r>
            <w:r w:rsidRPr="00AB139F">
              <w:rPr>
                <w:noProof/>
                <w:webHidden/>
              </w:rPr>
            </w:r>
            <w:r w:rsidRPr="00AB139F">
              <w:rPr>
                <w:noProof/>
                <w:webHidden/>
              </w:rPr>
              <w:fldChar w:fldCharType="separate"/>
            </w:r>
            <w:r w:rsidRPr="00AB139F">
              <w:rPr>
                <w:noProof/>
                <w:webHidden/>
              </w:rPr>
              <w:t>5</w:t>
            </w:r>
            <w:r w:rsidRPr="00AB139F">
              <w:rPr>
                <w:noProof/>
                <w:webHidden/>
              </w:rPr>
              <w:fldChar w:fldCharType="end"/>
            </w:r>
          </w:hyperlink>
        </w:p>
        <w:p w14:paraId="422CC2D2" w14:textId="60779257" w:rsidR="00AB139F" w:rsidRPr="00AB139F" w:rsidRDefault="00AB139F">
          <w:pPr>
            <w:pStyle w:val="TOC2"/>
            <w:rPr>
              <w:rFonts w:asciiTheme="minorHAnsi" w:eastAsiaTheme="minorEastAsia" w:hAnsiTheme="minorHAnsi"/>
              <w:noProof/>
              <w:kern w:val="2"/>
              <w:szCs w:val="24"/>
              <w:lang w:eastAsia="en-GB"/>
              <w14:ligatures w14:val="standardContextual"/>
            </w:rPr>
          </w:pPr>
          <w:hyperlink w:anchor="_Toc189648942" w:history="1">
            <w:r w:rsidRPr="00AB139F">
              <w:rPr>
                <w:rStyle w:val="Hyperlink"/>
                <w:noProof/>
              </w:rPr>
              <w:t>3.4 Knowing where you want to finish, before you start</w:t>
            </w:r>
            <w:r w:rsidRPr="00AB139F">
              <w:rPr>
                <w:noProof/>
                <w:webHidden/>
              </w:rPr>
              <w:tab/>
            </w:r>
            <w:r w:rsidRPr="00AB139F">
              <w:rPr>
                <w:noProof/>
                <w:webHidden/>
              </w:rPr>
              <w:fldChar w:fldCharType="begin"/>
            </w:r>
            <w:r w:rsidRPr="00AB139F">
              <w:rPr>
                <w:noProof/>
                <w:webHidden/>
              </w:rPr>
              <w:instrText xml:space="preserve"> PAGEREF _Toc189648942 \h </w:instrText>
            </w:r>
            <w:r w:rsidRPr="00AB139F">
              <w:rPr>
                <w:noProof/>
                <w:webHidden/>
              </w:rPr>
            </w:r>
            <w:r w:rsidRPr="00AB139F">
              <w:rPr>
                <w:noProof/>
                <w:webHidden/>
              </w:rPr>
              <w:fldChar w:fldCharType="separate"/>
            </w:r>
            <w:r w:rsidRPr="00AB139F">
              <w:rPr>
                <w:noProof/>
                <w:webHidden/>
              </w:rPr>
              <w:t>6</w:t>
            </w:r>
            <w:r w:rsidRPr="00AB139F">
              <w:rPr>
                <w:noProof/>
                <w:webHidden/>
              </w:rPr>
              <w:fldChar w:fldCharType="end"/>
            </w:r>
          </w:hyperlink>
        </w:p>
        <w:p w14:paraId="4A3AD33F" w14:textId="4DFD975C" w:rsidR="00AB139F" w:rsidRPr="00AB139F" w:rsidRDefault="00AB139F">
          <w:pPr>
            <w:pStyle w:val="TOC2"/>
            <w:rPr>
              <w:rFonts w:asciiTheme="minorHAnsi" w:eastAsiaTheme="minorEastAsia" w:hAnsiTheme="minorHAnsi"/>
              <w:noProof/>
              <w:kern w:val="2"/>
              <w:szCs w:val="24"/>
              <w:lang w:eastAsia="en-GB"/>
              <w14:ligatures w14:val="standardContextual"/>
            </w:rPr>
          </w:pPr>
          <w:hyperlink w:anchor="_Toc189648943" w:history="1">
            <w:r w:rsidRPr="00AB139F">
              <w:rPr>
                <w:rStyle w:val="Hyperlink"/>
                <w:noProof/>
              </w:rPr>
              <w:t>3.5 Deciding whether to publish the warning – initial decision</w:t>
            </w:r>
            <w:r w:rsidRPr="00AB139F">
              <w:rPr>
                <w:noProof/>
                <w:webHidden/>
              </w:rPr>
              <w:tab/>
            </w:r>
            <w:r w:rsidRPr="00AB139F">
              <w:rPr>
                <w:noProof/>
                <w:webHidden/>
              </w:rPr>
              <w:fldChar w:fldCharType="begin"/>
            </w:r>
            <w:r w:rsidRPr="00AB139F">
              <w:rPr>
                <w:noProof/>
                <w:webHidden/>
              </w:rPr>
              <w:instrText xml:space="preserve"> PAGEREF _Toc189648943 \h </w:instrText>
            </w:r>
            <w:r w:rsidRPr="00AB139F">
              <w:rPr>
                <w:noProof/>
                <w:webHidden/>
              </w:rPr>
            </w:r>
            <w:r w:rsidRPr="00AB139F">
              <w:rPr>
                <w:noProof/>
                <w:webHidden/>
              </w:rPr>
              <w:fldChar w:fldCharType="separate"/>
            </w:r>
            <w:r w:rsidRPr="00AB139F">
              <w:rPr>
                <w:noProof/>
                <w:webHidden/>
              </w:rPr>
              <w:t>7</w:t>
            </w:r>
            <w:r w:rsidRPr="00AB139F">
              <w:rPr>
                <w:noProof/>
                <w:webHidden/>
              </w:rPr>
              <w:fldChar w:fldCharType="end"/>
            </w:r>
          </w:hyperlink>
        </w:p>
        <w:p w14:paraId="4DC6F360" w14:textId="3C36B347" w:rsidR="00AB139F" w:rsidRPr="00AB139F" w:rsidRDefault="00AB139F">
          <w:pPr>
            <w:pStyle w:val="TOC2"/>
            <w:rPr>
              <w:rFonts w:asciiTheme="minorHAnsi" w:eastAsiaTheme="minorEastAsia" w:hAnsiTheme="minorHAnsi"/>
              <w:noProof/>
              <w:kern w:val="2"/>
              <w:szCs w:val="24"/>
              <w:lang w:eastAsia="en-GB"/>
              <w14:ligatures w14:val="standardContextual"/>
            </w:rPr>
          </w:pPr>
          <w:hyperlink w:anchor="_Toc189648944" w:history="1">
            <w:r w:rsidRPr="00AB139F">
              <w:rPr>
                <w:rStyle w:val="Hyperlink"/>
                <w:noProof/>
              </w:rPr>
              <w:t>3.6 Giving notice of our intention to issue an official warning</w:t>
            </w:r>
            <w:r w:rsidRPr="00AB139F">
              <w:rPr>
                <w:noProof/>
                <w:webHidden/>
              </w:rPr>
              <w:tab/>
            </w:r>
            <w:r w:rsidRPr="00AB139F">
              <w:rPr>
                <w:noProof/>
                <w:webHidden/>
              </w:rPr>
              <w:fldChar w:fldCharType="begin"/>
            </w:r>
            <w:r w:rsidRPr="00AB139F">
              <w:rPr>
                <w:noProof/>
                <w:webHidden/>
              </w:rPr>
              <w:instrText xml:space="preserve"> PAGEREF _Toc189648944 \h </w:instrText>
            </w:r>
            <w:r w:rsidRPr="00AB139F">
              <w:rPr>
                <w:noProof/>
                <w:webHidden/>
              </w:rPr>
            </w:r>
            <w:r w:rsidRPr="00AB139F">
              <w:rPr>
                <w:noProof/>
                <w:webHidden/>
              </w:rPr>
              <w:fldChar w:fldCharType="separate"/>
            </w:r>
            <w:r w:rsidRPr="00AB139F">
              <w:rPr>
                <w:noProof/>
                <w:webHidden/>
              </w:rPr>
              <w:t>8</w:t>
            </w:r>
            <w:r w:rsidRPr="00AB139F">
              <w:rPr>
                <w:noProof/>
                <w:webHidden/>
              </w:rPr>
              <w:fldChar w:fldCharType="end"/>
            </w:r>
          </w:hyperlink>
        </w:p>
        <w:p w14:paraId="64737B65" w14:textId="374CED01" w:rsidR="00AB139F" w:rsidRPr="00AB139F" w:rsidRDefault="00AB139F">
          <w:pPr>
            <w:pStyle w:val="TOC2"/>
            <w:rPr>
              <w:rFonts w:asciiTheme="minorHAnsi" w:eastAsiaTheme="minorEastAsia" w:hAnsiTheme="minorHAnsi"/>
              <w:noProof/>
              <w:kern w:val="2"/>
              <w:szCs w:val="24"/>
              <w:lang w:eastAsia="en-GB"/>
              <w14:ligatures w14:val="standardContextual"/>
            </w:rPr>
          </w:pPr>
          <w:hyperlink w:anchor="_Toc189648945" w:history="1">
            <w:r w:rsidRPr="00AB139F">
              <w:rPr>
                <w:rStyle w:val="Hyperlink"/>
                <w:noProof/>
              </w:rPr>
              <w:t>3.7 If no representations are received</w:t>
            </w:r>
            <w:r w:rsidRPr="00AB139F">
              <w:rPr>
                <w:noProof/>
                <w:webHidden/>
              </w:rPr>
              <w:tab/>
            </w:r>
            <w:r w:rsidRPr="00AB139F">
              <w:rPr>
                <w:noProof/>
                <w:webHidden/>
              </w:rPr>
              <w:fldChar w:fldCharType="begin"/>
            </w:r>
            <w:r w:rsidRPr="00AB139F">
              <w:rPr>
                <w:noProof/>
                <w:webHidden/>
              </w:rPr>
              <w:instrText xml:space="preserve"> PAGEREF _Toc189648945 \h </w:instrText>
            </w:r>
            <w:r w:rsidRPr="00AB139F">
              <w:rPr>
                <w:noProof/>
                <w:webHidden/>
              </w:rPr>
            </w:r>
            <w:r w:rsidRPr="00AB139F">
              <w:rPr>
                <w:noProof/>
                <w:webHidden/>
              </w:rPr>
              <w:fldChar w:fldCharType="separate"/>
            </w:r>
            <w:r w:rsidRPr="00AB139F">
              <w:rPr>
                <w:noProof/>
                <w:webHidden/>
              </w:rPr>
              <w:t>10</w:t>
            </w:r>
            <w:r w:rsidRPr="00AB139F">
              <w:rPr>
                <w:noProof/>
                <w:webHidden/>
              </w:rPr>
              <w:fldChar w:fldCharType="end"/>
            </w:r>
          </w:hyperlink>
        </w:p>
        <w:p w14:paraId="3D51C382" w14:textId="424F9456" w:rsidR="00AB139F" w:rsidRPr="00AB139F" w:rsidRDefault="00AB139F">
          <w:pPr>
            <w:pStyle w:val="TOC2"/>
            <w:rPr>
              <w:rFonts w:asciiTheme="minorHAnsi" w:eastAsiaTheme="minorEastAsia" w:hAnsiTheme="minorHAnsi"/>
              <w:noProof/>
              <w:kern w:val="2"/>
              <w:szCs w:val="24"/>
              <w:lang w:eastAsia="en-GB"/>
              <w14:ligatures w14:val="standardContextual"/>
            </w:rPr>
          </w:pPr>
          <w:hyperlink w:anchor="_Toc189648946" w:history="1">
            <w:r w:rsidRPr="00AB139F">
              <w:rPr>
                <w:rStyle w:val="Hyperlink"/>
                <w:noProof/>
              </w:rPr>
              <w:t>3.8 Considering representations</w:t>
            </w:r>
            <w:r w:rsidRPr="00AB139F">
              <w:rPr>
                <w:noProof/>
                <w:webHidden/>
              </w:rPr>
              <w:tab/>
            </w:r>
            <w:r w:rsidRPr="00AB139F">
              <w:rPr>
                <w:noProof/>
                <w:webHidden/>
              </w:rPr>
              <w:fldChar w:fldCharType="begin"/>
            </w:r>
            <w:r w:rsidRPr="00AB139F">
              <w:rPr>
                <w:noProof/>
                <w:webHidden/>
              </w:rPr>
              <w:instrText xml:space="preserve"> PAGEREF _Toc189648946 \h </w:instrText>
            </w:r>
            <w:r w:rsidRPr="00AB139F">
              <w:rPr>
                <w:noProof/>
                <w:webHidden/>
              </w:rPr>
            </w:r>
            <w:r w:rsidRPr="00AB139F">
              <w:rPr>
                <w:noProof/>
                <w:webHidden/>
              </w:rPr>
              <w:fldChar w:fldCharType="separate"/>
            </w:r>
            <w:r w:rsidRPr="00AB139F">
              <w:rPr>
                <w:noProof/>
                <w:webHidden/>
              </w:rPr>
              <w:t>10</w:t>
            </w:r>
            <w:r w:rsidRPr="00AB139F">
              <w:rPr>
                <w:noProof/>
                <w:webHidden/>
              </w:rPr>
              <w:fldChar w:fldCharType="end"/>
            </w:r>
          </w:hyperlink>
        </w:p>
        <w:p w14:paraId="04C628B3" w14:textId="62D71A86" w:rsidR="00AB139F" w:rsidRPr="00AB139F" w:rsidRDefault="00AB139F">
          <w:pPr>
            <w:pStyle w:val="TOC2"/>
            <w:rPr>
              <w:rFonts w:asciiTheme="minorHAnsi" w:eastAsiaTheme="minorEastAsia" w:hAnsiTheme="minorHAnsi"/>
              <w:noProof/>
              <w:kern w:val="2"/>
              <w:szCs w:val="24"/>
              <w:lang w:eastAsia="en-GB"/>
              <w14:ligatures w14:val="standardContextual"/>
            </w:rPr>
          </w:pPr>
          <w:hyperlink w:anchor="_Toc189648947" w:history="1">
            <w:r w:rsidRPr="00AB139F">
              <w:rPr>
                <w:rStyle w:val="Hyperlink"/>
                <w:noProof/>
              </w:rPr>
              <w:t>3.9 Deciding to issue the warning, issue a modified warning, or not proceed with the warning</w:t>
            </w:r>
            <w:r w:rsidRPr="00AB139F">
              <w:rPr>
                <w:noProof/>
                <w:webHidden/>
              </w:rPr>
              <w:tab/>
            </w:r>
            <w:r w:rsidRPr="00AB139F">
              <w:rPr>
                <w:noProof/>
                <w:webHidden/>
              </w:rPr>
              <w:fldChar w:fldCharType="begin"/>
            </w:r>
            <w:r w:rsidRPr="00AB139F">
              <w:rPr>
                <w:noProof/>
                <w:webHidden/>
              </w:rPr>
              <w:instrText xml:space="preserve"> PAGEREF _Toc189648947 \h </w:instrText>
            </w:r>
            <w:r w:rsidRPr="00AB139F">
              <w:rPr>
                <w:noProof/>
                <w:webHidden/>
              </w:rPr>
            </w:r>
            <w:r w:rsidRPr="00AB139F">
              <w:rPr>
                <w:noProof/>
                <w:webHidden/>
              </w:rPr>
              <w:fldChar w:fldCharType="separate"/>
            </w:r>
            <w:r w:rsidRPr="00AB139F">
              <w:rPr>
                <w:noProof/>
                <w:webHidden/>
              </w:rPr>
              <w:t>10</w:t>
            </w:r>
            <w:r w:rsidRPr="00AB139F">
              <w:rPr>
                <w:noProof/>
                <w:webHidden/>
              </w:rPr>
              <w:fldChar w:fldCharType="end"/>
            </w:r>
          </w:hyperlink>
        </w:p>
        <w:p w14:paraId="4113FFAB" w14:textId="78823C48" w:rsidR="00AB139F" w:rsidRPr="00AB139F" w:rsidRDefault="00AB139F">
          <w:pPr>
            <w:pStyle w:val="TOC3"/>
            <w:rPr>
              <w:rFonts w:asciiTheme="minorHAnsi" w:eastAsiaTheme="minorEastAsia" w:hAnsiTheme="minorHAnsi"/>
              <w:noProof/>
              <w:kern w:val="2"/>
              <w:szCs w:val="24"/>
              <w:lang w:eastAsia="en-GB"/>
              <w14:ligatures w14:val="standardContextual"/>
            </w:rPr>
          </w:pPr>
          <w:hyperlink w:anchor="_Toc189648948" w:history="1">
            <w:r w:rsidRPr="00AB139F">
              <w:rPr>
                <w:rStyle w:val="Hyperlink"/>
                <w:noProof/>
              </w:rPr>
              <w:t>3.9.1 No change following representations</w:t>
            </w:r>
            <w:r w:rsidRPr="00AB139F">
              <w:rPr>
                <w:noProof/>
                <w:webHidden/>
              </w:rPr>
              <w:tab/>
            </w:r>
            <w:r w:rsidRPr="00AB139F">
              <w:rPr>
                <w:noProof/>
                <w:webHidden/>
              </w:rPr>
              <w:fldChar w:fldCharType="begin"/>
            </w:r>
            <w:r w:rsidRPr="00AB139F">
              <w:rPr>
                <w:noProof/>
                <w:webHidden/>
              </w:rPr>
              <w:instrText xml:space="preserve"> PAGEREF _Toc189648948 \h </w:instrText>
            </w:r>
            <w:r w:rsidRPr="00AB139F">
              <w:rPr>
                <w:noProof/>
                <w:webHidden/>
              </w:rPr>
            </w:r>
            <w:r w:rsidRPr="00AB139F">
              <w:rPr>
                <w:noProof/>
                <w:webHidden/>
              </w:rPr>
              <w:fldChar w:fldCharType="separate"/>
            </w:r>
            <w:r w:rsidRPr="00AB139F">
              <w:rPr>
                <w:noProof/>
                <w:webHidden/>
              </w:rPr>
              <w:t>11</w:t>
            </w:r>
            <w:r w:rsidRPr="00AB139F">
              <w:rPr>
                <w:noProof/>
                <w:webHidden/>
              </w:rPr>
              <w:fldChar w:fldCharType="end"/>
            </w:r>
          </w:hyperlink>
        </w:p>
        <w:p w14:paraId="37441624" w14:textId="23CDCA64" w:rsidR="00AB139F" w:rsidRPr="00AB139F" w:rsidRDefault="00AB139F">
          <w:pPr>
            <w:pStyle w:val="TOC3"/>
            <w:rPr>
              <w:rFonts w:asciiTheme="minorHAnsi" w:eastAsiaTheme="minorEastAsia" w:hAnsiTheme="minorHAnsi"/>
              <w:noProof/>
              <w:kern w:val="2"/>
              <w:szCs w:val="24"/>
              <w:lang w:eastAsia="en-GB"/>
              <w14:ligatures w14:val="standardContextual"/>
            </w:rPr>
          </w:pPr>
          <w:hyperlink w:anchor="_Toc189648949" w:history="1">
            <w:r w:rsidRPr="00AB139F">
              <w:rPr>
                <w:rStyle w:val="Hyperlink"/>
                <w:noProof/>
              </w:rPr>
              <w:t>3.9.2 Some changes following representations</w:t>
            </w:r>
            <w:r w:rsidRPr="00AB139F">
              <w:rPr>
                <w:noProof/>
                <w:webHidden/>
              </w:rPr>
              <w:tab/>
            </w:r>
            <w:r w:rsidRPr="00AB139F">
              <w:rPr>
                <w:noProof/>
                <w:webHidden/>
              </w:rPr>
              <w:fldChar w:fldCharType="begin"/>
            </w:r>
            <w:r w:rsidRPr="00AB139F">
              <w:rPr>
                <w:noProof/>
                <w:webHidden/>
              </w:rPr>
              <w:instrText xml:space="preserve"> PAGEREF _Toc189648949 \h </w:instrText>
            </w:r>
            <w:r w:rsidRPr="00AB139F">
              <w:rPr>
                <w:noProof/>
                <w:webHidden/>
              </w:rPr>
            </w:r>
            <w:r w:rsidRPr="00AB139F">
              <w:rPr>
                <w:noProof/>
                <w:webHidden/>
              </w:rPr>
              <w:fldChar w:fldCharType="separate"/>
            </w:r>
            <w:r w:rsidRPr="00AB139F">
              <w:rPr>
                <w:noProof/>
                <w:webHidden/>
              </w:rPr>
              <w:t>11</w:t>
            </w:r>
            <w:r w:rsidRPr="00AB139F">
              <w:rPr>
                <w:noProof/>
                <w:webHidden/>
              </w:rPr>
              <w:fldChar w:fldCharType="end"/>
            </w:r>
          </w:hyperlink>
        </w:p>
        <w:p w14:paraId="4A1246CF" w14:textId="6B47267E" w:rsidR="00AB139F" w:rsidRPr="00AB139F" w:rsidRDefault="00AB139F">
          <w:pPr>
            <w:pStyle w:val="TOC3"/>
            <w:rPr>
              <w:rFonts w:asciiTheme="minorHAnsi" w:eastAsiaTheme="minorEastAsia" w:hAnsiTheme="minorHAnsi"/>
              <w:noProof/>
              <w:kern w:val="2"/>
              <w:szCs w:val="24"/>
              <w:lang w:eastAsia="en-GB"/>
              <w14:ligatures w14:val="standardContextual"/>
            </w:rPr>
          </w:pPr>
          <w:hyperlink w:anchor="_Toc189648950" w:history="1">
            <w:r w:rsidRPr="00AB139F">
              <w:rPr>
                <w:rStyle w:val="Hyperlink"/>
                <w:noProof/>
              </w:rPr>
              <w:t>3.9.3 Where trustees have taken some action as outlined in the notice</w:t>
            </w:r>
            <w:r w:rsidRPr="00AB139F">
              <w:rPr>
                <w:noProof/>
                <w:webHidden/>
              </w:rPr>
              <w:tab/>
            </w:r>
            <w:r w:rsidRPr="00AB139F">
              <w:rPr>
                <w:noProof/>
                <w:webHidden/>
              </w:rPr>
              <w:fldChar w:fldCharType="begin"/>
            </w:r>
            <w:r w:rsidRPr="00AB139F">
              <w:rPr>
                <w:noProof/>
                <w:webHidden/>
              </w:rPr>
              <w:instrText xml:space="preserve"> PAGEREF _Toc189648950 \h </w:instrText>
            </w:r>
            <w:r w:rsidRPr="00AB139F">
              <w:rPr>
                <w:noProof/>
                <w:webHidden/>
              </w:rPr>
            </w:r>
            <w:r w:rsidRPr="00AB139F">
              <w:rPr>
                <w:noProof/>
                <w:webHidden/>
              </w:rPr>
              <w:fldChar w:fldCharType="separate"/>
            </w:r>
            <w:r w:rsidRPr="00AB139F">
              <w:rPr>
                <w:noProof/>
                <w:webHidden/>
              </w:rPr>
              <w:t>11</w:t>
            </w:r>
            <w:r w:rsidRPr="00AB139F">
              <w:rPr>
                <w:noProof/>
                <w:webHidden/>
              </w:rPr>
              <w:fldChar w:fldCharType="end"/>
            </w:r>
          </w:hyperlink>
        </w:p>
        <w:p w14:paraId="3A3343F9" w14:textId="4F28D00B" w:rsidR="00AB139F" w:rsidRPr="00AB139F" w:rsidRDefault="00AB139F">
          <w:pPr>
            <w:pStyle w:val="TOC3"/>
            <w:rPr>
              <w:rFonts w:asciiTheme="minorHAnsi" w:eastAsiaTheme="minorEastAsia" w:hAnsiTheme="minorHAnsi"/>
              <w:noProof/>
              <w:kern w:val="2"/>
              <w:szCs w:val="24"/>
              <w:lang w:eastAsia="en-GB"/>
              <w14:ligatures w14:val="standardContextual"/>
            </w:rPr>
          </w:pPr>
          <w:hyperlink w:anchor="_Toc189648951" w:history="1">
            <w:r w:rsidRPr="00AB139F">
              <w:rPr>
                <w:rStyle w:val="Hyperlink"/>
                <w:noProof/>
              </w:rPr>
              <w:t>3.9.4 Deciding not to issue the warning for other reasons</w:t>
            </w:r>
            <w:r w:rsidRPr="00AB139F">
              <w:rPr>
                <w:noProof/>
                <w:webHidden/>
              </w:rPr>
              <w:tab/>
            </w:r>
            <w:r w:rsidRPr="00AB139F">
              <w:rPr>
                <w:noProof/>
                <w:webHidden/>
              </w:rPr>
              <w:fldChar w:fldCharType="begin"/>
            </w:r>
            <w:r w:rsidRPr="00AB139F">
              <w:rPr>
                <w:noProof/>
                <w:webHidden/>
              </w:rPr>
              <w:instrText xml:space="preserve"> PAGEREF _Toc189648951 \h </w:instrText>
            </w:r>
            <w:r w:rsidRPr="00AB139F">
              <w:rPr>
                <w:noProof/>
                <w:webHidden/>
              </w:rPr>
            </w:r>
            <w:r w:rsidRPr="00AB139F">
              <w:rPr>
                <w:noProof/>
                <w:webHidden/>
              </w:rPr>
              <w:fldChar w:fldCharType="separate"/>
            </w:r>
            <w:r w:rsidRPr="00AB139F">
              <w:rPr>
                <w:noProof/>
                <w:webHidden/>
              </w:rPr>
              <w:t>11</w:t>
            </w:r>
            <w:r w:rsidRPr="00AB139F">
              <w:rPr>
                <w:noProof/>
                <w:webHidden/>
              </w:rPr>
              <w:fldChar w:fldCharType="end"/>
            </w:r>
          </w:hyperlink>
        </w:p>
        <w:p w14:paraId="5BC379F4" w14:textId="5EB5D24E" w:rsidR="00AB139F" w:rsidRPr="00AB139F" w:rsidRDefault="00AB139F">
          <w:pPr>
            <w:pStyle w:val="TOC3"/>
            <w:rPr>
              <w:rFonts w:asciiTheme="minorHAnsi" w:eastAsiaTheme="minorEastAsia" w:hAnsiTheme="minorHAnsi"/>
              <w:noProof/>
              <w:kern w:val="2"/>
              <w:szCs w:val="24"/>
              <w:lang w:eastAsia="en-GB"/>
              <w14:ligatures w14:val="standardContextual"/>
            </w:rPr>
          </w:pPr>
          <w:hyperlink w:anchor="_Toc189648952" w:history="1">
            <w:r w:rsidRPr="00AB139F">
              <w:rPr>
                <w:rStyle w:val="Hyperlink"/>
                <w:noProof/>
              </w:rPr>
              <w:t>3.9.5 In all cases where a warning is issued</w:t>
            </w:r>
            <w:r w:rsidRPr="00AB139F">
              <w:rPr>
                <w:noProof/>
                <w:webHidden/>
              </w:rPr>
              <w:tab/>
            </w:r>
            <w:r w:rsidRPr="00AB139F">
              <w:rPr>
                <w:noProof/>
                <w:webHidden/>
              </w:rPr>
              <w:fldChar w:fldCharType="begin"/>
            </w:r>
            <w:r w:rsidRPr="00AB139F">
              <w:rPr>
                <w:noProof/>
                <w:webHidden/>
              </w:rPr>
              <w:instrText xml:space="preserve"> PAGEREF _Toc189648952 \h </w:instrText>
            </w:r>
            <w:r w:rsidRPr="00AB139F">
              <w:rPr>
                <w:noProof/>
                <w:webHidden/>
              </w:rPr>
            </w:r>
            <w:r w:rsidRPr="00AB139F">
              <w:rPr>
                <w:noProof/>
                <w:webHidden/>
              </w:rPr>
              <w:fldChar w:fldCharType="separate"/>
            </w:r>
            <w:r w:rsidRPr="00AB139F">
              <w:rPr>
                <w:noProof/>
                <w:webHidden/>
              </w:rPr>
              <w:t>12</w:t>
            </w:r>
            <w:r w:rsidRPr="00AB139F">
              <w:rPr>
                <w:noProof/>
                <w:webHidden/>
              </w:rPr>
              <w:fldChar w:fldCharType="end"/>
            </w:r>
          </w:hyperlink>
        </w:p>
        <w:p w14:paraId="752A5EF4" w14:textId="37717A35" w:rsidR="00AB139F" w:rsidRPr="00AB139F" w:rsidRDefault="00AB139F">
          <w:pPr>
            <w:pStyle w:val="TOC3"/>
            <w:rPr>
              <w:rFonts w:asciiTheme="minorHAnsi" w:eastAsiaTheme="minorEastAsia" w:hAnsiTheme="minorHAnsi"/>
              <w:noProof/>
              <w:kern w:val="2"/>
              <w:szCs w:val="24"/>
              <w:lang w:eastAsia="en-GB"/>
              <w14:ligatures w14:val="standardContextual"/>
            </w:rPr>
          </w:pPr>
          <w:hyperlink w:anchor="_Toc189648953" w:history="1">
            <w:r w:rsidRPr="00AB139F">
              <w:rPr>
                <w:rStyle w:val="Hyperlink"/>
                <w:noProof/>
              </w:rPr>
              <w:t>3.9.6 Issuing the warning</w:t>
            </w:r>
            <w:r w:rsidRPr="00AB139F">
              <w:rPr>
                <w:noProof/>
                <w:webHidden/>
              </w:rPr>
              <w:tab/>
            </w:r>
            <w:r w:rsidRPr="00AB139F">
              <w:rPr>
                <w:noProof/>
                <w:webHidden/>
              </w:rPr>
              <w:fldChar w:fldCharType="begin"/>
            </w:r>
            <w:r w:rsidRPr="00AB139F">
              <w:rPr>
                <w:noProof/>
                <w:webHidden/>
              </w:rPr>
              <w:instrText xml:space="preserve"> PAGEREF _Toc189648953 \h </w:instrText>
            </w:r>
            <w:r w:rsidRPr="00AB139F">
              <w:rPr>
                <w:noProof/>
                <w:webHidden/>
              </w:rPr>
            </w:r>
            <w:r w:rsidRPr="00AB139F">
              <w:rPr>
                <w:noProof/>
                <w:webHidden/>
              </w:rPr>
              <w:fldChar w:fldCharType="separate"/>
            </w:r>
            <w:r w:rsidRPr="00AB139F">
              <w:rPr>
                <w:noProof/>
                <w:webHidden/>
              </w:rPr>
              <w:t>12</w:t>
            </w:r>
            <w:r w:rsidRPr="00AB139F">
              <w:rPr>
                <w:noProof/>
                <w:webHidden/>
              </w:rPr>
              <w:fldChar w:fldCharType="end"/>
            </w:r>
          </w:hyperlink>
        </w:p>
        <w:p w14:paraId="7589A442" w14:textId="271FDB97" w:rsidR="00AB139F" w:rsidRPr="00AB139F" w:rsidRDefault="00AB139F">
          <w:pPr>
            <w:pStyle w:val="TOC2"/>
            <w:rPr>
              <w:rFonts w:asciiTheme="minorHAnsi" w:eastAsiaTheme="minorEastAsia" w:hAnsiTheme="minorHAnsi"/>
              <w:noProof/>
              <w:kern w:val="2"/>
              <w:szCs w:val="24"/>
              <w:lang w:eastAsia="en-GB"/>
              <w14:ligatures w14:val="standardContextual"/>
            </w:rPr>
          </w:pPr>
          <w:hyperlink w:anchor="_Toc189648954" w:history="1">
            <w:r w:rsidRPr="00AB139F">
              <w:rPr>
                <w:rStyle w:val="Hyperlink"/>
                <w:noProof/>
              </w:rPr>
              <w:t>3.10 Publishing the warning (where applicable)</w:t>
            </w:r>
            <w:r w:rsidRPr="00AB139F">
              <w:rPr>
                <w:noProof/>
                <w:webHidden/>
              </w:rPr>
              <w:tab/>
            </w:r>
            <w:r w:rsidRPr="00AB139F">
              <w:rPr>
                <w:noProof/>
                <w:webHidden/>
              </w:rPr>
              <w:fldChar w:fldCharType="begin"/>
            </w:r>
            <w:r w:rsidRPr="00AB139F">
              <w:rPr>
                <w:noProof/>
                <w:webHidden/>
              </w:rPr>
              <w:instrText xml:space="preserve"> PAGEREF _Toc189648954 \h </w:instrText>
            </w:r>
            <w:r w:rsidRPr="00AB139F">
              <w:rPr>
                <w:noProof/>
                <w:webHidden/>
              </w:rPr>
            </w:r>
            <w:r w:rsidRPr="00AB139F">
              <w:rPr>
                <w:noProof/>
                <w:webHidden/>
              </w:rPr>
              <w:fldChar w:fldCharType="separate"/>
            </w:r>
            <w:r w:rsidRPr="00AB139F">
              <w:rPr>
                <w:noProof/>
                <w:webHidden/>
              </w:rPr>
              <w:t>12</w:t>
            </w:r>
            <w:r w:rsidRPr="00AB139F">
              <w:rPr>
                <w:noProof/>
                <w:webHidden/>
              </w:rPr>
              <w:fldChar w:fldCharType="end"/>
            </w:r>
          </w:hyperlink>
        </w:p>
        <w:p w14:paraId="3C6F6E4A" w14:textId="5FF2F8F2" w:rsidR="00AB139F" w:rsidRPr="00AB139F" w:rsidRDefault="00AB139F">
          <w:pPr>
            <w:pStyle w:val="TOC2"/>
            <w:rPr>
              <w:rFonts w:asciiTheme="minorHAnsi" w:eastAsiaTheme="minorEastAsia" w:hAnsiTheme="minorHAnsi"/>
              <w:noProof/>
              <w:kern w:val="2"/>
              <w:szCs w:val="24"/>
              <w:lang w:eastAsia="en-GB"/>
              <w14:ligatures w14:val="standardContextual"/>
            </w:rPr>
          </w:pPr>
          <w:hyperlink w:anchor="_Toc189648955" w:history="1">
            <w:r w:rsidRPr="00AB139F">
              <w:rPr>
                <w:rStyle w:val="Hyperlink"/>
                <w:noProof/>
              </w:rPr>
              <w:t>3.11 Duration of publication of the warning</w:t>
            </w:r>
            <w:r w:rsidRPr="00AB139F">
              <w:rPr>
                <w:noProof/>
                <w:webHidden/>
              </w:rPr>
              <w:tab/>
            </w:r>
            <w:r w:rsidRPr="00AB139F">
              <w:rPr>
                <w:noProof/>
                <w:webHidden/>
              </w:rPr>
              <w:fldChar w:fldCharType="begin"/>
            </w:r>
            <w:r w:rsidRPr="00AB139F">
              <w:rPr>
                <w:noProof/>
                <w:webHidden/>
              </w:rPr>
              <w:instrText xml:space="preserve"> PAGEREF _Toc189648955 \h </w:instrText>
            </w:r>
            <w:r w:rsidRPr="00AB139F">
              <w:rPr>
                <w:noProof/>
                <w:webHidden/>
              </w:rPr>
            </w:r>
            <w:r w:rsidRPr="00AB139F">
              <w:rPr>
                <w:noProof/>
                <w:webHidden/>
              </w:rPr>
              <w:fldChar w:fldCharType="separate"/>
            </w:r>
            <w:r w:rsidRPr="00AB139F">
              <w:rPr>
                <w:noProof/>
                <w:webHidden/>
              </w:rPr>
              <w:t>12</w:t>
            </w:r>
            <w:r w:rsidRPr="00AB139F">
              <w:rPr>
                <w:noProof/>
                <w:webHidden/>
              </w:rPr>
              <w:fldChar w:fldCharType="end"/>
            </w:r>
          </w:hyperlink>
        </w:p>
        <w:p w14:paraId="19E6DF88" w14:textId="44513C03" w:rsidR="00AB139F" w:rsidRPr="00AB139F" w:rsidRDefault="00AB139F">
          <w:pPr>
            <w:pStyle w:val="TOC2"/>
            <w:rPr>
              <w:rFonts w:asciiTheme="minorHAnsi" w:eastAsiaTheme="minorEastAsia" w:hAnsiTheme="minorHAnsi"/>
              <w:noProof/>
              <w:kern w:val="2"/>
              <w:szCs w:val="24"/>
              <w:lang w:eastAsia="en-GB"/>
              <w14:ligatures w14:val="standardContextual"/>
            </w:rPr>
          </w:pPr>
          <w:hyperlink w:anchor="_Toc189648956" w:history="1">
            <w:r w:rsidRPr="00AB139F">
              <w:rPr>
                <w:rStyle w:val="Hyperlink"/>
                <w:noProof/>
              </w:rPr>
              <w:t>3.12 After the warning is issued – monitoring and next steps</w:t>
            </w:r>
            <w:r w:rsidRPr="00AB139F">
              <w:rPr>
                <w:noProof/>
                <w:webHidden/>
              </w:rPr>
              <w:tab/>
            </w:r>
            <w:r w:rsidRPr="00AB139F">
              <w:rPr>
                <w:noProof/>
                <w:webHidden/>
              </w:rPr>
              <w:fldChar w:fldCharType="begin"/>
            </w:r>
            <w:r w:rsidRPr="00AB139F">
              <w:rPr>
                <w:noProof/>
                <w:webHidden/>
              </w:rPr>
              <w:instrText xml:space="preserve"> PAGEREF _Toc189648956 \h </w:instrText>
            </w:r>
            <w:r w:rsidRPr="00AB139F">
              <w:rPr>
                <w:noProof/>
                <w:webHidden/>
              </w:rPr>
            </w:r>
            <w:r w:rsidRPr="00AB139F">
              <w:rPr>
                <w:noProof/>
                <w:webHidden/>
              </w:rPr>
              <w:fldChar w:fldCharType="separate"/>
            </w:r>
            <w:r w:rsidRPr="00AB139F">
              <w:rPr>
                <w:noProof/>
                <w:webHidden/>
              </w:rPr>
              <w:t>13</w:t>
            </w:r>
            <w:r w:rsidRPr="00AB139F">
              <w:rPr>
                <w:noProof/>
                <w:webHidden/>
              </w:rPr>
              <w:fldChar w:fldCharType="end"/>
            </w:r>
          </w:hyperlink>
        </w:p>
        <w:p w14:paraId="491A254B" w14:textId="15231CC0" w:rsidR="00AB139F" w:rsidRPr="00AB139F" w:rsidRDefault="00AB139F">
          <w:pPr>
            <w:pStyle w:val="TOC3"/>
            <w:rPr>
              <w:rFonts w:asciiTheme="minorHAnsi" w:eastAsiaTheme="minorEastAsia" w:hAnsiTheme="minorHAnsi"/>
              <w:noProof/>
              <w:kern w:val="2"/>
              <w:szCs w:val="24"/>
              <w:lang w:eastAsia="en-GB"/>
              <w14:ligatures w14:val="standardContextual"/>
            </w:rPr>
          </w:pPr>
          <w:hyperlink w:anchor="_Toc189648957" w:history="1">
            <w:r w:rsidRPr="00AB139F">
              <w:rPr>
                <w:rStyle w:val="Hyperlink"/>
                <w:noProof/>
              </w:rPr>
              <w:t>3.12.1 Variation or withdrawal of the warning</w:t>
            </w:r>
            <w:r w:rsidRPr="00AB139F">
              <w:rPr>
                <w:noProof/>
                <w:webHidden/>
              </w:rPr>
              <w:tab/>
            </w:r>
            <w:r w:rsidRPr="00AB139F">
              <w:rPr>
                <w:noProof/>
                <w:webHidden/>
              </w:rPr>
              <w:fldChar w:fldCharType="begin"/>
            </w:r>
            <w:r w:rsidRPr="00AB139F">
              <w:rPr>
                <w:noProof/>
                <w:webHidden/>
              </w:rPr>
              <w:instrText xml:space="preserve"> PAGEREF _Toc189648957 \h </w:instrText>
            </w:r>
            <w:r w:rsidRPr="00AB139F">
              <w:rPr>
                <w:noProof/>
                <w:webHidden/>
              </w:rPr>
            </w:r>
            <w:r w:rsidRPr="00AB139F">
              <w:rPr>
                <w:noProof/>
                <w:webHidden/>
              </w:rPr>
              <w:fldChar w:fldCharType="separate"/>
            </w:r>
            <w:r w:rsidRPr="00AB139F">
              <w:rPr>
                <w:noProof/>
                <w:webHidden/>
              </w:rPr>
              <w:t>13</w:t>
            </w:r>
            <w:r w:rsidRPr="00AB139F">
              <w:rPr>
                <w:noProof/>
                <w:webHidden/>
              </w:rPr>
              <w:fldChar w:fldCharType="end"/>
            </w:r>
          </w:hyperlink>
        </w:p>
        <w:p w14:paraId="0B1593A1" w14:textId="6D3346E0" w:rsidR="00AB139F" w:rsidRPr="00AB139F" w:rsidRDefault="00AB139F">
          <w:pPr>
            <w:pStyle w:val="TOC3"/>
            <w:rPr>
              <w:rFonts w:asciiTheme="minorHAnsi" w:eastAsiaTheme="minorEastAsia" w:hAnsiTheme="minorHAnsi"/>
              <w:noProof/>
              <w:kern w:val="2"/>
              <w:szCs w:val="24"/>
              <w:lang w:eastAsia="en-GB"/>
              <w14:ligatures w14:val="standardContextual"/>
            </w:rPr>
          </w:pPr>
          <w:hyperlink w:anchor="_Toc189648958" w:history="1">
            <w:r w:rsidRPr="00AB139F">
              <w:rPr>
                <w:rStyle w:val="Hyperlink"/>
                <w:noProof/>
              </w:rPr>
              <w:t>3.12.2 If the trustees do not take appropriate action in response to the warning</w:t>
            </w:r>
            <w:r w:rsidRPr="00AB139F">
              <w:rPr>
                <w:noProof/>
                <w:webHidden/>
              </w:rPr>
              <w:tab/>
            </w:r>
            <w:r w:rsidRPr="00AB139F">
              <w:rPr>
                <w:noProof/>
                <w:webHidden/>
              </w:rPr>
              <w:fldChar w:fldCharType="begin"/>
            </w:r>
            <w:r w:rsidRPr="00AB139F">
              <w:rPr>
                <w:noProof/>
                <w:webHidden/>
              </w:rPr>
              <w:instrText xml:space="preserve"> PAGEREF _Toc189648958 \h </w:instrText>
            </w:r>
            <w:r w:rsidRPr="00AB139F">
              <w:rPr>
                <w:noProof/>
                <w:webHidden/>
              </w:rPr>
            </w:r>
            <w:r w:rsidRPr="00AB139F">
              <w:rPr>
                <w:noProof/>
                <w:webHidden/>
              </w:rPr>
              <w:fldChar w:fldCharType="separate"/>
            </w:r>
            <w:r w:rsidRPr="00AB139F">
              <w:rPr>
                <w:noProof/>
                <w:webHidden/>
              </w:rPr>
              <w:t>13</w:t>
            </w:r>
            <w:r w:rsidRPr="00AB139F">
              <w:rPr>
                <w:noProof/>
                <w:webHidden/>
              </w:rPr>
              <w:fldChar w:fldCharType="end"/>
            </w:r>
          </w:hyperlink>
        </w:p>
        <w:p w14:paraId="55CD31BF" w14:textId="7951798B" w:rsidR="00AB139F" w:rsidRPr="00AB139F" w:rsidRDefault="00AB139F">
          <w:pPr>
            <w:pStyle w:val="TOC2"/>
            <w:rPr>
              <w:rFonts w:asciiTheme="minorHAnsi" w:eastAsiaTheme="minorEastAsia" w:hAnsiTheme="minorHAnsi"/>
              <w:noProof/>
              <w:kern w:val="2"/>
              <w:szCs w:val="24"/>
              <w:lang w:eastAsia="en-GB"/>
              <w14:ligatures w14:val="standardContextual"/>
            </w:rPr>
          </w:pPr>
          <w:hyperlink w:anchor="_Toc189648959" w:history="1">
            <w:r w:rsidRPr="00AB139F">
              <w:rPr>
                <w:rStyle w:val="Hyperlink"/>
                <w:noProof/>
              </w:rPr>
              <w:t>3.13 Decision points and authorised officer powers</w:t>
            </w:r>
            <w:r w:rsidRPr="00AB139F">
              <w:rPr>
                <w:noProof/>
                <w:webHidden/>
              </w:rPr>
              <w:tab/>
            </w:r>
            <w:r w:rsidRPr="00AB139F">
              <w:rPr>
                <w:noProof/>
                <w:webHidden/>
              </w:rPr>
              <w:fldChar w:fldCharType="begin"/>
            </w:r>
            <w:r w:rsidRPr="00AB139F">
              <w:rPr>
                <w:noProof/>
                <w:webHidden/>
              </w:rPr>
              <w:instrText xml:space="preserve"> PAGEREF _Toc189648959 \h </w:instrText>
            </w:r>
            <w:r w:rsidRPr="00AB139F">
              <w:rPr>
                <w:noProof/>
                <w:webHidden/>
              </w:rPr>
            </w:r>
            <w:r w:rsidRPr="00AB139F">
              <w:rPr>
                <w:noProof/>
                <w:webHidden/>
              </w:rPr>
              <w:fldChar w:fldCharType="separate"/>
            </w:r>
            <w:r w:rsidRPr="00AB139F">
              <w:rPr>
                <w:noProof/>
                <w:webHidden/>
              </w:rPr>
              <w:t>14</w:t>
            </w:r>
            <w:r w:rsidRPr="00AB139F">
              <w:rPr>
                <w:noProof/>
                <w:webHidden/>
              </w:rPr>
              <w:fldChar w:fldCharType="end"/>
            </w:r>
          </w:hyperlink>
        </w:p>
        <w:p w14:paraId="3BFA574F" w14:textId="207118EF" w:rsidR="00AB139F" w:rsidRPr="00AB139F" w:rsidRDefault="00AB139F">
          <w:pPr>
            <w:pStyle w:val="TOC1"/>
            <w:rPr>
              <w:rFonts w:asciiTheme="minorHAnsi" w:eastAsiaTheme="minorEastAsia" w:hAnsiTheme="minorHAnsi" w:cstheme="minorBidi"/>
              <w:b w:val="0"/>
              <w:bCs w:val="0"/>
              <w:kern w:val="2"/>
              <w:szCs w:val="24"/>
              <w:lang w:eastAsia="en-GB"/>
              <w14:ligatures w14:val="standardContextual"/>
            </w:rPr>
          </w:pPr>
          <w:hyperlink w:anchor="_Toc189648960" w:history="1">
            <w:r w:rsidRPr="00AB139F">
              <w:rPr>
                <w:rStyle w:val="Hyperlink"/>
                <w:b w:val="0"/>
                <w:bCs w:val="0"/>
              </w:rPr>
              <w:t>4. Key issues – Complying with the legal framework</w:t>
            </w:r>
            <w:r w:rsidRPr="00AB139F">
              <w:rPr>
                <w:b w:val="0"/>
                <w:bCs w:val="0"/>
                <w:webHidden/>
              </w:rPr>
              <w:tab/>
            </w:r>
            <w:r w:rsidRPr="00AB139F">
              <w:rPr>
                <w:b w:val="0"/>
                <w:bCs w:val="0"/>
                <w:webHidden/>
              </w:rPr>
              <w:fldChar w:fldCharType="begin"/>
            </w:r>
            <w:r w:rsidRPr="00AB139F">
              <w:rPr>
                <w:b w:val="0"/>
                <w:bCs w:val="0"/>
                <w:webHidden/>
              </w:rPr>
              <w:instrText xml:space="preserve"> PAGEREF _Toc189648960 \h </w:instrText>
            </w:r>
            <w:r w:rsidRPr="00AB139F">
              <w:rPr>
                <w:b w:val="0"/>
                <w:bCs w:val="0"/>
                <w:webHidden/>
              </w:rPr>
            </w:r>
            <w:r w:rsidRPr="00AB139F">
              <w:rPr>
                <w:b w:val="0"/>
                <w:bCs w:val="0"/>
                <w:webHidden/>
              </w:rPr>
              <w:fldChar w:fldCharType="separate"/>
            </w:r>
            <w:r w:rsidRPr="00AB139F">
              <w:rPr>
                <w:b w:val="0"/>
                <w:bCs w:val="0"/>
                <w:webHidden/>
              </w:rPr>
              <w:t>15</w:t>
            </w:r>
            <w:r w:rsidRPr="00AB139F">
              <w:rPr>
                <w:b w:val="0"/>
                <w:bCs w:val="0"/>
                <w:webHidden/>
              </w:rPr>
              <w:fldChar w:fldCharType="end"/>
            </w:r>
          </w:hyperlink>
        </w:p>
        <w:p w14:paraId="0DF45342" w14:textId="1537C797" w:rsidR="00AB139F" w:rsidRPr="00AB139F" w:rsidRDefault="00AB139F">
          <w:pPr>
            <w:pStyle w:val="TOC1"/>
            <w:rPr>
              <w:rFonts w:asciiTheme="minorHAnsi" w:eastAsiaTheme="minorEastAsia" w:hAnsiTheme="minorHAnsi" w:cstheme="minorBidi"/>
              <w:b w:val="0"/>
              <w:bCs w:val="0"/>
              <w:kern w:val="2"/>
              <w:szCs w:val="24"/>
              <w:lang w:eastAsia="en-GB"/>
              <w14:ligatures w14:val="standardContextual"/>
            </w:rPr>
          </w:pPr>
          <w:hyperlink w:anchor="_Toc189648961" w:history="1">
            <w:r w:rsidRPr="00AB139F">
              <w:rPr>
                <w:rStyle w:val="Hyperlink"/>
                <w:b w:val="0"/>
                <w:bCs w:val="0"/>
              </w:rPr>
              <w:t>Q&amp;A</w:t>
            </w:r>
            <w:r w:rsidRPr="00AB139F">
              <w:rPr>
                <w:b w:val="0"/>
                <w:bCs w:val="0"/>
                <w:webHidden/>
              </w:rPr>
              <w:tab/>
            </w:r>
            <w:r w:rsidRPr="00AB139F">
              <w:rPr>
                <w:b w:val="0"/>
                <w:bCs w:val="0"/>
                <w:webHidden/>
              </w:rPr>
              <w:fldChar w:fldCharType="begin"/>
            </w:r>
            <w:r w:rsidRPr="00AB139F">
              <w:rPr>
                <w:b w:val="0"/>
                <w:bCs w:val="0"/>
                <w:webHidden/>
              </w:rPr>
              <w:instrText xml:space="preserve"> PAGEREF _Toc189648961 \h </w:instrText>
            </w:r>
            <w:r w:rsidRPr="00AB139F">
              <w:rPr>
                <w:b w:val="0"/>
                <w:bCs w:val="0"/>
                <w:webHidden/>
              </w:rPr>
            </w:r>
            <w:r w:rsidRPr="00AB139F">
              <w:rPr>
                <w:b w:val="0"/>
                <w:bCs w:val="0"/>
                <w:webHidden/>
              </w:rPr>
              <w:fldChar w:fldCharType="separate"/>
            </w:r>
            <w:r w:rsidRPr="00AB139F">
              <w:rPr>
                <w:b w:val="0"/>
                <w:bCs w:val="0"/>
                <w:webHidden/>
              </w:rPr>
              <w:t>15</w:t>
            </w:r>
            <w:r w:rsidRPr="00AB139F">
              <w:rPr>
                <w:b w:val="0"/>
                <w:bCs w:val="0"/>
                <w:webHidden/>
              </w:rPr>
              <w:fldChar w:fldCharType="end"/>
            </w:r>
          </w:hyperlink>
        </w:p>
        <w:p w14:paraId="19D5F255" w14:textId="712AD17B" w:rsidR="00FE32E1" w:rsidRPr="00FE32E1" w:rsidRDefault="00FE32E1" w:rsidP="00FE32E1">
          <w:r w:rsidRPr="00AB139F">
            <w:rPr>
              <w:color w:val="000000" w:themeColor="text1"/>
              <w:szCs w:val="24"/>
            </w:rPr>
            <w:fldChar w:fldCharType="end"/>
          </w:r>
        </w:p>
      </w:sdtContent>
    </w:sdt>
    <w:p w14:paraId="5FF5E85F" w14:textId="77777777" w:rsidR="00C24248" w:rsidRDefault="00C24248" w:rsidP="00FE32E1">
      <w:pPr>
        <w:pStyle w:val="Heading1"/>
      </w:pPr>
    </w:p>
    <w:p w14:paraId="048EC762" w14:textId="0A28F2C3" w:rsidR="00FE32E1" w:rsidRPr="00E9547B" w:rsidRDefault="00FE32E1" w:rsidP="00FE32E1">
      <w:pPr>
        <w:pStyle w:val="Heading1"/>
        <w:rPr>
          <w:rFonts w:cs="Arial"/>
          <w:color w:val="262626"/>
          <w:szCs w:val="24"/>
        </w:rPr>
      </w:pPr>
      <w:bookmarkStart w:id="1" w:name="_Toc189648934"/>
      <w:r w:rsidRPr="00E9547B">
        <w:lastRenderedPageBreak/>
        <w:t>Overview</w:t>
      </w:r>
      <w:bookmarkEnd w:id="1"/>
      <w:r w:rsidRPr="00E9547B">
        <w:rPr>
          <w:rFonts w:cs="Arial"/>
          <w:color w:val="262626"/>
          <w:szCs w:val="24"/>
        </w:rPr>
        <w:t xml:space="preserve">  </w:t>
      </w:r>
    </w:p>
    <w:p w14:paraId="74839BDE" w14:textId="77777777" w:rsidR="00FE32E1" w:rsidRPr="00E9547B" w:rsidRDefault="00FE32E1" w:rsidP="00FE32E1">
      <w:pPr>
        <w:shd w:val="clear" w:color="auto" w:fill="FFFFFF"/>
        <w:spacing w:after="0" w:line="240" w:lineRule="auto"/>
        <w:rPr>
          <w:rFonts w:eastAsia="Times New Roman" w:cs="Arial"/>
          <w:color w:val="262626"/>
          <w:szCs w:val="24"/>
          <w:lang w:eastAsia="en-GB"/>
        </w:rPr>
      </w:pPr>
      <w:r w:rsidRPr="00E9547B">
        <w:rPr>
          <w:rFonts w:eastAsia="Times New Roman" w:cs="Arial"/>
          <w:color w:val="262626"/>
          <w:szCs w:val="24"/>
          <w:lang w:eastAsia="en-GB"/>
        </w:rPr>
        <w:t xml:space="preserve">Section 75A of the Charities Act 2011 allows us to issue an official warning to charity trustees, trustees for a charity, or charities. We can use this power where we consider there has been a breach of trust or duty, or other misconduct and/ or mismanagement. </w:t>
      </w:r>
    </w:p>
    <w:p w14:paraId="77FF865C" w14:textId="77777777" w:rsidR="00FE32E1" w:rsidRPr="00E9547B" w:rsidRDefault="00FE32E1" w:rsidP="00FE32E1">
      <w:pPr>
        <w:shd w:val="clear" w:color="auto" w:fill="FFFFFF"/>
        <w:spacing w:after="0" w:line="240" w:lineRule="auto"/>
        <w:rPr>
          <w:rFonts w:eastAsia="Times New Roman" w:cs="Arial"/>
          <w:color w:val="262626"/>
          <w:szCs w:val="24"/>
          <w:lang w:eastAsia="en-GB"/>
        </w:rPr>
      </w:pPr>
    </w:p>
    <w:p w14:paraId="20D27B39" w14:textId="77777777" w:rsidR="00FE32E1" w:rsidRPr="00E9547B" w:rsidRDefault="00FE32E1" w:rsidP="00FE32E1">
      <w:pPr>
        <w:shd w:val="clear" w:color="auto" w:fill="FFFFFF"/>
        <w:spacing w:after="0" w:line="240" w:lineRule="auto"/>
        <w:rPr>
          <w:rFonts w:eastAsia="Times New Roman" w:cs="Arial"/>
          <w:color w:val="262626"/>
          <w:szCs w:val="24"/>
          <w:lang w:eastAsia="en-GB"/>
        </w:rPr>
      </w:pPr>
      <w:r w:rsidRPr="00E9547B">
        <w:rPr>
          <w:rFonts w:eastAsia="Times New Roman" w:cs="Arial"/>
          <w:color w:val="262626"/>
          <w:szCs w:val="24"/>
          <w:lang w:eastAsia="en-GB"/>
        </w:rPr>
        <w:t xml:space="preserve">We do not have to open an inquiry to use this power. We must give advance notice of our intention to use it. </w:t>
      </w:r>
    </w:p>
    <w:p w14:paraId="45CE00AA" w14:textId="77777777" w:rsidR="00FE32E1" w:rsidRPr="00E9547B" w:rsidRDefault="00FE32E1" w:rsidP="00FE32E1">
      <w:pPr>
        <w:shd w:val="clear" w:color="auto" w:fill="FFFFFF"/>
        <w:spacing w:after="0" w:line="240" w:lineRule="auto"/>
        <w:rPr>
          <w:rFonts w:eastAsia="Times New Roman" w:cs="Arial"/>
          <w:color w:val="262626"/>
          <w:szCs w:val="24"/>
          <w:lang w:eastAsia="en-GB"/>
        </w:rPr>
      </w:pPr>
    </w:p>
    <w:p w14:paraId="0AFC5420" w14:textId="77777777" w:rsidR="00FE32E1" w:rsidRPr="00E9547B" w:rsidRDefault="00FE32E1" w:rsidP="00FE32E1">
      <w:pPr>
        <w:shd w:val="clear" w:color="auto" w:fill="FFFFFF"/>
        <w:spacing w:after="0" w:line="240" w:lineRule="auto"/>
        <w:rPr>
          <w:rFonts w:eastAsia="Times New Roman" w:cs="Arial"/>
          <w:color w:val="262626"/>
          <w:szCs w:val="24"/>
          <w:lang w:eastAsia="en-GB"/>
        </w:rPr>
      </w:pPr>
      <w:r w:rsidRPr="00E9547B">
        <w:rPr>
          <w:rFonts w:eastAsia="Times New Roman" w:cs="Arial"/>
          <w:color w:val="262626"/>
          <w:szCs w:val="24"/>
          <w:lang w:eastAsia="en-GB"/>
        </w:rPr>
        <w:t xml:space="preserve">A warning is not an order or direction, but failure to remedy any breach specified in a warning can be used as evidence of misconduct and/ or mismanagement including when considering whether to exercise other specified powers, in particular, those under section 76 of the Charities Act 2011. </w:t>
      </w:r>
    </w:p>
    <w:p w14:paraId="0D34055A" w14:textId="77777777" w:rsidR="00FE32E1" w:rsidRPr="00E9547B" w:rsidRDefault="00FE32E1" w:rsidP="00FE32E1">
      <w:pPr>
        <w:shd w:val="clear" w:color="auto" w:fill="FFFFFF"/>
        <w:spacing w:after="0" w:line="276" w:lineRule="auto"/>
        <w:rPr>
          <w:rFonts w:eastAsia="Times New Roman" w:cs="Arial"/>
          <w:color w:val="262626"/>
          <w:szCs w:val="24"/>
          <w:lang w:eastAsia="en-GB"/>
        </w:rPr>
      </w:pPr>
    </w:p>
    <w:p w14:paraId="1FBE0A3D" w14:textId="77777777" w:rsidR="00FE32E1" w:rsidRPr="00E9547B" w:rsidRDefault="00FE32E1" w:rsidP="00FE32E1">
      <w:pPr>
        <w:shd w:val="clear" w:color="auto" w:fill="FFFFFF"/>
        <w:spacing w:after="0" w:line="276" w:lineRule="auto"/>
        <w:rPr>
          <w:rFonts w:eastAsia="Times New Roman" w:cs="Arial"/>
          <w:color w:val="262626"/>
          <w:szCs w:val="24"/>
          <w:lang w:eastAsia="en-GB"/>
        </w:rPr>
      </w:pPr>
      <w:r w:rsidRPr="00E9547B">
        <w:rPr>
          <w:rFonts w:eastAsia="Times New Roman" w:cs="Arial"/>
          <w:color w:val="262626"/>
          <w:szCs w:val="24"/>
          <w:lang w:eastAsia="en-GB"/>
        </w:rPr>
        <w:t xml:space="preserve">The purpose of issuing an official warning is to ensure that the charity or trustee(s) concerned know: </w:t>
      </w:r>
    </w:p>
    <w:p w14:paraId="589B9702" w14:textId="77777777" w:rsidR="00FE32E1" w:rsidRPr="00E9547B" w:rsidRDefault="00FE32E1" w:rsidP="00FE32E1">
      <w:pPr>
        <w:shd w:val="clear" w:color="auto" w:fill="FFFFFF"/>
        <w:spacing w:after="0" w:line="276" w:lineRule="auto"/>
        <w:rPr>
          <w:rFonts w:eastAsia="Times New Roman" w:cs="Arial"/>
          <w:color w:val="262626"/>
          <w:szCs w:val="24"/>
          <w:lang w:eastAsia="en-GB"/>
        </w:rPr>
      </w:pPr>
    </w:p>
    <w:p w14:paraId="63FD0130" w14:textId="77777777" w:rsidR="00FE32E1" w:rsidRPr="00E9547B" w:rsidRDefault="00FE32E1" w:rsidP="00FE32E1">
      <w:pPr>
        <w:numPr>
          <w:ilvl w:val="0"/>
          <w:numId w:val="1"/>
        </w:numPr>
        <w:spacing w:before="100" w:beforeAutospacing="1" w:after="100" w:afterAutospacing="1" w:line="276" w:lineRule="auto"/>
        <w:contextualSpacing/>
        <w:rPr>
          <w:rFonts w:eastAsia="Times New Roman" w:cs="Arial"/>
          <w:color w:val="262626"/>
          <w:szCs w:val="24"/>
          <w:lang w:eastAsia="en-GB"/>
        </w:rPr>
      </w:pPr>
      <w:r w:rsidRPr="00E9547B">
        <w:rPr>
          <w:rFonts w:eastAsia="Times New Roman" w:cs="Arial"/>
          <w:color w:val="262626"/>
          <w:szCs w:val="24"/>
          <w:lang w:eastAsia="en-GB"/>
        </w:rPr>
        <w:t>that a breach, misconduct and/ or mismanagement has taken place</w:t>
      </w:r>
    </w:p>
    <w:p w14:paraId="7C2389FE" w14:textId="77777777" w:rsidR="00FE32E1" w:rsidRPr="00E9547B" w:rsidRDefault="00FE32E1" w:rsidP="00FE32E1">
      <w:pPr>
        <w:numPr>
          <w:ilvl w:val="0"/>
          <w:numId w:val="1"/>
        </w:numPr>
        <w:spacing w:before="100" w:beforeAutospacing="1" w:after="100" w:afterAutospacing="1" w:line="276" w:lineRule="auto"/>
        <w:contextualSpacing/>
        <w:rPr>
          <w:rFonts w:eastAsia="Times New Roman" w:cs="Arial"/>
          <w:color w:val="262626"/>
          <w:szCs w:val="24"/>
          <w:lang w:eastAsia="en-GB"/>
        </w:rPr>
      </w:pPr>
      <w:r w:rsidRPr="00E9547B">
        <w:rPr>
          <w:rFonts w:eastAsia="Times New Roman" w:cs="Arial"/>
          <w:color w:val="262626"/>
          <w:szCs w:val="24"/>
          <w:lang w:eastAsia="en-GB"/>
        </w:rPr>
        <w:t>that this is a serious matter</w:t>
      </w:r>
    </w:p>
    <w:p w14:paraId="7A71C344" w14:textId="77777777" w:rsidR="00FE32E1" w:rsidRPr="00E9547B" w:rsidRDefault="00FE32E1" w:rsidP="00FE32E1">
      <w:pPr>
        <w:numPr>
          <w:ilvl w:val="0"/>
          <w:numId w:val="1"/>
        </w:numPr>
        <w:spacing w:before="100" w:beforeAutospacing="1" w:after="100" w:afterAutospacing="1" w:line="276" w:lineRule="auto"/>
        <w:contextualSpacing/>
        <w:rPr>
          <w:rFonts w:eastAsia="Times New Roman" w:cs="Arial"/>
          <w:color w:val="262626"/>
          <w:szCs w:val="24"/>
          <w:lang w:eastAsia="en-GB"/>
        </w:rPr>
      </w:pPr>
      <w:r w:rsidRPr="00E9547B">
        <w:rPr>
          <w:rFonts w:eastAsia="Times New Roman" w:cs="Arial"/>
          <w:color w:val="262626"/>
          <w:szCs w:val="24"/>
          <w:lang w:eastAsia="en-GB"/>
        </w:rPr>
        <w:t xml:space="preserve">what action (if any) they should take, or that the Commission intends to take to stop the misconduct and/ or mismanagement or to prevent its recurrence </w:t>
      </w:r>
    </w:p>
    <w:p w14:paraId="795CFA6A" w14:textId="77777777" w:rsidR="00FE32E1" w:rsidRPr="00E9547B" w:rsidRDefault="00FE32E1" w:rsidP="00FE32E1">
      <w:pPr>
        <w:shd w:val="clear" w:color="auto" w:fill="FFFFFF"/>
        <w:spacing w:after="0" w:line="276" w:lineRule="auto"/>
        <w:rPr>
          <w:rFonts w:eastAsia="Times New Roman" w:cs="Arial"/>
          <w:color w:val="262626"/>
          <w:szCs w:val="24"/>
          <w:lang w:eastAsia="en-GB"/>
        </w:rPr>
      </w:pPr>
    </w:p>
    <w:p w14:paraId="7EFFB84E" w14:textId="77777777" w:rsidR="00FE32E1" w:rsidRPr="00E9547B" w:rsidRDefault="00FE32E1" w:rsidP="00FE32E1">
      <w:pPr>
        <w:shd w:val="clear" w:color="auto" w:fill="FFFFFF"/>
        <w:spacing w:after="0" w:line="276" w:lineRule="auto"/>
        <w:rPr>
          <w:rFonts w:eastAsia="Times New Roman" w:cs="Arial"/>
          <w:color w:val="262626"/>
          <w:szCs w:val="24"/>
          <w:lang w:eastAsia="en-GB"/>
        </w:rPr>
      </w:pPr>
      <w:r w:rsidRPr="00E9547B">
        <w:rPr>
          <w:rFonts w:eastAsia="Times New Roman" w:cs="Arial"/>
          <w:color w:val="262626"/>
          <w:szCs w:val="24"/>
          <w:lang w:eastAsia="en-GB"/>
        </w:rPr>
        <w:t xml:space="preserve">We have discretion as to whether and how we publish an official warning. Publishing can promote accountability and transparency within the sector by alerting charities, members of the public and potential donors to actions within the charity which have been a cause for regulatory concern sufficient for us to issue a warning. It may also help to promote public trust and confidence in the sector. We need to weigh up the benefits and risks of publication in each case, however. </w:t>
      </w:r>
    </w:p>
    <w:p w14:paraId="334E75A8" w14:textId="77777777" w:rsidR="00FE32E1" w:rsidRPr="00E9547B" w:rsidRDefault="00FE32E1" w:rsidP="00FE32E1">
      <w:pPr>
        <w:shd w:val="clear" w:color="auto" w:fill="FFFFFF"/>
        <w:spacing w:after="0" w:line="276" w:lineRule="auto"/>
        <w:rPr>
          <w:rFonts w:eastAsia="Times New Roman" w:cs="Arial"/>
          <w:color w:val="262626"/>
          <w:szCs w:val="24"/>
          <w:lang w:eastAsia="en-GB"/>
        </w:rPr>
      </w:pPr>
    </w:p>
    <w:p w14:paraId="64048878" w14:textId="77777777" w:rsidR="00FE32E1" w:rsidRPr="00E9547B" w:rsidRDefault="00FE32E1" w:rsidP="00FE32E1">
      <w:pPr>
        <w:shd w:val="clear" w:color="auto" w:fill="FFFFFF"/>
        <w:spacing w:after="0" w:line="276" w:lineRule="auto"/>
        <w:rPr>
          <w:rFonts w:eastAsia="Times New Roman" w:cs="Arial"/>
          <w:color w:val="262626"/>
          <w:szCs w:val="24"/>
          <w:lang w:eastAsia="en-GB"/>
        </w:rPr>
      </w:pPr>
      <w:r w:rsidRPr="00E9547B">
        <w:rPr>
          <w:rFonts w:eastAsia="Times New Roman" w:cs="Arial"/>
          <w:color w:val="262626"/>
          <w:szCs w:val="24"/>
          <w:lang w:eastAsia="en-GB"/>
        </w:rPr>
        <w:t xml:space="preserve">We have issued guidance in the form of </w:t>
      </w:r>
      <w:hyperlink r:id="rId13" w:tgtFrame="_blank" w:tooltip="Q&amp;A" w:history="1">
        <w:r w:rsidRPr="00E9547B">
          <w:rPr>
            <w:rFonts w:eastAsia="Times New Roman" w:cs="Arial"/>
            <w:color w:val="323298"/>
            <w:szCs w:val="24"/>
            <w:u w:val="single"/>
            <w:lang w:eastAsia="en-GB"/>
          </w:rPr>
          <w:t>Q and A</w:t>
        </w:r>
      </w:hyperlink>
      <w:r w:rsidRPr="00E9547B">
        <w:rPr>
          <w:rFonts w:eastAsia="Times New Roman" w:cs="Arial"/>
          <w:color w:val="262626"/>
          <w:szCs w:val="24"/>
          <w:lang w:eastAsia="en-GB"/>
        </w:rPr>
        <w:t xml:space="preserve"> on official warnings to help charities, trustees and their advisors understand what they are and when we might use these. </w:t>
      </w:r>
      <w:r w:rsidRPr="00E9547B">
        <w:rPr>
          <w:rFonts w:eastAsia="Times New Roman" w:cs="Arial"/>
          <w:color w:val="262626"/>
          <w:szCs w:val="24"/>
          <w:lang w:eastAsia="en-GB"/>
        </w:rPr>
        <w:br/>
      </w:r>
      <w:r w:rsidRPr="00E9547B">
        <w:rPr>
          <w:rFonts w:eastAsia="Times New Roman" w:cs="Arial"/>
          <w:color w:val="262626"/>
          <w:szCs w:val="24"/>
          <w:lang w:eastAsia="en-GB"/>
        </w:rPr>
        <w:br/>
      </w:r>
    </w:p>
    <w:p w14:paraId="62472D16" w14:textId="04668B7E" w:rsidR="00FE32E1" w:rsidRPr="00E9547B" w:rsidRDefault="00FE32E1" w:rsidP="00FE32E1">
      <w:pPr>
        <w:pStyle w:val="Heading1"/>
        <w:rPr>
          <w:rFonts w:cs="Arial"/>
          <w:color w:val="000000"/>
          <w:szCs w:val="24"/>
        </w:rPr>
      </w:pPr>
      <w:bookmarkStart w:id="2" w:name="_Toc189648935"/>
      <w:r w:rsidRPr="00E9547B">
        <w:t>Summary of the guidance</w:t>
      </w:r>
      <w:bookmarkEnd w:id="2"/>
    </w:p>
    <w:p w14:paraId="5F999C93" w14:textId="77777777" w:rsidR="00FE32E1" w:rsidRPr="00E9547B" w:rsidRDefault="00FE32E1" w:rsidP="00FE32E1">
      <w:pPr>
        <w:shd w:val="clear" w:color="auto" w:fill="FFFFFF"/>
        <w:spacing w:after="0" w:line="276" w:lineRule="auto"/>
        <w:rPr>
          <w:rFonts w:eastAsia="Times New Roman" w:cs="Arial"/>
          <w:color w:val="262626"/>
          <w:szCs w:val="24"/>
          <w:lang w:eastAsia="en-GB"/>
        </w:rPr>
      </w:pPr>
      <w:r w:rsidRPr="00E9547B">
        <w:rPr>
          <w:rFonts w:eastAsia="Times New Roman" w:cs="Arial"/>
          <w:color w:val="262626"/>
          <w:szCs w:val="24"/>
          <w:lang w:eastAsia="en-GB"/>
        </w:rPr>
        <w:t xml:space="preserve">This guidance is intended to help caseworkers to: </w:t>
      </w:r>
    </w:p>
    <w:p w14:paraId="2318AFB6" w14:textId="77777777" w:rsidR="00FE32E1" w:rsidRPr="00E9547B" w:rsidRDefault="00FE32E1" w:rsidP="00FE32E1">
      <w:pPr>
        <w:shd w:val="clear" w:color="auto" w:fill="FFFFFF"/>
        <w:spacing w:after="0" w:line="276" w:lineRule="auto"/>
        <w:rPr>
          <w:rFonts w:eastAsia="Times New Roman" w:cs="Arial"/>
          <w:color w:val="262626"/>
          <w:szCs w:val="24"/>
          <w:lang w:eastAsia="en-GB"/>
        </w:rPr>
      </w:pPr>
    </w:p>
    <w:p w14:paraId="051999B6" w14:textId="77777777" w:rsidR="00FE32E1" w:rsidRPr="00E9547B" w:rsidRDefault="00FE32E1" w:rsidP="00FE32E1">
      <w:pPr>
        <w:numPr>
          <w:ilvl w:val="0"/>
          <w:numId w:val="2"/>
        </w:numPr>
        <w:spacing w:before="100" w:beforeAutospacing="1" w:after="100" w:afterAutospacing="1" w:line="276" w:lineRule="auto"/>
        <w:contextualSpacing/>
        <w:rPr>
          <w:rFonts w:eastAsia="Times New Roman" w:cs="Arial"/>
          <w:color w:val="262626"/>
          <w:szCs w:val="24"/>
          <w:lang w:eastAsia="en-GB"/>
        </w:rPr>
      </w:pPr>
      <w:r w:rsidRPr="00E9547B">
        <w:rPr>
          <w:rFonts w:eastAsia="Times New Roman" w:cs="Arial"/>
          <w:color w:val="262626"/>
          <w:szCs w:val="24"/>
          <w:lang w:eastAsia="en-GB"/>
        </w:rPr>
        <w:t>Understand where official warnings sit within the range of our regulatory powers</w:t>
      </w:r>
    </w:p>
    <w:p w14:paraId="422A7E42" w14:textId="77777777" w:rsidR="00FE32E1" w:rsidRPr="00E9547B" w:rsidRDefault="00FE32E1" w:rsidP="00FE32E1">
      <w:pPr>
        <w:numPr>
          <w:ilvl w:val="0"/>
          <w:numId w:val="2"/>
        </w:numPr>
        <w:spacing w:before="100" w:beforeAutospacing="1" w:after="100" w:afterAutospacing="1" w:line="276" w:lineRule="auto"/>
        <w:contextualSpacing/>
        <w:rPr>
          <w:rFonts w:eastAsia="Times New Roman" w:cs="Arial"/>
          <w:color w:val="262626"/>
          <w:szCs w:val="24"/>
          <w:lang w:eastAsia="en-GB"/>
        </w:rPr>
      </w:pPr>
      <w:r w:rsidRPr="00E9547B">
        <w:rPr>
          <w:rFonts w:eastAsia="Times New Roman" w:cs="Arial"/>
          <w:color w:val="262626"/>
          <w:szCs w:val="24"/>
          <w:lang w:eastAsia="en-GB"/>
        </w:rPr>
        <w:t>Understand how an official warning may help to progress a case and achieve a regulatory outcome</w:t>
      </w:r>
    </w:p>
    <w:p w14:paraId="733A8B15" w14:textId="77777777" w:rsidR="00FE32E1" w:rsidRPr="00E9547B" w:rsidRDefault="00FE32E1" w:rsidP="00FE32E1">
      <w:pPr>
        <w:numPr>
          <w:ilvl w:val="0"/>
          <w:numId w:val="2"/>
        </w:numPr>
        <w:spacing w:before="100" w:beforeAutospacing="1" w:after="100" w:afterAutospacing="1" w:line="276" w:lineRule="auto"/>
        <w:contextualSpacing/>
        <w:rPr>
          <w:rFonts w:eastAsia="Times New Roman" w:cs="Arial"/>
          <w:color w:val="262626"/>
          <w:szCs w:val="24"/>
          <w:lang w:eastAsia="en-GB"/>
        </w:rPr>
      </w:pPr>
      <w:r w:rsidRPr="00E9547B">
        <w:rPr>
          <w:rFonts w:eastAsia="Times New Roman" w:cs="Arial"/>
          <w:color w:val="262626"/>
          <w:szCs w:val="24"/>
          <w:lang w:eastAsia="en-GB"/>
        </w:rPr>
        <w:lastRenderedPageBreak/>
        <w:t>Decide if it is appropriate to issue an official warning to a charity or its trustee(s) in a particular case</w:t>
      </w:r>
    </w:p>
    <w:p w14:paraId="27F68E0E" w14:textId="77777777" w:rsidR="00FE32E1" w:rsidRPr="00E9547B" w:rsidRDefault="00FE32E1" w:rsidP="00FE32E1">
      <w:pPr>
        <w:numPr>
          <w:ilvl w:val="0"/>
          <w:numId w:val="2"/>
        </w:numPr>
        <w:spacing w:before="100" w:beforeAutospacing="1" w:after="100" w:afterAutospacing="1" w:line="276" w:lineRule="auto"/>
        <w:contextualSpacing/>
        <w:rPr>
          <w:rFonts w:eastAsia="Times New Roman" w:cs="Arial"/>
          <w:color w:val="262626"/>
          <w:szCs w:val="24"/>
          <w:lang w:eastAsia="en-GB"/>
        </w:rPr>
      </w:pPr>
      <w:r w:rsidRPr="00E9547B">
        <w:rPr>
          <w:rFonts w:eastAsia="Times New Roman" w:cs="Arial"/>
          <w:color w:val="262626"/>
          <w:szCs w:val="24"/>
          <w:lang w:eastAsia="en-GB"/>
        </w:rPr>
        <w:t>Decide if it is appropriate to publish an official warning</w:t>
      </w:r>
    </w:p>
    <w:p w14:paraId="38B47871" w14:textId="77777777" w:rsidR="00FE32E1" w:rsidRPr="00E9547B" w:rsidRDefault="00FE32E1" w:rsidP="00FE32E1">
      <w:pPr>
        <w:pStyle w:val="ListParagraph"/>
        <w:numPr>
          <w:ilvl w:val="0"/>
          <w:numId w:val="2"/>
        </w:numPr>
        <w:spacing w:before="100" w:beforeAutospacing="1" w:after="100" w:afterAutospacing="1" w:line="276" w:lineRule="auto"/>
        <w:rPr>
          <w:rFonts w:eastAsia="Times New Roman" w:cs="Arial"/>
          <w:color w:val="262626"/>
          <w:szCs w:val="24"/>
          <w:lang w:eastAsia="en-GB"/>
        </w:rPr>
      </w:pPr>
      <w:r w:rsidRPr="00E9547B">
        <w:rPr>
          <w:rFonts w:eastAsia="Times New Roman" w:cs="Arial"/>
          <w:color w:val="262626"/>
          <w:szCs w:val="24"/>
          <w:lang w:eastAsia="en-GB"/>
        </w:rPr>
        <w:t>Decide if it is appropriate to vary or withdraw an official warning</w:t>
      </w:r>
    </w:p>
    <w:p w14:paraId="7E7D5A38" w14:textId="77777777" w:rsidR="00FE32E1" w:rsidRPr="00E9547B" w:rsidRDefault="00FE32E1" w:rsidP="00FE32E1">
      <w:pPr>
        <w:numPr>
          <w:ilvl w:val="0"/>
          <w:numId w:val="2"/>
        </w:numPr>
        <w:spacing w:before="100" w:beforeAutospacing="1" w:after="100" w:afterAutospacing="1" w:line="276" w:lineRule="auto"/>
        <w:contextualSpacing/>
        <w:rPr>
          <w:rFonts w:eastAsia="Times New Roman" w:cs="Arial"/>
          <w:color w:val="262626"/>
          <w:szCs w:val="24"/>
          <w:lang w:eastAsia="en-GB"/>
        </w:rPr>
      </w:pPr>
      <w:r w:rsidRPr="00E9547B">
        <w:rPr>
          <w:rFonts w:eastAsia="Times New Roman" w:cs="Arial"/>
          <w:color w:val="262626"/>
          <w:szCs w:val="24"/>
          <w:lang w:eastAsia="en-GB"/>
        </w:rPr>
        <w:t>Ensure compliance with the legal framework for official warnings</w:t>
      </w:r>
    </w:p>
    <w:p w14:paraId="29FB0803" w14:textId="77777777" w:rsidR="00FE32E1" w:rsidRPr="00E9547B" w:rsidRDefault="00FE32E1" w:rsidP="00FE32E1">
      <w:pPr>
        <w:numPr>
          <w:ilvl w:val="0"/>
          <w:numId w:val="2"/>
        </w:numPr>
        <w:spacing w:before="100" w:beforeAutospacing="1" w:after="100" w:afterAutospacing="1" w:line="276" w:lineRule="auto"/>
        <w:contextualSpacing/>
        <w:rPr>
          <w:rFonts w:eastAsia="Times New Roman" w:cs="Arial"/>
          <w:color w:val="262626"/>
          <w:szCs w:val="24"/>
          <w:lang w:eastAsia="en-GB"/>
        </w:rPr>
      </w:pPr>
      <w:r w:rsidRPr="00E9547B">
        <w:rPr>
          <w:rFonts w:eastAsia="Times New Roman" w:cs="Arial"/>
          <w:color w:val="262626"/>
          <w:szCs w:val="24"/>
          <w:lang w:eastAsia="en-GB"/>
        </w:rPr>
        <w:t xml:space="preserve">Take account of risk, proportionality and principles of best regulatory practice (see </w:t>
      </w:r>
      <w:hyperlink r:id="rId14" w:tgtFrame="_blank" w:history="1">
        <w:r w:rsidRPr="00E9547B">
          <w:rPr>
            <w:rFonts w:eastAsia="Times New Roman" w:cs="Arial"/>
            <w:color w:val="323298"/>
            <w:szCs w:val="24"/>
            <w:u w:val="single"/>
            <w:lang w:eastAsia="en-GB"/>
          </w:rPr>
          <w:t>s.16(4) of the 2011 Act</w:t>
        </w:r>
      </w:hyperlink>
      <w:r w:rsidRPr="00E9547B">
        <w:rPr>
          <w:rFonts w:eastAsia="Times New Roman" w:cs="Arial"/>
          <w:color w:val="262626"/>
          <w:szCs w:val="24"/>
          <w:lang w:eastAsia="en-GB"/>
        </w:rPr>
        <w:t>) in making decisions about issuing official warnings </w:t>
      </w:r>
    </w:p>
    <w:p w14:paraId="1E6F23B3" w14:textId="77777777" w:rsidR="00FE32E1" w:rsidRPr="00E9547B" w:rsidRDefault="00FE32E1" w:rsidP="00FE32E1">
      <w:pPr>
        <w:spacing w:before="100" w:beforeAutospacing="1" w:after="100" w:afterAutospacing="1" w:line="276" w:lineRule="auto"/>
        <w:rPr>
          <w:rFonts w:eastAsia="Times New Roman" w:cs="Arial"/>
          <w:color w:val="262626"/>
          <w:szCs w:val="24"/>
          <w:lang w:eastAsia="en-GB"/>
        </w:rPr>
      </w:pPr>
    </w:p>
    <w:p w14:paraId="28B93DE1" w14:textId="2DAB55AC" w:rsidR="00FE32E1" w:rsidRPr="001E4DCC" w:rsidRDefault="00FE32E1" w:rsidP="00FE32E1">
      <w:pPr>
        <w:pStyle w:val="Heading1"/>
        <w:numPr>
          <w:ilvl w:val="0"/>
          <w:numId w:val="35"/>
        </w:numPr>
        <w:rPr>
          <w:rFonts w:ascii="Times New Roman" w:hAnsi="Times New Roman"/>
          <w:szCs w:val="36"/>
        </w:rPr>
      </w:pPr>
      <w:bookmarkStart w:id="3" w:name="_Toc189648936"/>
      <w:r w:rsidRPr="001E4DCC">
        <w:t>Introduction</w:t>
      </w:r>
      <w:bookmarkEnd w:id="3"/>
      <w:r w:rsidRPr="001E4DCC">
        <w:rPr>
          <w:rFonts w:ascii="Times New Roman" w:hAnsi="Times New Roman"/>
          <w:szCs w:val="36"/>
        </w:rPr>
        <w:t xml:space="preserve"> </w:t>
      </w:r>
    </w:p>
    <w:p w14:paraId="6587AEE3" w14:textId="77777777" w:rsidR="00FE32E1" w:rsidRPr="001E4DCC" w:rsidRDefault="00FE32E1" w:rsidP="00FE32E1">
      <w:pPr>
        <w:shd w:val="clear" w:color="auto" w:fill="FFFFFF"/>
        <w:spacing w:after="0" w:line="276" w:lineRule="auto"/>
        <w:ind w:left="360"/>
        <w:contextualSpacing/>
        <w:outlineLvl w:val="2"/>
        <w:rPr>
          <w:rFonts w:cs="Arial"/>
          <w:b/>
          <w:bCs/>
          <w:color w:val="000000"/>
          <w:szCs w:val="24"/>
        </w:rPr>
      </w:pPr>
    </w:p>
    <w:p w14:paraId="214D259D" w14:textId="77777777" w:rsidR="00FE32E1" w:rsidRPr="001E4DCC" w:rsidRDefault="00FE32E1" w:rsidP="00FE32E1">
      <w:pPr>
        <w:shd w:val="clear" w:color="auto" w:fill="FFFFFF"/>
        <w:spacing w:line="276" w:lineRule="auto"/>
        <w:rPr>
          <w:rFonts w:cs="Arial"/>
          <w:color w:val="262626"/>
          <w:szCs w:val="24"/>
        </w:rPr>
      </w:pPr>
      <w:r w:rsidRPr="001E4DCC">
        <w:rPr>
          <w:rFonts w:cs="Arial"/>
          <w:color w:val="262626"/>
          <w:szCs w:val="24"/>
        </w:rPr>
        <w:t xml:space="preserve">Although the Act states 'misconduct and mismanagement', when setting out the Commission's findings, we should normally use the phrase 'misconduct and/ or mismanagement' so as not to tie us to one or both. </w:t>
      </w:r>
    </w:p>
    <w:p w14:paraId="27A8C823" w14:textId="77777777" w:rsidR="00FE32E1" w:rsidRPr="001E4DCC" w:rsidRDefault="00FE32E1" w:rsidP="00FE32E1">
      <w:pPr>
        <w:shd w:val="clear" w:color="auto" w:fill="FFFFFF"/>
        <w:spacing w:line="276" w:lineRule="auto"/>
        <w:rPr>
          <w:rFonts w:cs="Arial"/>
          <w:color w:val="262626"/>
          <w:szCs w:val="24"/>
        </w:rPr>
      </w:pPr>
      <w:r w:rsidRPr="001E4DCC">
        <w:rPr>
          <w:rFonts w:cs="Arial"/>
          <w:color w:val="262626"/>
          <w:szCs w:val="24"/>
        </w:rPr>
        <w:t>Section 1 of the Charities (Protection and Social Investment) Act 2016 insert</w:t>
      </w:r>
      <w:r>
        <w:rPr>
          <w:rFonts w:cs="Arial"/>
          <w:color w:val="262626"/>
          <w:szCs w:val="24"/>
        </w:rPr>
        <w:t>ed</w:t>
      </w:r>
      <w:r w:rsidRPr="001E4DCC">
        <w:rPr>
          <w:rFonts w:cs="Arial"/>
          <w:color w:val="262626"/>
          <w:szCs w:val="24"/>
        </w:rPr>
        <w:t xml:space="preserve"> a new power as section 75A of the Charities Act 2011, to issue official warnings. We can issue official warnings to trustees or charities if we consider there has been a breach of trust or duty, or other misconduct and/ or mismanagement. </w:t>
      </w:r>
    </w:p>
    <w:p w14:paraId="1112A0DD" w14:textId="77777777" w:rsidR="00FE32E1" w:rsidRPr="001E4DCC" w:rsidRDefault="00FE32E1" w:rsidP="00FE32E1">
      <w:pPr>
        <w:shd w:val="clear" w:color="auto" w:fill="FFFFFF"/>
        <w:spacing w:line="276" w:lineRule="auto"/>
        <w:rPr>
          <w:rFonts w:cs="Arial"/>
          <w:color w:val="262626"/>
          <w:szCs w:val="24"/>
        </w:rPr>
      </w:pPr>
      <w:r w:rsidRPr="001E4DCC">
        <w:rPr>
          <w:rFonts w:cs="Arial"/>
          <w:color w:val="262626"/>
          <w:szCs w:val="24"/>
        </w:rPr>
        <w:t xml:space="preserve">The power supplements our existing powers to deal with wrongdoing in charities, such as: </w:t>
      </w:r>
    </w:p>
    <w:p w14:paraId="12B1EFF7" w14:textId="77777777" w:rsidR="00FE32E1" w:rsidRPr="001E4DCC" w:rsidRDefault="00FE32E1" w:rsidP="00FE32E1">
      <w:pPr>
        <w:numPr>
          <w:ilvl w:val="0"/>
          <w:numId w:val="4"/>
        </w:numPr>
        <w:shd w:val="clear" w:color="auto" w:fill="FFFFFF"/>
        <w:spacing w:before="100" w:beforeAutospacing="1" w:after="100" w:afterAutospacing="1" w:line="276" w:lineRule="auto"/>
        <w:contextualSpacing/>
        <w:rPr>
          <w:rFonts w:cs="Arial"/>
          <w:color w:val="262626"/>
          <w:szCs w:val="24"/>
        </w:rPr>
      </w:pPr>
      <w:r w:rsidRPr="001E4DCC">
        <w:rPr>
          <w:rFonts w:cs="Arial"/>
          <w:color w:val="262626"/>
          <w:szCs w:val="24"/>
        </w:rPr>
        <w:t>giving regulatory advice and guidance (including by issuing action plans)</w:t>
      </w:r>
    </w:p>
    <w:p w14:paraId="4F4F9A9D" w14:textId="77777777" w:rsidR="00FE32E1" w:rsidRPr="001E4DCC" w:rsidRDefault="00FE32E1" w:rsidP="00FE32E1">
      <w:pPr>
        <w:numPr>
          <w:ilvl w:val="0"/>
          <w:numId w:val="4"/>
        </w:numPr>
        <w:shd w:val="clear" w:color="auto" w:fill="FFFFFF"/>
        <w:spacing w:before="100" w:beforeAutospacing="1" w:after="100" w:afterAutospacing="1" w:line="276" w:lineRule="auto"/>
        <w:contextualSpacing/>
        <w:rPr>
          <w:rFonts w:cs="Arial"/>
          <w:color w:val="262626"/>
          <w:szCs w:val="24"/>
        </w:rPr>
      </w:pPr>
      <w:r w:rsidRPr="001E4DCC">
        <w:rPr>
          <w:rFonts w:cs="Arial"/>
          <w:color w:val="262626"/>
          <w:szCs w:val="24"/>
        </w:rPr>
        <w:t>taking action to hold trustees to account to repay or recover funds or</w:t>
      </w:r>
    </w:p>
    <w:p w14:paraId="3BEB689B" w14:textId="77777777" w:rsidR="00FE32E1" w:rsidRPr="001E4DCC" w:rsidRDefault="00FE32E1" w:rsidP="00FE32E1">
      <w:pPr>
        <w:numPr>
          <w:ilvl w:val="0"/>
          <w:numId w:val="4"/>
        </w:numPr>
        <w:shd w:val="clear" w:color="auto" w:fill="FFFFFF"/>
        <w:spacing w:before="100" w:beforeAutospacing="1" w:after="100" w:afterAutospacing="1" w:line="276" w:lineRule="auto"/>
        <w:contextualSpacing/>
        <w:rPr>
          <w:rFonts w:cs="Arial"/>
          <w:color w:val="262626"/>
          <w:szCs w:val="24"/>
        </w:rPr>
      </w:pPr>
      <w:r w:rsidRPr="001E4DCC">
        <w:rPr>
          <w:rFonts w:cs="Arial"/>
          <w:color w:val="262626"/>
          <w:szCs w:val="24"/>
        </w:rPr>
        <w:t>using temporary and protective powers, whether in an inquiry or outside it</w:t>
      </w:r>
    </w:p>
    <w:p w14:paraId="5118C78B" w14:textId="77777777" w:rsidR="00FE32E1" w:rsidRPr="001E4DCC" w:rsidRDefault="00FE32E1" w:rsidP="00FE32E1">
      <w:pPr>
        <w:shd w:val="clear" w:color="auto" w:fill="FFFFFF"/>
        <w:spacing w:before="100" w:beforeAutospacing="1" w:after="100" w:afterAutospacing="1" w:line="276" w:lineRule="auto"/>
        <w:ind w:left="720"/>
        <w:contextualSpacing/>
        <w:rPr>
          <w:rFonts w:cs="Arial"/>
          <w:color w:val="262626"/>
          <w:szCs w:val="24"/>
        </w:rPr>
      </w:pPr>
    </w:p>
    <w:p w14:paraId="3EABF30B" w14:textId="22052734" w:rsidR="00FE32E1" w:rsidRPr="001E4DCC" w:rsidRDefault="00FE32E1" w:rsidP="00A61B10">
      <w:pPr>
        <w:rPr>
          <w:rFonts w:cs="Arial"/>
          <w:color w:val="262626"/>
          <w:szCs w:val="24"/>
        </w:rPr>
      </w:pPr>
      <w:r w:rsidRPr="001E4DCC">
        <w:rPr>
          <w:rFonts w:cs="Arial"/>
          <w:color w:val="262626"/>
          <w:szCs w:val="24"/>
        </w:rPr>
        <w:t xml:space="preserve">This power will help us to tackle misconduct and/ or mismanagement in charities where, in line with the priorities and principles set out in our </w:t>
      </w:r>
      <w:bookmarkStart w:id="4" w:name="_Hlk200533946"/>
      <w:r w:rsidR="00A61B10">
        <w:fldChar w:fldCharType="begin"/>
      </w:r>
      <w:r w:rsidR="00A61B10">
        <w:instrText>HYPERLINK "https://www.gov.uk/government/publications/complaints-about-charities"</w:instrText>
      </w:r>
      <w:r w:rsidR="00A61B10">
        <w:fldChar w:fldCharType="separate"/>
      </w:r>
      <w:r w:rsidR="00A61B10">
        <w:rPr>
          <w:rStyle w:val="Hyperlink"/>
          <w:rFonts w:cs="Arial"/>
          <w:shd w:val="clear" w:color="auto" w:fill="FFFFFF"/>
        </w:rPr>
        <w:t>guidance on </w:t>
      </w:r>
      <w:r w:rsidR="00A61B10">
        <w:rPr>
          <w:rStyle w:val="Hyperlink"/>
          <w:rFonts w:cs="Arial"/>
          <w:lang w:val="en"/>
        </w:rPr>
        <w:t>Raising a concern with the Charity Commission</w:t>
      </w:r>
      <w:bookmarkEnd w:id="4"/>
      <w:r w:rsidR="00A61B10">
        <w:fldChar w:fldCharType="end"/>
      </w:r>
      <w:r w:rsidRPr="001E4DCC">
        <w:rPr>
          <w:rFonts w:cs="Arial"/>
          <w:color w:val="262626"/>
          <w:szCs w:val="24"/>
        </w:rPr>
        <w:t xml:space="preserve">, we consider that: </w:t>
      </w:r>
    </w:p>
    <w:p w14:paraId="6597B4C7" w14:textId="77777777" w:rsidR="00FE32E1" w:rsidRPr="001E4DCC" w:rsidRDefault="00FE32E1" w:rsidP="00FE32E1">
      <w:pPr>
        <w:shd w:val="clear" w:color="auto" w:fill="FFFFFF"/>
        <w:spacing w:after="0" w:line="276" w:lineRule="auto"/>
        <w:rPr>
          <w:rFonts w:cs="Arial"/>
          <w:color w:val="262626"/>
          <w:szCs w:val="24"/>
        </w:rPr>
      </w:pPr>
    </w:p>
    <w:p w14:paraId="07FF1096" w14:textId="77777777" w:rsidR="00FE32E1" w:rsidRPr="001E4DCC" w:rsidRDefault="00FE32E1" w:rsidP="00FE32E1">
      <w:pPr>
        <w:numPr>
          <w:ilvl w:val="0"/>
          <w:numId w:val="5"/>
        </w:numPr>
        <w:shd w:val="clear" w:color="auto" w:fill="FFFFFF"/>
        <w:spacing w:before="100" w:beforeAutospacing="1" w:after="100" w:afterAutospacing="1" w:line="276" w:lineRule="auto"/>
        <w:contextualSpacing/>
        <w:rPr>
          <w:rFonts w:cs="Arial"/>
          <w:color w:val="262626"/>
          <w:szCs w:val="24"/>
        </w:rPr>
      </w:pPr>
      <w:r w:rsidRPr="001E4DCC">
        <w:rPr>
          <w:rFonts w:cs="Arial"/>
          <w:color w:val="262626"/>
          <w:szCs w:val="24"/>
        </w:rPr>
        <w:t>the harm, or risk of harm, to a charity, its assets (including reputation) or beneficiaries is sufficient to require the commission to act</w:t>
      </w:r>
    </w:p>
    <w:p w14:paraId="5F2BF93F" w14:textId="77777777" w:rsidR="00FE32E1" w:rsidRPr="001E4DCC" w:rsidRDefault="00FE32E1" w:rsidP="00FE32E1">
      <w:pPr>
        <w:numPr>
          <w:ilvl w:val="0"/>
          <w:numId w:val="5"/>
        </w:numPr>
        <w:shd w:val="clear" w:color="auto" w:fill="FFFFFF"/>
        <w:spacing w:before="100" w:beforeAutospacing="1" w:after="100" w:afterAutospacing="1" w:line="276" w:lineRule="auto"/>
        <w:contextualSpacing/>
        <w:rPr>
          <w:rFonts w:cs="Arial"/>
          <w:color w:val="262626"/>
          <w:szCs w:val="24"/>
        </w:rPr>
      </w:pPr>
      <w:r w:rsidRPr="001E4DCC">
        <w:rPr>
          <w:rFonts w:cs="Arial"/>
          <w:color w:val="262626"/>
          <w:szCs w:val="24"/>
        </w:rPr>
        <w:t>regulatory advice and guidance alone are not sufficient to deal with the misconduct and/ or mismanagement</w:t>
      </w:r>
    </w:p>
    <w:p w14:paraId="3505CCEA" w14:textId="77777777" w:rsidR="00FE32E1" w:rsidRPr="001E4DCC" w:rsidRDefault="00FE32E1" w:rsidP="00FE32E1">
      <w:pPr>
        <w:numPr>
          <w:ilvl w:val="0"/>
          <w:numId w:val="5"/>
        </w:numPr>
        <w:shd w:val="clear" w:color="auto" w:fill="FFFFFF"/>
        <w:spacing w:before="100" w:beforeAutospacing="1" w:after="100" w:afterAutospacing="1" w:line="276" w:lineRule="auto"/>
        <w:contextualSpacing/>
        <w:rPr>
          <w:rFonts w:cs="Arial"/>
          <w:color w:val="262626"/>
          <w:szCs w:val="24"/>
        </w:rPr>
      </w:pPr>
      <w:r w:rsidRPr="001E4DCC">
        <w:rPr>
          <w:rFonts w:cs="Arial"/>
          <w:color w:val="262626"/>
          <w:szCs w:val="24"/>
        </w:rPr>
        <w:t>it would not be proportionate in the circumstances to use other temporary or permanent protective powers (such as removing or disqualifying trustees, whether in an inquiry or not) or require trustees to account for a loss or benefit, for example through restitution or recovery of funds</w:t>
      </w:r>
      <w:r w:rsidRPr="001E4DCC">
        <w:rPr>
          <w:rFonts w:cs="Arial"/>
          <w:color w:val="262626"/>
          <w:szCs w:val="24"/>
        </w:rPr>
        <w:br/>
      </w:r>
    </w:p>
    <w:p w14:paraId="137E5C59" w14:textId="77777777" w:rsidR="00C136C2" w:rsidRDefault="00C136C2" w:rsidP="00FE32E1">
      <w:pPr>
        <w:pStyle w:val="Heading1"/>
      </w:pPr>
    </w:p>
    <w:p w14:paraId="3A92FD7B" w14:textId="00CEAAE2" w:rsidR="00FE32E1" w:rsidRPr="001E4DCC" w:rsidRDefault="00FE32E1" w:rsidP="00FE32E1">
      <w:pPr>
        <w:pStyle w:val="Heading1"/>
        <w:rPr>
          <w:color w:val="262626"/>
        </w:rPr>
      </w:pPr>
      <w:bookmarkStart w:id="5" w:name="_Toc189648937"/>
      <w:r w:rsidRPr="001E4DCC">
        <w:lastRenderedPageBreak/>
        <w:t>2.</w:t>
      </w:r>
      <w:r w:rsidRPr="001E4DCC">
        <w:tab/>
        <w:t>Using this power</w:t>
      </w:r>
      <w:bookmarkEnd w:id="5"/>
      <w:r w:rsidRPr="001E4DCC">
        <w:t xml:space="preserve"> </w:t>
      </w:r>
    </w:p>
    <w:p w14:paraId="341334AC" w14:textId="5B8CBE9F" w:rsidR="00FE32E1" w:rsidRPr="001E4DCC" w:rsidRDefault="00FE32E1" w:rsidP="00A61B10">
      <w:pPr>
        <w:rPr>
          <w:rFonts w:cs="Arial"/>
          <w:color w:val="262626"/>
          <w:szCs w:val="24"/>
        </w:rPr>
      </w:pPr>
      <w:r w:rsidRPr="001E4DCC">
        <w:rPr>
          <w:rFonts w:cs="Arial"/>
          <w:color w:val="262626"/>
          <w:szCs w:val="24"/>
        </w:rPr>
        <w:t xml:space="preserve">Our </w:t>
      </w:r>
      <w:hyperlink r:id="rId15" w:history="1">
        <w:r w:rsidR="00A61B10">
          <w:rPr>
            <w:rStyle w:val="Hyperlink"/>
            <w:rFonts w:cs="Arial"/>
            <w:shd w:val="clear" w:color="auto" w:fill="FFFFFF"/>
          </w:rPr>
          <w:t>guidance on </w:t>
        </w:r>
        <w:r w:rsidR="00A61B10">
          <w:rPr>
            <w:rStyle w:val="Hyperlink"/>
            <w:rFonts w:cs="Arial"/>
            <w:lang w:val="en"/>
          </w:rPr>
          <w:t>Raising a concern with the Charity Commission</w:t>
        </w:r>
      </w:hyperlink>
      <w:r w:rsidRPr="001E4DCC">
        <w:rPr>
          <w:rFonts w:cs="Arial"/>
          <w:color w:val="262626"/>
          <w:szCs w:val="24"/>
        </w:rPr>
        <w:t xml:space="preserve"> explains that when something goes wrong in a charity we will take into account, amongst other factors, the trustees’ conduct and response in deciding what regulatory action is appropriate. Following these principles, we are likely to consider using the warning power </w:t>
      </w:r>
      <w:r>
        <w:rPr>
          <w:rFonts w:cs="Arial"/>
          <w:color w:val="262626"/>
          <w:szCs w:val="24"/>
        </w:rPr>
        <w:t>when</w:t>
      </w:r>
      <w:r w:rsidRPr="001E4DCC">
        <w:rPr>
          <w:rFonts w:cs="Arial"/>
          <w:color w:val="262626"/>
          <w:szCs w:val="24"/>
        </w:rPr>
        <w:t xml:space="preserve">, for example, one or more trustees: </w:t>
      </w:r>
    </w:p>
    <w:p w14:paraId="5FD86DEB" w14:textId="77777777" w:rsidR="00FE32E1" w:rsidRPr="001E4DCC" w:rsidRDefault="00FE32E1" w:rsidP="00FE32E1">
      <w:pPr>
        <w:numPr>
          <w:ilvl w:val="0"/>
          <w:numId w:val="6"/>
        </w:numPr>
        <w:shd w:val="clear" w:color="auto" w:fill="FFFFFF"/>
        <w:spacing w:before="100" w:beforeAutospacing="1" w:after="100" w:afterAutospacing="1" w:line="276" w:lineRule="auto"/>
        <w:contextualSpacing/>
        <w:rPr>
          <w:rFonts w:cs="Arial"/>
          <w:color w:val="262626"/>
          <w:szCs w:val="24"/>
        </w:rPr>
      </w:pPr>
      <w:r w:rsidRPr="001E4DCC">
        <w:rPr>
          <w:rFonts w:cs="Arial"/>
          <w:color w:val="262626"/>
          <w:szCs w:val="24"/>
        </w:rPr>
        <w:t>have acted recklessly or without due care, resulting in a breach of trust, misconduct and/ or mismanagement</w:t>
      </w:r>
    </w:p>
    <w:p w14:paraId="0CFDBC7F" w14:textId="77777777" w:rsidR="00FE32E1" w:rsidRPr="001E4DCC" w:rsidRDefault="00FE32E1" w:rsidP="00FE32E1">
      <w:pPr>
        <w:numPr>
          <w:ilvl w:val="0"/>
          <w:numId w:val="6"/>
        </w:numPr>
        <w:shd w:val="clear" w:color="auto" w:fill="FFFFFF"/>
        <w:spacing w:before="100" w:beforeAutospacing="1" w:after="100" w:afterAutospacing="1" w:line="276" w:lineRule="auto"/>
        <w:contextualSpacing/>
        <w:rPr>
          <w:rFonts w:cs="Arial"/>
          <w:color w:val="262626"/>
          <w:szCs w:val="24"/>
        </w:rPr>
      </w:pPr>
      <w:r w:rsidRPr="001E4DCC">
        <w:rPr>
          <w:rFonts w:cs="Arial"/>
          <w:color w:val="262626"/>
          <w:szCs w:val="24"/>
        </w:rPr>
        <w:t>have failed to take appropriate steps to rectify a breach of trust, misconduct and/ or mismanagement despite engagement with the Commission (for example by complying with default notices for failing to submit accounts and returns or implementing an action plan agreed with us)</w:t>
      </w:r>
    </w:p>
    <w:p w14:paraId="7D350BBB" w14:textId="77777777" w:rsidR="00FE32E1" w:rsidRPr="001E4DCC" w:rsidRDefault="00FE32E1" w:rsidP="00FE32E1">
      <w:pPr>
        <w:numPr>
          <w:ilvl w:val="0"/>
          <w:numId w:val="6"/>
        </w:numPr>
        <w:shd w:val="clear" w:color="auto" w:fill="FFFFFF"/>
        <w:spacing w:before="100" w:beforeAutospacing="1" w:after="100" w:afterAutospacing="1" w:line="276" w:lineRule="auto"/>
        <w:contextualSpacing/>
        <w:rPr>
          <w:rFonts w:cs="Arial"/>
          <w:color w:val="262626"/>
          <w:szCs w:val="24"/>
        </w:rPr>
      </w:pPr>
      <w:r w:rsidRPr="001E4DCC">
        <w:rPr>
          <w:rFonts w:cs="Arial"/>
          <w:color w:val="262626"/>
          <w:szCs w:val="24"/>
        </w:rPr>
        <w:t>have failed to discharge legal duties in the administration of the charity or a charity has failed to discharge its legal duties in connection with charity activities</w:t>
      </w:r>
    </w:p>
    <w:p w14:paraId="770FFC97" w14:textId="77777777" w:rsidR="00FE32E1" w:rsidRPr="001E4DCC" w:rsidRDefault="00FE32E1" w:rsidP="00FE32E1">
      <w:pPr>
        <w:numPr>
          <w:ilvl w:val="0"/>
          <w:numId w:val="6"/>
        </w:numPr>
        <w:shd w:val="clear" w:color="auto" w:fill="FFFFFF"/>
        <w:spacing w:before="100" w:beforeAutospacing="1" w:after="100" w:afterAutospacing="1" w:line="276" w:lineRule="auto"/>
        <w:contextualSpacing/>
        <w:rPr>
          <w:rFonts w:cs="Arial"/>
          <w:color w:val="262626"/>
          <w:szCs w:val="24"/>
        </w:rPr>
      </w:pPr>
      <w:r w:rsidRPr="001E4DCC">
        <w:rPr>
          <w:rFonts w:cs="Arial"/>
          <w:color w:val="262626"/>
          <w:szCs w:val="24"/>
        </w:rPr>
        <w:t>(or the charity) have displayed a pattern of repeated misconduct and/ or mismanagement</w:t>
      </w:r>
    </w:p>
    <w:p w14:paraId="3B5A3035" w14:textId="77777777" w:rsidR="00FE32E1" w:rsidRPr="001E4DCC" w:rsidRDefault="00FE32E1" w:rsidP="00FE32E1">
      <w:pPr>
        <w:numPr>
          <w:ilvl w:val="0"/>
          <w:numId w:val="6"/>
        </w:numPr>
        <w:shd w:val="clear" w:color="auto" w:fill="FFFFFF"/>
        <w:spacing w:before="100" w:beforeAutospacing="1" w:after="100" w:afterAutospacing="1" w:line="276" w:lineRule="auto"/>
        <w:contextualSpacing/>
        <w:rPr>
          <w:rFonts w:cs="Arial"/>
          <w:color w:val="262626"/>
          <w:szCs w:val="24"/>
        </w:rPr>
      </w:pPr>
      <w:r w:rsidRPr="001E4DCC">
        <w:rPr>
          <w:rFonts w:cs="Arial"/>
          <w:color w:val="262626"/>
          <w:szCs w:val="24"/>
        </w:rPr>
        <w:t>have committed deliberate or wilful wrongdoing resulting in a breach but it would not be proportionate in the circumstances for the Commission to use other powers</w:t>
      </w:r>
    </w:p>
    <w:p w14:paraId="0DF824C5" w14:textId="77777777" w:rsidR="00FE32E1" w:rsidRPr="001E4DCC" w:rsidRDefault="00FE32E1" w:rsidP="00FE32E1">
      <w:pPr>
        <w:numPr>
          <w:ilvl w:val="0"/>
          <w:numId w:val="6"/>
        </w:numPr>
        <w:shd w:val="clear" w:color="auto" w:fill="FFFFFF"/>
        <w:spacing w:after="0" w:line="276" w:lineRule="auto"/>
        <w:contextualSpacing/>
        <w:rPr>
          <w:rFonts w:cs="Arial"/>
          <w:color w:val="262626"/>
          <w:szCs w:val="24"/>
        </w:rPr>
      </w:pPr>
      <w:r w:rsidRPr="001E4DCC">
        <w:rPr>
          <w:rFonts w:cs="Arial"/>
          <w:color w:val="262626"/>
          <w:szCs w:val="24"/>
        </w:rPr>
        <w:t>We recognise that most trustees are volunteers who sometimes make honest mistakes. We are unlikely to issue an official warning where:</w:t>
      </w:r>
    </w:p>
    <w:p w14:paraId="03A73FEF" w14:textId="77777777" w:rsidR="00FE32E1" w:rsidRPr="001E4DCC" w:rsidRDefault="00FE32E1" w:rsidP="00FE32E1">
      <w:pPr>
        <w:numPr>
          <w:ilvl w:val="1"/>
          <w:numId w:val="6"/>
        </w:numPr>
        <w:shd w:val="clear" w:color="auto" w:fill="FFFFFF"/>
        <w:spacing w:before="100" w:beforeAutospacing="1" w:after="100" w:afterAutospacing="1" w:line="276" w:lineRule="auto"/>
        <w:contextualSpacing/>
        <w:rPr>
          <w:rFonts w:cs="Arial"/>
          <w:color w:val="262626"/>
          <w:szCs w:val="24"/>
        </w:rPr>
      </w:pPr>
      <w:r w:rsidRPr="001E4DCC">
        <w:rPr>
          <w:rFonts w:cs="Arial"/>
          <w:color w:val="262626"/>
          <w:szCs w:val="24"/>
        </w:rPr>
        <w:t>the breach, misconduct and/ or mismanagement is minor or technical in nature (such as a breach of administrative provisions in the governing document)</w:t>
      </w:r>
    </w:p>
    <w:p w14:paraId="424C674D" w14:textId="77777777" w:rsidR="00FE32E1" w:rsidRPr="001E4DCC" w:rsidRDefault="00FE32E1" w:rsidP="00FE32E1">
      <w:pPr>
        <w:numPr>
          <w:ilvl w:val="1"/>
          <w:numId w:val="6"/>
        </w:numPr>
        <w:shd w:val="clear" w:color="auto" w:fill="FFFFFF"/>
        <w:spacing w:before="100" w:beforeAutospacing="1" w:after="100" w:afterAutospacing="1" w:line="276" w:lineRule="auto"/>
        <w:contextualSpacing/>
        <w:rPr>
          <w:rFonts w:cs="Arial"/>
          <w:color w:val="262626"/>
          <w:szCs w:val="24"/>
        </w:rPr>
      </w:pPr>
      <w:r w:rsidRPr="001E4DCC">
        <w:rPr>
          <w:rFonts w:cs="Arial"/>
          <w:color w:val="262626"/>
          <w:szCs w:val="24"/>
        </w:rPr>
        <w:t>it does not demonstrate a repeated course of conduct</w:t>
      </w:r>
    </w:p>
    <w:p w14:paraId="0823C6A6" w14:textId="77777777" w:rsidR="00FE32E1" w:rsidRPr="001E4DCC" w:rsidRDefault="00FE32E1" w:rsidP="00FE32E1">
      <w:pPr>
        <w:numPr>
          <w:ilvl w:val="1"/>
          <w:numId w:val="6"/>
        </w:numPr>
        <w:shd w:val="clear" w:color="auto" w:fill="FFFFFF"/>
        <w:spacing w:before="100" w:beforeAutospacing="1" w:after="100" w:afterAutospacing="1" w:line="276" w:lineRule="auto"/>
        <w:contextualSpacing/>
        <w:rPr>
          <w:rFonts w:cs="Arial"/>
          <w:color w:val="262626"/>
          <w:szCs w:val="24"/>
        </w:rPr>
      </w:pPr>
      <w:r w:rsidRPr="001E4DCC">
        <w:rPr>
          <w:rFonts w:cs="Arial"/>
          <w:color w:val="262626"/>
          <w:szCs w:val="24"/>
        </w:rPr>
        <w:t>the trustees have acted honestly and reasonably and are taking appropriate steps to put matters right and prevent a recurrence; and</w:t>
      </w:r>
    </w:p>
    <w:p w14:paraId="5F888154" w14:textId="77777777" w:rsidR="00FE32E1" w:rsidRPr="001E4DCC" w:rsidRDefault="00FE32E1" w:rsidP="00FE32E1">
      <w:pPr>
        <w:numPr>
          <w:ilvl w:val="1"/>
          <w:numId w:val="6"/>
        </w:numPr>
        <w:shd w:val="clear" w:color="auto" w:fill="FFFFFF"/>
        <w:spacing w:before="100" w:beforeAutospacing="1" w:after="100" w:afterAutospacing="1" w:line="276" w:lineRule="auto"/>
        <w:contextualSpacing/>
        <w:rPr>
          <w:rFonts w:cs="Arial"/>
          <w:color w:val="262626"/>
          <w:szCs w:val="24"/>
        </w:rPr>
      </w:pPr>
      <w:r w:rsidRPr="001E4DCC">
        <w:rPr>
          <w:rFonts w:cs="Arial"/>
          <w:color w:val="262626"/>
          <w:szCs w:val="24"/>
        </w:rPr>
        <w:t>the loss or risk to the charity or to public trust and confidence in the charity is minimal</w:t>
      </w:r>
      <w:r>
        <w:rPr>
          <w:rFonts w:cs="Arial"/>
          <w:color w:val="262626"/>
          <w:szCs w:val="24"/>
        </w:rPr>
        <w:t>.</w:t>
      </w:r>
    </w:p>
    <w:p w14:paraId="12D6681B" w14:textId="77777777" w:rsidR="00FE32E1" w:rsidRPr="001E4DCC" w:rsidRDefault="00FE32E1" w:rsidP="00FE32E1">
      <w:pPr>
        <w:shd w:val="clear" w:color="auto" w:fill="FFFFFF"/>
        <w:spacing w:before="100" w:beforeAutospacing="1" w:after="100" w:afterAutospacing="1" w:line="276" w:lineRule="auto"/>
        <w:ind w:left="720"/>
        <w:contextualSpacing/>
        <w:rPr>
          <w:rFonts w:cs="Arial"/>
          <w:color w:val="262626"/>
          <w:szCs w:val="24"/>
        </w:rPr>
      </w:pPr>
    </w:p>
    <w:p w14:paraId="46649F90" w14:textId="77777777" w:rsidR="00FE32E1" w:rsidRPr="001E4DCC" w:rsidRDefault="00FE32E1" w:rsidP="00FE32E1">
      <w:pPr>
        <w:shd w:val="clear" w:color="auto" w:fill="FFFFFF"/>
        <w:spacing w:after="0" w:line="276" w:lineRule="auto"/>
        <w:rPr>
          <w:rFonts w:cs="Arial"/>
          <w:color w:val="262626"/>
          <w:szCs w:val="24"/>
        </w:rPr>
      </w:pPr>
      <w:r w:rsidRPr="001E4DCC">
        <w:rPr>
          <w:rFonts w:cs="Arial"/>
          <w:color w:val="262626"/>
          <w:szCs w:val="24"/>
        </w:rPr>
        <w:t xml:space="preserve">We may, however, consider issuing an official warning if the impact of the misconduct and/ or mismanagement on the charity or the sector is sufficiently serious to warrant regulatory action. </w:t>
      </w:r>
    </w:p>
    <w:p w14:paraId="1D4A234B" w14:textId="77777777" w:rsidR="00FE32E1" w:rsidRPr="001E4DCC" w:rsidRDefault="00FE32E1" w:rsidP="00FE32E1">
      <w:pPr>
        <w:shd w:val="clear" w:color="auto" w:fill="FFFFFF"/>
        <w:spacing w:after="0" w:line="276" w:lineRule="auto"/>
        <w:rPr>
          <w:rFonts w:cs="Arial"/>
          <w:color w:val="262626"/>
          <w:szCs w:val="24"/>
        </w:rPr>
      </w:pPr>
    </w:p>
    <w:p w14:paraId="4038AEC4" w14:textId="77777777" w:rsidR="00FE32E1" w:rsidRPr="001E4DCC" w:rsidRDefault="00FE32E1" w:rsidP="00FE32E1">
      <w:pPr>
        <w:shd w:val="clear" w:color="auto" w:fill="FFFFFF"/>
        <w:spacing w:line="276" w:lineRule="auto"/>
        <w:rPr>
          <w:rFonts w:cs="Arial"/>
          <w:color w:val="262626"/>
          <w:szCs w:val="24"/>
        </w:rPr>
      </w:pPr>
      <w:r w:rsidRPr="001E4DCC">
        <w:rPr>
          <w:rFonts w:cs="Arial"/>
          <w:color w:val="262626"/>
          <w:szCs w:val="24"/>
        </w:rPr>
        <w:t>The purpose of issuing a warning is to secure a regulatory outcome in line with the Commission’s statutory objectives and this should be the focus of our action. By using a warning</w:t>
      </w:r>
      <w:r>
        <w:rPr>
          <w:rFonts w:cs="Arial"/>
          <w:color w:val="262626"/>
          <w:szCs w:val="24"/>
        </w:rPr>
        <w:t>,</w:t>
      </w:r>
      <w:r w:rsidRPr="001E4DCC">
        <w:rPr>
          <w:rFonts w:cs="Arial"/>
          <w:color w:val="262626"/>
          <w:szCs w:val="24"/>
        </w:rPr>
        <w:t xml:space="preserve"> we will aim to: </w:t>
      </w:r>
    </w:p>
    <w:p w14:paraId="599569B9" w14:textId="77777777" w:rsidR="00FE32E1" w:rsidRPr="001E4DCC" w:rsidRDefault="00FE32E1" w:rsidP="00FE32E1">
      <w:pPr>
        <w:numPr>
          <w:ilvl w:val="0"/>
          <w:numId w:val="7"/>
        </w:numPr>
        <w:shd w:val="clear" w:color="auto" w:fill="FFFFFF"/>
        <w:spacing w:before="100" w:beforeAutospacing="1" w:after="100" w:afterAutospacing="1" w:line="276" w:lineRule="auto"/>
        <w:contextualSpacing/>
        <w:rPr>
          <w:rFonts w:cs="Arial"/>
          <w:color w:val="262626"/>
          <w:szCs w:val="24"/>
        </w:rPr>
      </w:pPr>
      <w:r w:rsidRPr="001E4DCC">
        <w:rPr>
          <w:rFonts w:cs="Arial"/>
          <w:color w:val="262626"/>
          <w:szCs w:val="24"/>
        </w:rPr>
        <w:t>promote compliance by warning trustees that they must stop ongoing misconduct and/ or mismanagement</w:t>
      </w:r>
    </w:p>
    <w:p w14:paraId="5405B3D9" w14:textId="77777777" w:rsidR="00FE32E1" w:rsidRPr="001E4DCC" w:rsidRDefault="00FE32E1" w:rsidP="00FE32E1">
      <w:pPr>
        <w:numPr>
          <w:ilvl w:val="0"/>
          <w:numId w:val="7"/>
        </w:numPr>
        <w:shd w:val="clear" w:color="auto" w:fill="FFFFFF"/>
        <w:spacing w:before="100" w:beforeAutospacing="1" w:after="100" w:afterAutospacing="1" w:line="276" w:lineRule="auto"/>
        <w:contextualSpacing/>
        <w:rPr>
          <w:rFonts w:cs="Arial"/>
          <w:color w:val="262626"/>
          <w:szCs w:val="24"/>
        </w:rPr>
      </w:pPr>
      <w:r w:rsidRPr="001E4DCC">
        <w:rPr>
          <w:rFonts w:cs="Arial"/>
          <w:color w:val="262626"/>
          <w:szCs w:val="24"/>
        </w:rPr>
        <w:t>promote compliance by warning trustees not to repeat a specific instance of misconduct and/ or mismanagement; or</w:t>
      </w:r>
    </w:p>
    <w:p w14:paraId="79D17D45" w14:textId="77777777" w:rsidR="00FE32E1" w:rsidRDefault="00FE32E1" w:rsidP="00FE32E1">
      <w:pPr>
        <w:numPr>
          <w:ilvl w:val="0"/>
          <w:numId w:val="7"/>
        </w:numPr>
        <w:shd w:val="clear" w:color="auto" w:fill="FFFFFF"/>
        <w:spacing w:before="100" w:beforeAutospacing="1" w:after="100" w:afterAutospacing="1" w:line="276" w:lineRule="auto"/>
        <w:contextualSpacing/>
        <w:rPr>
          <w:rFonts w:cs="Arial"/>
          <w:color w:val="262626"/>
          <w:szCs w:val="24"/>
        </w:rPr>
      </w:pPr>
      <w:r w:rsidRPr="001E4DCC">
        <w:rPr>
          <w:rFonts w:cs="Arial"/>
          <w:color w:val="262626"/>
          <w:szCs w:val="24"/>
        </w:rPr>
        <w:lastRenderedPageBreak/>
        <w:t xml:space="preserve">where, following the warning, the trustees do not rectify the misconduct and/ or mismanagement: </w:t>
      </w:r>
    </w:p>
    <w:p w14:paraId="74BFC06A" w14:textId="77777777" w:rsidR="00FE32E1" w:rsidRPr="00BE6A3B" w:rsidRDefault="00FE32E1" w:rsidP="00FE32E1">
      <w:pPr>
        <w:numPr>
          <w:ilvl w:val="0"/>
          <w:numId w:val="8"/>
        </w:numPr>
        <w:shd w:val="clear" w:color="auto" w:fill="FFFFFF"/>
        <w:spacing w:before="100" w:beforeAutospacing="1" w:after="100" w:afterAutospacing="1" w:line="276" w:lineRule="auto"/>
        <w:contextualSpacing/>
        <w:rPr>
          <w:rFonts w:cs="Arial"/>
          <w:color w:val="262626"/>
          <w:szCs w:val="24"/>
        </w:rPr>
      </w:pPr>
      <w:r w:rsidRPr="00BE6A3B">
        <w:rPr>
          <w:rFonts w:cs="Arial"/>
          <w:color w:val="262626"/>
          <w:szCs w:val="24"/>
        </w:rPr>
        <w:t>if it is proportionate to do so, promote compliance by using other protective powers (including the powers we can use under a statutory inquiry) based on this further evidence of misconduct and/ or mismanagement</w:t>
      </w:r>
    </w:p>
    <w:p w14:paraId="7B45A88D" w14:textId="77777777" w:rsidR="00FE32E1" w:rsidRDefault="00FE32E1" w:rsidP="00FE32E1">
      <w:pPr>
        <w:numPr>
          <w:ilvl w:val="0"/>
          <w:numId w:val="8"/>
        </w:numPr>
        <w:shd w:val="clear" w:color="auto" w:fill="FFFFFF"/>
        <w:spacing w:before="100" w:beforeAutospacing="1" w:after="100" w:afterAutospacing="1" w:line="276" w:lineRule="auto"/>
        <w:contextualSpacing/>
        <w:rPr>
          <w:rFonts w:cs="Arial"/>
          <w:color w:val="262626"/>
          <w:szCs w:val="24"/>
        </w:rPr>
      </w:pPr>
      <w:r w:rsidRPr="00BE6A3B">
        <w:rPr>
          <w:rFonts w:cs="Arial"/>
          <w:color w:val="262626"/>
          <w:szCs w:val="24"/>
        </w:rPr>
        <w:t>otherwise, promote accountability and public confidence by highlighting to the public that the Commission has taken regulatory action in warning the trustees</w:t>
      </w:r>
      <w:r>
        <w:rPr>
          <w:rFonts w:cs="Arial"/>
          <w:color w:val="262626"/>
          <w:szCs w:val="24"/>
        </w:rPr>
        <w:t>,</w:t>
      </w:r>
      <w:r w:rsidRPr="00BE6A3B">
        <w:rPr>
          <w:rFonts w:cs="Arial"/>
          <w:color w:val="262626"/>
          <w:szCs w:val="24"/>
        </w:rPr>
        <w:t xml:space="preserve"> but it would not be proportionate in the circumstances to take stronger regulatory action</w:t>
      </w:r>
      <w:r>
        <w:rPr>
          <w:rFonts w:cs="Arial"/>
          <w:color w:val="262626"/>
          <w:szCs w:val="24"/>
        </w:rPr>
        <w:t>.</w:t>
      </w:r>
    </w:p>
    <w:p w14:paraId="3A6027C7" w14:textId="77777777" w:rsidR="00FE32E1" w:rsidRPr="00BE6A3B" w:rsidRDefault="00FE32E1" w:rsidP="00FE32E1">
      <w:pPr>
        <w:shd w:val="clear" w:color="auto" w:fill="FFFFFF"/>
        <w:spacing w:before="100" w:beforeAutospacing="1" w:after="100" w:afterAutospacing="1" w:line="276" w:lineRule="auto"/>
        <w:ind w:left="1440"/>
        <w:contextualSpacing/>
        <w:rPr>
          <w:rFonts w:cs="Arial"/>
          <w:color w:val="262626"/>
          <w:szCs w:val="24"/>
        </w:rPr>
      </w:pPr>
    </w:p>
    <w:p w14:paraId="15E2CF31" w14:textId="77777777" w:rsidR="00FE32E1" w:rsidRPr="00BE6A3B" w:rsidRDefault="00FE32E1" w:rsidP="00FE32E1">
      <w:pPr>
        <w:shd w:val="clear" w:color="auto" w:fill="FFFFFF"/>
        <w:spacing w:after="0" w:line="276" w:lineRule="auto"/>
        <w:rPr>
          <w:rFonts w:cs="Arial"/>
          <w:color w:val="262626"/>
          <w:szCs w:val="24"/>
        </w:rPr>
      </w:pPr>
      <w:r w:rsidRPr="00BE6A3B">
        <w:rPr>
          <w:rFonts w:cs="Arial"/>
          <w:color w:val="262626"/>
          <w:szCs w:val="24"/>
        </w:rPr>
        <w:t xml:space="preserve">In some cases, the effectiveness of a warning in securing these outcomes may be linked to whether we publish the warning after it has been issued to the person(s) or the charity (either immediately or by a deadline that we set). This may be something that we need to communicate to the trustees. </w:t>
      </w:r>
      <w:r w:rsidRPr="00BE6A3B">
        <w:rPr>
          <w:rFonts w:cs="Arial"/>
          <w:color w:val="262626"/>
          <w:szCs w:val="24"/>
        </w:rPr>
        <w:br/>
      </w:r>
    </w:p>
    <w:p w14:paraId="393352BC" w14:textId="77777777" w:rsidR="00FE32E1" w:rsidRPr="00BE6A3B" w:rsidRDefault="00FE32E1" w:rsidP="00FE32E1">
      <w:pPr>
        <w:pStyle w:val="Heading1"/>
      </w:pPr>
      <w:bookmarkStart w:id="6" w:name="_Toc189648938"/>
      <w:r w:rsidRPr="00BE6A3B">
        <w:t>3.</w:t>
      </w:r>
      <w:r w:rsidRPr="00BE6A3B">
        <w:tab/>
        <w:t>Initial considerations – deciding whether to use the power</w:t>
      </w:r>
      <w:bookmarkEnd w:id="6"/>
      <w:r w:rsidRPr="00BE6A3B">
        <w:t xml:space="preserve"> </w:t>
      </w:r>
    </w:p>
    <w:p w14:paraId="00F9B82A" w14:textId="77777777" w:rsidR="00FE32E1" w:rsidRPr="00BE6A3B" w:rsidRDefault="00FE32E1" w:rsidP="00FE32E1">
      <w:pPr>
        <w:pStyle w:val="Heading2"/>
      </w:pPr>
      <w:bookmarkStart w:id="7" w:name="_Toc189648939"/>
      <w:r w:rsidRPr="00BE6A3B">
        <w:t>3.1 What has gone wrong, and is it misconduct and/ or mismanagement?</w:t>
      </w:r>
      <w:bookmarkEnd w:id="7"/>
      <w:r w:rsidRPr="00BE6A3B">
        <w:t xml:space="preserve"> </w:t>
      </w:r>
    </w:p>
    <w:p w14:paraId="071AC9C6" w14:textId="77777777" w:rsidR="00FE32E1" w:rsidRPr="00BE6A3B" w:rsidRDefault="00FE32E1" w:rsidP="00FE32E1">
      <w:pPr>
        <w:shd w:val="clear" w:color="auto" w:fill="FFFFFF"/>
        <w:spacing w:line="276" w:lineRule="auto"/>
        <w:rPr>
          <w:rFonts w:cs="Arial"/>
          <w:color w:val="262626"/>
          <w:szCs w:val="24"/>
        </w:rPr>
      </w:pPr>
      <w:r w:rsidRPr="00BE6A3B">
        <w:rPr>
          <w:rFonts w:cs="Arial"/>
          <w:color w:val="262626"/>
          <w:szCs w:val="24"/>
        </w:rPr>
        <w:t xml:space="preserve">We can only consider issuing an official warning if we consider that a breach of trust or duty, or other misconduct and/ or mismanagement has been committed. </w:t>
      </w:r>
    </w:p>
    <w:p w14:paraId="29BB7258" w14:textId="3FCF7D4A" w:rsidR="00FE32E1" w:rsidRPr="001E4DCC" w:rsidRDefault="00FE32E1" w:rsidP="00FE32E1">
      <w:pPr>
        <w:shd w:val="clear" w:color="auto" w:fill="FFFFFF" w:themeFill="background1"/>
        <w:spacing w:line="276" w:lineRule="auto"/>
        <w:rPr>
          <w:rFonts w:cs="Arial"/>
          <w:color w:val="262626"/>
        </w:rPr>
      </w:pPr>
      <w:r w:rsidRPr="00BE6A3B">
        <w:rPr>
          <w:rFonts w:cs="Arial"/>
          <w:color w:val="262626" w:themeColor="text1" w:themeTint="D9"/>
        </w:rPr>
        <w:t xml:space="preserve">More guidance on misconduct and/ or mismanagement can be found in </w:t>
      </w:r>
      <w:r w:rsidRPr="00BE6A3B">
        <w:rPr>
          <w:rFonts w:cs="Arial"/>
        </w:rPr>
        <w:t xml:space="preserve">OG </w:t>
      </w:r>
      <w:r w:rsidRPr="001E4DCC">
        <w:rPr>
          <w:rFonts w:cs="Arial"/>
          <w:color w:val="0000FF"/>
          <w:u w:val="single"/>
        </w:rPr>
        <w:t>117-2</w:t>
      </w:r>
      <w:r w:rsidRPr="001E4DCC">
        <w:rPr>
          <w:rFonts w:cs="Arial"/>
          <w:color w:val="262626" w:themeColor="text1" w:themeTint="D9"/>
        </w:rPr>
        <w:t xml:space="preserve"> </w:t>
      </w:r>
    </w:p>
    <w:p w14:paraId="171E6EE7" w14:textId="77777777" w:rsidR="00FE32E1" w:rsidRPr="001E4DCC" w:rsidRDefault="00FE32E1" w:rsidP="00FE32E1">
      <w:pPr>
        <w:shd w:val="clear" w:color="auto" w:fill="FFFFFF"/>
        <w:spacing w:line="276" w:lineRule="auto"/>
        <w:rPr>
          <w:rFonts w:cs="Arial"/>
          <w:color w:val="262626"/>
          <w:szCs w:val="24"/>
        </w:rPr>
      </w:pPr>
    </w:p>
    <w:p w14:paraId="05915659" w14:textId="77777777" w:rsidR="00FE32E1" w:rsidRPr="001E4DCC" w:rsidRDefault="00FE32E1" w:rsidP="00FE32E1">
      <w:pPr>
        <w:pStyle w:val="Heading2"/>
      </w:pPr>
      <w:bookmarkStart w:id="8" w:name="_Toc189648940"/>
      <w:r w:rsidRPr="001E4DCC">
        <w:t>3.2 Who can we warn?</w:t>
      </w:r>
      <w:bookmarkEnd w:id="8"/>
      <w:r w:rsidRPr="001E4DCC">
        <w:t xml:space="preserve"> </w:t>
      </w:r>
    </w:p>
    <w:p w14:paraId="33AA3590" w14:textId="77777777" w:rsidR="00FE32E1" w:rsidRPr="00537697" w:rsidRDefault="00FE32E1" w:rsidP="00FE32E1">
      <w:pPr>
        <w:shd w:val="clear" w:color="auto" w:fill="FFFFFF"/>
        <w:spacing w:line="276" w:lineRule="auto"/>
        <w:rPr>
          <w:rFonts w:cs="Arial"/>
          <w:szCs w:val="24"/>
        </w:rPr>
      </w:pPr>
      <w:r w:rsidRPr="00537697">
        <w:rPr>
          <w:rFonts w:cs="Arial"/>
          <w:szCs w:val="24"/>
        </w:rPr>
        <w:t xml:space="preserve">We can only issue an official warning to a: </w:t>
      </w:r>
    </w:p>
    <w:p w14:paraId="23D5B15D" w14:textId="77777777" w:rsidR="00FE32E1" w:rsidRPr="00537697" w:rsidRDefault="00FE32E1" w:rsidP="00FE32E1">
      <w:pPr>
        <w:pStyle w:val="ListParagraph"/>
        <w:numPr>
          <w:ilvl w:val="0"/>
          <w:numId w:val="33"/>
        </w:numPr>
        <w:shd w:val="clear" w:color="auto" w:fill="FFFFFF"/>
        <w:spacing w:before="100" w:beforeAutospacing="1" w:after="100" w:afterAutospacing="1" w:line="276" w:lineRule="auto"/>
        <w:rPr>
          <w:rFonts w:cs="Arial"/>
          <w:szCs w:val="24"/>
        </w:rPr>
      </w:pPr>
      <w:r w:rsidRPr="00537697">
        <w:rPr>
          <w:rFonts w:cs="Arial"/>
          <w:szCs w:val="24"/>
        </w:rPr>
        <w:t>charity in connection with which we consider a breach, misconduct and/ or mismanagement has been committed; or</w:t>
      </w:r>
    </w:p>
    <w:p w14:paraId="58020906" w14:textId="77777777" w:rsidR="00FE32E1" w:rsidRPr="00537697" w:rsidRDefault="00FE32E1" w:rsidP="00FE32E1">
      <w:pPr>
        <w:pStyle w:val="ListParagraph"/>
        <w:numPr>
          <w:ilvl w:val="0"/>
          <w:numId w:val="33"/>
        </w:numPr>
        <w:shd w:val="clear" w:color="auto" w:fill="FFFFFF"/>
        <w:spacing w:before="100" w:beforeAutospacing="1" w:after="100" w:afterAutospacing="1" w:line="276" w:lineRule="auto"/>
        <w:rPr>
          <w:rFonts w:cs="Arial"/>
          <w:szCs w:val="24"/>
        </w:rPr>
      </w:pPr>
      <w:r w:rsidRPr="00537697">
        <w:rPr>
          <w:rFonts w:cs="Arial"/>
          <w:szCs w:val="24"/>
        </w:rPr>
        <w:t>charity trustee(s), or trustee(s) for a charity (e.g. a holding or custodian trustee), who we consider has committed a breach, misconduct and/ or mismanagement in that capacity.</w:t>
      </w:r>
    </w:p>
    <w:p w14:paraId="3C899A89" w14:textId="77777777" w:rsidR="00FE32E1" w:rsidRPr="003F5052" w:rsidRDefault="00FE32E1" w:rsidP="00FE32E1">
      <w:pPr>
        <w:shd w:val="clear" w:color="auto" w:fill="FFFFFF"/>
        <w:spacing w:line="276" w:lineRule="auto"/>
        <w:rPr>
          <w:rFonts w:cs="Arial"/>
          <w:color w:val="262626"/>
          <w:szCs w:val="24"/>
        </w:rPr>
      </w:pPr>
      <w:r w:rsidRPr="003F5052">
        <w:rPr>
          <w:rFonts w:cs="Arial"/>
          <w:color w:val="262626"/>
          <w:szCs w:val="24"/>
        </w:rPr>
        <w:t xml:space="preserve">  </w:t>
      </w:r>
    </w:p>
    <w:p w14:paraId="05FA581C" w14:textId="77777777" w:rsidR="00FE32E1" w:rsidRPr="003F5052" w:rsidRDefault="00FE32E1" w:rsidP="00FE32E1">
      <w:pPr>
        <w:pStyle w:val="Heading2"/>
      </w:pPr>
      <w:bookmarkStart w:id="9" w:name="_Toc189648941"/>
      <w:r w:rsidRPr="003F5052">
        <w:t>3.3 Assessing risk and proportionality – is an official warning appropriate?</w:t>
      </w:r>
      <w:bookmarkEnd w:id="9"/>
      <w:r w:rsidRPr="003F5052">
        <w:t xml:space="preserve"> </w:t>
      </w:r>
    </w:p>
    <w:p w14:paraId="7012D195" w14:textId="77777777" w:rsidR="00FE32E1" w:rsidRPr="003F5052" w:rsidRDefault="00FE32E1" w:rsidP="00FE32E1">
      <w:pPr>
        <w:shd w:val="clear" w:color="auto" w:fill="FFFFFF"/>
        <w:spacing w:line="276" w:lineRule="auto"/>
        <w:rPr>
          <w:rFonts w:cs="Arial"/>
          <w:color w:val="262626"/>
          <w:szCs w:val="24"/>
        </w:rPr>
      </w:pPr>
      <w:r w:rsidRPr="003F5052">
        <w:rPr>
          <w:rFonts w:cs="Arial"/>
          <w:b/>
          <w:bCs/>
          <w:color w:val="000000"/>
          <w:szCs w:val="24"/>
        </w:rPr>
        <w:lastRenderedPageBreak/>
        <w:t xml:space="preserve">IMPORTANT NOTE: </w:t>
      </w:r>
      <w:r w:rsidRPr="003F5052">
        <w:rPr>
          <w:rFonts w:cs="Arial"/>
          <w:color w:val="262626"/>
          <w:szCs w:val="24"/>
        </w:rPr>
        <w:t xml:space="preserve">Take legal advice on whether a warning is appropriate </w:t>
      </w:r>
    </w:p>
    <w:p w14:paraId="1CFF2FCD" w14:textId="77777777" w:rsidR="00FE32E1" w:rsidRPr="003F5052" w:rsidRDefault="00FE32E1" w:rsidP="00FE32E1">
      <w:pPr>
        <w:shd w:val="clear" w:color="auto" w:fill="FFFFFF"/>
        <w:spacing w:line="276" w:lineRule="auto"/>
        <w:rPr>
          <w:rFonts w:cs="Arial"/>
          <w:color w:val="262626"/>
          <w:szCs w:val="24"/>
        </w:rPr>
      </w:pPr>
      <w:r w:rsidRPr="003F5052">
        <w:rPr>
          <w:rFonts w:cs="Arial"/>
          <w:color w:val="262626"/>
          <w:szCs w:val="24"/>
        </w:rPr>
        <w:t xml:space="preserve">We use this power only when to do so is a proportionate response to the level of risk to the charity that we identify. We should therefore be satisfied that: </w:t>
      </w:r>
    </w:p>
    <w:p w14:paraId="04D989E4" w14:textId="1287F85E" w:rsidR="00FE32E1" w:rsidRPr="003F5052" w:rsidRDefault="00FE32E1" w:rsidP="00A61B10">
      <w:pPr>
        <w:rPr>
          <w:rFonts w:cs="Arial"/>
          <w:color w:val="262626"/>
          <w:szCs w:val="24"/>
        </w:rPr>
      </w:pPr>
      <w:r w:rsidRPr="003F5052">
        <w:rPr>
          <w:rFonts w:cs="Arial"/>
          <w:color w:val="262626"/>
          <w:szCs w:val="24"/>
        </w:rPr>
        <w:t xml:space="preserve">in line with our </w:t>
      </w:r>
      <w:hyperlink r:id="rId16" w:history="1">
        <w:r w:rsidR="00A61B10">
          <w:rPr>
            <w:rStyle w:val="Hyperlink"/>
            <w:rFonts w:cs="Arial"/>
            <w:shd w:val="clear" w:color="auto" w:fill="FFFFFF"/>
          </w:rPr>
          <w:t>guidance on </w:t>
        </w:r>
        <w:r w:rsidR="00A61B10">
          <w:rPr>
            <w:rStyle w:val="Hyperlink"/>
            <w:rFonts w:cs="Arial"/>
            <w:lang w:val="en"/>
          </w:rPr>
          <w:t>Raising a concern with the Charity Commission</w:t>
        </w:r>
      </w:hyperlink>
      <w:r w:rsidRPr="003F5052">
        <w:rPr>
          <w:rFonts w:cs="Arial"/>
          <w:color w:val="262626"/>
          <w:szCs w:val="24"/>
        </w:rPr>
        <w:t xml:space="preserve"> there are grounds for the Commission to be involved</w:t>
      </w:r>
      <w:r w:rsidRPr="003F5052">
        <w:rPr>
          <w:rFonts w:cs="Arial"/>
          <w:color w:val="262626"/>
          <w:szCs w:val="24"/>
        </w:rPr>
        <w:br/>
      </w:r>
    </w:p>
    <w:p w14:paraId="288BAF12" w14:textId="77777777" w:rsidR="00FE32E1" w:rsidRPr="003F5052" w:rsidRDefault="00FE32E1" w:rsidP="00FE32E1">
      <w:pPr>
        <w:numPr>
          <w:ilvl w:val="0"/>
          <w:numId w:val="10"/>
        </w:numPr>
        <w:shd w:val="clear" w:color="auto" w:fill="FFFFFF"/>
        <w:spacing w:before="100" w:beforeAutospacing="1" w:after="100" w:afterAutospacing="1" w:line="276" w:lineRule="auto"/>
        <w:contextualSpacing/>
        <w:rPr>
          <w:rFonts w:cs="Arial"/>
          <w:color w:val="262626"/>
          <w:szCs w:val="24"/>
        </w:rPr>
      </w:pPr>
      <w:r w:rsidRPr="003F5052">
        <w:rPr>
          <w:rFonts w:cs="Arial"/>
          <w:color w:val="262626"/>
          <w:szCs w:val="24"/>
        </w:rPr>
        <w:t xml:space="preserve">regulatory advice and guidance would not be sufficient to deal with the misconduct and/ or mismanagement in view of: </w:t>
      </w:r>
    </w:p>
    <w:p w14:paraId="11C804B5" w14:textId="77777777" w:rsidR="00FE32E1" w:rsidRPr="003F5052" w:rsidRDefault="00FE32E1" w:rsidP="00FE32E1">
      <w:pPr>
        <w:numPr>
          <w:ilvl w:val="1"/>
          <w:numId w:val="12"/>
        </w:numPr>
        <w:shd w:val="clear" w:color="auto" w:fill="FFFFFF"/>
        <w:spacing w:before="100" w:beforeAutospacing="1" w:after="100" w:afterAutospacing="1" w:line="276" w:lineRule="auto"/>
        <w:contextualSpacing/>
        <w:rPr>
          <w:rFonts w:cs="Arial"/>
          <w:color w:val="262626"/>
          <w:szCs w:val="24"/>
        </w:rPr>
      </w:pPr>
      <w:r w:rsidRPr="003F5052">
        <w:rPr>
          <w:rFonts w:cs="Arial"/>
          <w:color w:val="262626"/>
          <w:szCs w:val="24"/>
        </w:rPr>
        <w:t>the impact of the misconduct and/ or mismanagement on the charity or the sector, or</w:t>
      </w:r>
    </w:p>
    <w:p w14:paraId="41694BF3" w14:textId="77777777" w:rsidR="00FE32E1" w:rsidRPr="003F5052" w:rsidRDefault="00FE32E1" w:rsidP="00FE32E1">
      <w:pPr>
        <w:numPr>
          <w:ilvl w:val="1"/>
          <w:numId w:val="12"/>
        </w:numPr>
        <w:shd w:val="clear" w:color="auto" w:fill="FFFFFF"/>
        <w:spacing w:before="100" w:beforeAutospacing="1" w:after="100" w:afterAutospacing="1" w:line="276" w:lineRule="auto"/>
        <w:contextualSpacing/>
        <w:rPr>
          <w:rFonts w:cs="Arial"/>
          <w:color w:val="262626"/>
          <w:szCs w:val="24"/>
        </w:rPr>
      </w:pPr>
      <w:r w:rsidRPr="003F5052">
        <w:rPr>
          <w:rFonts w:cs="Arial"/>
          <w:color w:val="262626"/>
          <w:szCs w:val="24"/>
        </w:rPr>
        <w:t>the response and actions of the trustees to date</w:t>
      </w:r>
      <w:r w:rsidRPr="003F5052">
        <w:rPr>
          <w:rFonts w:cs="Arial"/>
          <w:color w:val="262626"/>
          <w:szCs w:val="24"/>
        </w:rPr>
        <w:br/>
      </w:r>
    </w:p>
    <w:p w14:paraId="7F938BF4" w14:textId="77777777" w:rsidR="00FE32E1" w:rsidRPr="003F5052" w:rsidRDefault="00FE32E1" w:rsidP="00FE32E1">
      <w:pPr>
        <w:numPr>
          <w:ilvl w:val="0"/>
          <w:numId w:val="12"/>
        </w:numPr>
        <w:shd w:val="clear" w:color="auto" w:fill="FFFFFF"/>
        <w:spacing w:after="0" w:line="276" w:lineRule="auto"/>
        <w:contextualSpacing/>
        <w:rPr>
          <w:rFonts w:cs="Arial"/>
          <w:color w:val="262626"/>
          <w:szCs w:val="24"/>
        </w:rPr>
      </w:pPr>
      <w:r w:rsidRPr="003F5052">
        <w:rPr>
          <w:rFonts w:cs="Arial"/>
          <w:color w:val="262626"/>
          <w:szCs w:val="24"/>
        </w:rPr>
        <w:t xml:space="preserve">it would not be proportionate in the circumstances to use other powers (including a statutory direction in an inquiry) because, for example: </w:t>
      </w:r>
    </w:p>
    <w:p w14:paraId="5A6D184F" w14:textId="77777777" w:rsidR="00FE32E1" w:rsidRPr="003F5052" w:rsidRDefault="00FE32E1" w:rsidP="00FE32E1">
      <w:pPr>
        <w:numPr>
          <w:ilvl w:val="0"/>
          <w:numId w:val="11"/>
        </w:numPr>
        <w:shd w:val="clear" w:color="auto" w:fill="FFFFFF"/>
        <w:spacing w:before="100" w:beforeAutospacing="1" w:after="100" w:afterAutospacing="1" w:line="276" w:lineRule="auto"/>
        <w:contextualSpacing/>
        <w:rPr>
          <w:rFonts w:cs="Arial"/>
          <w:color w:val="262626"/>
          <w:szCs w:val="24"/>
        </w:rPr>
      </w:pPr>
      <w:r w:rsidRPr="003F5052">
        <w:rPr>
          <w:rFonts w:cs="Arial"/>
          <w:color w:val="262626"/>
          <w:szCs w:val="24"/>
        </w:rPr>
        <w:t>the misconduct and/ or mismanagement is not sufficiently serious to merit the use of these powers</w:t>
      </w:r>
    </w:p>
    <w:p w14:paraId="264A7487" w14:textId="77777777" w:rsidR="00FE32E1" w:rsidRPr="003F5052" w:rsidRDefault="00FE32E1" w:rsidP="00FE32E1">
      <w:pPr>
        <w:numPr>
          <w:ilvl w:val="0"/>
          <w:numId w:val="11"/>
        </w:numPr>
        <w:shd w:val="clear" w:color="auto" w:fill="FFFFFF"/>
        <w:spacing w:before="100" w:beforeAutospacing="1" w:after="100" w:afterAutospacing="1" w:line="276" w:lineRule="auto"/>
        <w:contextualSpacing/>
        <w:rPr>
          <w:rFonts w:cs="Arial"/>
          <w:color w:val="262626"/>
          <w:szCs w:val="24"/>
        </w:rPr>
      </w:pPr>
      <w:r w:rsidRPr="003F5052">
        <w:rPr>
          <w:rFonts w:cs="Arial"/>
          <w:color w:val="262626"/>
          <w:szCs w:val="24"/>
        </w:rPr>
        <w:t>the misconduct and/ or mismanagement is serious enough to merit the use of these powers but taking account of all the circumstances it would not be proportionate to the likely outcome</w:t>
      </w:r>
    </w:p>
    <w:p w14:paraId="1165331E" w14:textId="77777777" w:rsidR="00FE32E1" w:rsidRPr="003F5052" w:rsidRDefault="00FE32E1" w:rsidP="00FE32E1">
      <w:pPr>
        <w:shd w:val="clear" w:color="auto" w:fill="FFFFFF"/>
        <w:spacing w:before="100" w:beforeAutospacing="1" w:after="100" w:afterAutospacing="1" w:line="276" w:lineRule="auto"/>
        <w:ind w:left="1440"/>
        <w:contextualSpacing/>
        <w:rPr>
          <w:rFonts w:cs="Arial"/>
          <w:color w:val="262626"/>
          <w:szCs w:val="24"/>
        </w:rPr>
      </w:pPr>
    </w:p>
    <w:p w14:paraId="7266B1BB" w14:textId="77777777" w:rsidR="00FE32E1" w:rsidRPr="003F5052" w:rsidRDefault="00FE32E1" w:rsidP="00FE32E1">
      <w:pPr>
        <w:numPr>
          <w:ilvl w:val="0"/>
          <w:numId w:val="14"/>
        </w:numPr>
        <w:shd w:val="clear" w:color="auto" w:fill="FFFFFF"/>
        <w:spacing w:before="100" w:beforeAutospacing="1" w:after="100" w:afterAutospacing="1" w:line="276" w:lineRule="auto"/>
        <w:contextualSpacing/>
        <w:rPr>
          <w:rFonts w:cs="Arial"/>
          <w:color w:val="262626"/>
          <w:szCs w:val="24"/>
        </w:rPr>
      </w:pPr>
      <w:r w:rsidRPr="003F5052">
        <w:rPr>
          <w:rFonts w:cs="Arial"/>
          <w:color w:val="262626"/>
          <w:szCs w:val="24"/>
        </w:rPr>
        <w:t xml:space="preserve">issuing an official warning (with or without publication) is likely to be an effective way of: </w:t>
      </w:r>
    </w:p>
    <w:p w14:paraId="68BD36BC" w14:textId="77777777" w:rsidR="00FE32E1" w:rsidRPr="003F5052" w:rsidRDefault="00FE32E1" w:rsidP="00FE32E1">
      <w:pPr>
        <w:numPr>
          <w:ilvl w:val="0"/>
          <w:numId w:val="11"/>
        </w:numPr>
        <w:shd w:val="clear" w:color="auto" w:fill="FFFFFF"/>
        <w:spacing w:before="100" w:beforeAutospacing="1" w:after="100" w:afterAutospacing="1" w:line="276" w:lineRule="auto"/>
        <w:contextualSpacing/>
        <w:rPr>
          <w:rFonts w:cs="Arial"/>
          <w:color w:val="262626"/>
          <w:szCs w:val="24"/>
        </w:rPr>
      </w:pPr>
      <w:r w:rsidRPr="003F5052">
        <w:rPr>
          <w:rFonts w:cs="Arial"/>
          <w:color w:val="262626"/>
          <w:szCs w:val="24"/>
        </w:rPr>
        <w:t>securing compliance by the charity trustees with their legal duties, and/or</w:t>
      </w:r>
    </w:p>
    <w:p w14:paraId="3DE9C867" w14:textId="77777777" w:rsidR="00FE32E1" w:rsidRPr="003F5052" w:rsidRDefault="00FE32E1" w:rsidP="00FE32E1">
      <w:pPr>
        <w:numPr>
          <w:ilvl w:val="0"/>
          <w:numId w:val="11"/>
        </w:numPr>
        <w:shd w:val="clear" w:color="auto" w:fill="FFFFFF"/>
        <w:spacing w:before="100" w:beforeAutospacing="1" w:after="100" w:afterAutospacing="1" w:line="276" w:lineRule="auto"/>
        <w:contextualSpacing/>
        <w:rPr>
          <w:rFonts w:cs="Arial"/>
          <w:color w:val="262626"/>
          <w:szCs w:val="24"/>
        </w:rPr>
      </w:pPr>
      <w:r w:rsidRPr="003F5052">
        <w:rPr>
          <w:rFonts w:cs="Arial"/>
          <w:color w:val="262626"/>
          <w:szCs w:val="24"/>
        </w:rPr>
        <w:t>promoting accountability or promoting public confidence in charities, by demonstrating that the Commission has taken proportionate regulatory action in the circumstances</w:t>
      </w:r>
    </w:p>
    <w:p w14:paraId="4CB9E5CB" w14:textId="77777777" w:rsidR="00FE32E1" w:rsidRPr="003F5052" w:rsidRDefault="00FE32E1" w:rsidP="00FE32E1">
      <w:pPr>
        <w:shd w:val="clear" w:color="auto" w:fill="FFFFFF"/>
        <w:spacing w:after="0" w:line="276" w:lineRule="auto"/>
        <w:rPr>
          <w:rFonts w:cs="Arial"/>
          <w:color w:val="262626"/>
          <w:szCs w:val="24"/>
        </w:rPr>
      </w:pPr>
      <w:r w:rsidRPr="003F5052">
        <w:rPr>
          <w:rFonts w:cs="Arial"/>
          <w:color w:val="262626"/>
          <w:szCs w:val="24"/>
        </w:rPr>
        <w:t xml:space="preserve">  </w:t>
      </w:r>
    </w:p>
    <w:p w14:paraId="12B17670" w14:textId="77777777" w:rsidR="00FE32E1" w:rsidRPr="003F5052" w:rsidRDefault="00FE32E1" w:rsidP="00FE32E1">
      <w:pPr>
        <w:pStyle w:val="Heading2"/>
      </w:pPr>
      <w:bookmarkStart w:id="10" w:name="_Toc189648942"/>
      <w:r w:rsidRPr="003F5052">
        <w:t>3.4 Knowing where you want to finish, before you start</w:t>
      </w:r>
      <w:bookmarkEnd w:id="10"/>
      <w:r w:rsidRPr="003F5052">
        <w:t xml:space="preserve"> </w:t>
      </w:r>
    </w:p>
    <w:p w14:paraId="3D196A6C" w14:textId="77777777" w:rsidR="00FE32E1" w:rsidRPr="003F5052" w:rsidRDefault="00FE32E1" w:rsidP="00FE32E1">
      <w:pPr>
        <w:shd w:val="clear" w:color="auto" w:fill="FFFFFF"/>
        <w:spacing w:line="276" w:lineRule="auto"/>
        <w:rPr>
          <w:rFonts w:cs="Arial"/>
          <w:color w:val="262626"/>
          <w:szCs w:val="24"/>
        </w:rPr>
      </w:pPr>
      <w:r w:rsidRPr="003F5052">
        <w:rPr>
          <w:rFonts w:cs="Arial"/>
          <w:color w:val="262626"/>
          <w:szCs w:val="24"/>
        </w:rPr>
        <w:t xml:space="preserve">It’s important to think about what you want to achieve and how an official warning fits into your overall case strategy and possible regulatory outcomes. For example: </w:t>
      </w:r>
    </w:p>
    <w:p w14:paraId="131492DE" w14:textId="77777777" w:rsidR="00FE32E1" w:rsidRPr="003F5052" w:rsidRDefault="00FE32E1" w:rsidP="00FE32E1">
      <w:pPr>
        <w:numPr>
          <w:ilvl w:val="0"/>
          <w:numId w:val="14"/>
        </w:numPr>
        <w:shd w:val="clear" w:color="auto" w:fill="FFFFFF"/>
        <w:spacing w:before="100" w:beforeAutospacing="1" w:after="100" w:afterAutospacing="1" w:line="276" w:lineRule="auto"/>
        <w:contextualSpacing/>
        <w:rPr>
          <w:rFonts w:cs="Arial"/>
          <w:color w:val="262626"/>
          <w:szCs w:val="24"/>
        </w:rPr>
      </w:pPr>
      <w:r w:rsidRPr="003F5052">
        <w:rPr>
          <w:rFonts w:cs="Arial"/>
          <w:color w:val="262626"/>
          <w:szCs w:val="24"/>
        </w:rPr>
        <w:t>What has happened up to this point; what engagement have we had with the charity so far about the specific misconduct and/ or mismanagement in question and what was their response?</w:t>
      </w:r>
    </w:p>
    <w:p w14:paraId="17531C21" w14:textId="77777777" w:rsidR="00FE32E1" w:rsidRPr="003F5052" w:rsidRDefault="00FE32E1" w:rsidP="00FE32E1">
      <w:pPr>
        <w:numPr>
          <w:ilvl w:val="0"/>
          <w:numId w:val="14"/>
        </w:numPr>
        <w:shd w:val="clear" w:color="auto" w:fill="FFFFFF"/>
        <w:spacing w:before="100" w:beforeAutospacing="1" w:after="100" w:afterAutospacing="1" w:line="276" w:lineRule="auto"/>
        <w:contextualSpacing/>
        <w:rPr>
          <w:rFonts w:cs="Arial"/>
          <w:color w:val="262626"/>
          <w:szCs w:val="24"/>
        </w:rPr>
      </w:pPr>
      <w:r w:rsidRPr="003F5052">
        <w:rPr>
          <w:rFonts w:cs="Arial"/>
          <w:color w:val="262626"/>
          <w:szCs w:val="24"/>
        </w:rPr>
        <w:t>What regulatory outcome do you want to achieve; how does this help put the charity on a secure footing or otherwise further the Commission’s functions, duties and objectives (e.g. compliance, accountability, increasing public trust and confidence)?</w:t>
      </w:r>
    </w:p>
    <w:p w14:paraId="6A6ACA6B" w14:textId="77777777" w:rsidR="00FE32E1" w:rsidRPr="003F5052" w:rsidRDefault="00FE32E1" w:rsidP="00FE32E1">
      <w:pPr>
        <w:numPr>
          <w:ilvl w:val="0"/>
          <w:numId w:val="14"/>
        </w:numPr>
        <w:shd w:val="clear" w:color="auto" w:fill="FFFFFF"/>
        <w:spacing w:before="100" w:beforeAutospacing="1" w:after="100" w:afterAutospacing="1" w:line="276" w:lineRule="auto"/>
        <w:contextualSpacing/>
        <w:rPr>
          <w:rFonts w:cs="Arial"/>
          <w:color w:val="262626"/>
          <w:szCs w:val="24"/>
        </w:rPr>
      </w:pPr>
      <w:r w:rsidRPr="003F5052">
        <w:rPr>
          <w:rFonts w:cs="Arial"/>
          <w:color w:val="262626"/>
          <w:szCs w:val="24"/>
        </w:rPr>
        <w:t>How will issuing a warning help achieve the intended regulatory outcome?</w:t>
      </w:r>
    </w:p>
    <w:p w14:paraId="1DE46010" w14:textId="77777777" w:rsidR="00FE32E1" w:rsidRPr="003F5052" w:rsidRDefault="00FE32E1" w:rsidP="00FE32E1">
      <w:pPr>
        <w:numPr>
          <w:ilvl w:val="0"/>
          <w:numId w:val="14"/>
        </w:numPr>
        <w:shd w:val="clear" w:color="auto" w:fill="FFFFFF"/>
        <w:spacing w:before="100" w:beforeAutospacing="1" w:after="100" w:afterAutospacing="1" w:line="276" w:lineRule="auto"/>
        <w:contextualSpacing/>
        <w:rPr>
          <w:rFonts w:cs="Arial"/>
          <w:color w:val="262626"/>
          <w:szCs w:val="24"/>
        </w:rPr>
      </w:pPr>
      <w:r w:rsidRPr="003F5052">
        <w:rPr>
          <w:rFonts w:cs="Arial"/>
          <w:color w:val="262626"/>
          <w:szCs w:val="24"/>
        </w:rPr>
        <w:lastRenderedPageBreak/>
        <w:t>How might the decision to publish or not to publish the warning affect your strategy?</w:t>
      </w:r>
    </w:p>
    <w:p w14:paraId="5D45FC95" w14:textId="77777777" w:rsidR="00FE32E1" w:rsidRPr="003F5052" w:rsidRDefault="00FE32E1" w:rsidP="00FE32E1">
      <w:pPr>
        <w:numPr>
          <w:ilvl w:val="0"/>
          <w:numId w:val="14"/>
        </w:numPr>
        <w:shd w:val="clear" w:color="auto" w:fill="FFFFFF"/>
        <w:spacing w:before="100" w:beforeAutospacing="1" w:after="100" w:afterAutospacing="1" w:line="276" w:lineRule="auto"/>
        <w:contextualSpacing/>
        <w:rPr>
          <w:rFonts w:cs="Arial"/>
          <w:color w:val="262626"/>
          <w:szCs w:val="24"/>
        </w:rPr>
      </w:pPr>
      <w:r w:rsidRPr="003F5052">
        <w:rPr>
          <w:rFonts w:cs="Arial"/>
          <w:color w:val="262626"/>
          <w:szCs w:val="24"/>
        </w:rPr>
        <w:t xml:space="preserve">At what stage of the case do you propose to issue a warning, and how does this inform your approach? For example: </w:t>
      </w:r>
    </w:p>
    <w:p w14:paraId="60F7D7DD" w14:textId="77777777" w:rsidR="00FE32E1" w:rsidRPr="003F5052" w:rsidRDefault="00FE32E1" w:rsidP="00FE32E1">
      <w:pPr>
        <w:numPr>
          <w:ilvl w:val="0"/>
          <w:numId w:val="11"/>
        </w:numPr>
        <w:shd w:val="clear" w:color="auto" w:fill="FFFFFF"/>
        <w:spacing w:before="100" w:beforeAutospacing="1" w:after="100" w:afterAutospacing="1" w:line="276" w:lineRule="auto"/>
        <w:contextualSpacing/>
        <w:rPr>
          <w:rFonts w:cs="Arial"/>
          <w:color w:val="262626"/>
          <w:szCs w:val="24"/>
        </w:rPr>
      </w:pPr>
      <w:r w:rsidRPr="003F5052">
        <w:rPr>
          <w:rFonts w:cs="Arial"/>
          <w:color w:val="262626"/>
          <w:szCs w:val="24"/>
        </w:rPr>
        <w:t>Does the nature of the misconduct and/ or mismanagement mean that you will need to monitor the charity’s response and ensure they take action to deal with it?</w:t>
      </w:r>
    </w:p>
    <w:p w14:paraId="1F211D2B" w14:textId="77777777" w:rsidR="00FE32E1" w:rsidRDefault="00FE32E1" w:rsidP="00FE32E1">
      <w:pPr>
        <w:numPr>
          <w:ilvl w:val="0"/>
          <w:numId w:val="11"/>
        </w:numPr>
        <w:shd w:val="clear" w:color="auto" w:fill="FFFFFF"/>
        <w:spacing w:before="100" w:beforeAutospacing="1" w:after="100" w:afterAutospacing="1" w:line="276" w:lineRule="auto"/>
        <w:contextualSpacing/>
        <w:rPr>
          <w:rFonts w:cs="Arial"/>
          <w:color w:val="262626"/>
          <w:szCs w:val="24"/>
        </w:rPr>
      </w:pPr>
      <w:r w:rsidRPr="003F5052">
        <w:rPr>
          <w:rFonts w:cs="Arial"/>
          <w:color w:val="262626"/>
          <w:szCs w:val="24"/>
        </w:rPr>
        <w:t>In the circumstances of this particular case is there justification for taking no further action after issuing the warning?</w:t>
      </w:r>
    </w:p>
    <w:p w14:paraId="5468B2F7" w14:textId="77777777" w:rsidR="00FE32E1" w:rsidRDefault="00FE32E1" w:rsidP="00FE32E1">
      <w:pPr>
        <w:shd w:val="clear" w:color="auto" w:fill="FFFFFF"/>
        <w:spacing w:before="100" w:beforeAutospacing="1" w:after="100" w:afterAutospacing="1" w:line="276" w:lineRule="auto"/>
        <w:ind w:left="1800"/>
        <w:contextualSpacing/>
        <w:rPr>
          <w:rFonts w:cs="Arial"/>
          <w:color w:val="262626"/>
          <w:szCs w:val="24"/>
        </w:rPr>
      </w:pPr>
    </w:p>
    <w:p w14:paraId="0255FCC5" w14:textId="77777777" w:rsidR="00FE32E1" w:rsidRPr="00B32CF2" w:rsidRDefault="00FE32E1" w:rsidP="00FE32E1">
      <w:pPr>
        <w:pStyle w:val="Heading2"/>
      </w:pPr>
      <w:bookmarkStart w:id="11" w:name="_Toc189648943"/>
      <w:r w:rsidRPr="00B32CF2">
        <w:t>3.5 Deciding whether to publish the warning – initial decision</w:t>
      </w:r>
      <w:bookmarkEnd w:id="11"/>
      <w:r w:rsidRPr="00B32CF2">
        <w:t xml:space="preserve"> </w:t>
      </w:r>
    </w:p>
    <w:p w14:paraId="37CED3E1" w14:textId="77777777" w:rsidR="00FE32E1" w:rsidRPr="00B32CF2" w:rsidRDefault="00FE32E1" w:rsidP="00FE32E1">
      <w:pPr>
        <w:shd w:val="clear" w:color="auto" w:fill="FFFFFF"/>
        <w:spacing w:line="276" w:lineRule="auto"/>
        <w:rPr>
          <w:rFonts w:cs="Arial"/>
          <w:color w:val="262626"/>
          <w:szCs w:val="24"/>
        </w:rPr>
      </w:pPr>
      <w:r w:rsidRPr="00B32CF2">
        <w:rPr>
          <w:rFonts w:cs="Arial"/>
          <w:color w:val="262626"/>
          <w:szCs w:val="24"/>
        </w:rPr>
        <w:t xml:space="preserve">We have discretion to publish official warnings. We should consider in each case whether it is appropriate to publish the warning. We follow the same principles that we apply to publication of </w:t>
      </w:r>
      <w:hyperlink r:id="rId17" w:history="1">
        <w:r w:rsidRPr="00B32CF2">
          <w:rPr>
            <w:rFonts w:cs="Arial"/>
            <w:color w:val="0000FF"/>
            <w:szCs w:val="24"/>
            <w:u w:val="single"/>
          </w:rPr>
          <w:t>statements on live cases, reports on regulatory cases, and reports of statutory inquiries</w:t>
        </w:r>
      </w:hyperlink>
      <w:r w:rsidRPr="00B32CF2">
        <w:rPr>
          <w:rFonts w:cs="Arial"/>
          <w:color w:val="262626"/>
          <w:szCs w:val="24"/>
        </w:rPr>
        <w:t xml:space="preserve">. </w:t>
      </w:r>
    </w:p>
    <w:p w14:paraId="14A32F11" w14:textId="77777777" w:rsidR="00FE32E1" w:rsidRPr="00B32CF2" w:rsidRDefault="00FE32E1" w:rsidP="00FE32E1">
      <w:pPr>
        <w:shd w:val="clear" w:color="auto" w:fill="FFFFFF"/>
        <w:spacing w:line="276" w:lineRule="auto"/>
        <w:rPr>
          <w:rFonts w:cs="Arial"/>
          <w:color w:val="262626"/>
          <w:szCs w:val="24"/>
        </w:rPr>
      </w:pPr>
      <w:r w:rsidRPr="00B32CF2">
        <w:rPr>
          <w:rFonts w:cs="Arial"/>
          <w:color w:val="262626"/>
          <w:szCs w:val="24"/>
        </w:rPr>
        <w:t xml:space="preserve">We will normally publish a warning where we consider that doing so is likely to: </w:t>
      </w:r>
    </w:p>
    <w:p w14:paraId="53515EDD" w14:textId="77777777" w:rsidR="00FE32E1" w:rsidRPr="00B32CF2" w:rsidRDefault="00FE32E1" w:rsidP="00FE32E1">
      <w:pPr>
        <w:numPr>
          <w:ilvl w:val="0"/>
          <w:numId w:val="16"/>
        </w:numPr>
        <w:shd w:val="clear" w:color="auto" w:fill="FFFFFF"/>
        <w:spacing w:before="100" w:beforeAutospacing="1" w:after="100" w:afterAutospacing="1" w:line="276" w:lineRule="auto"/>
        <w:contextualSpacing/>
        <w:rPr>
          <w:rFonts w:cs="Arial"/>
          <w:color w:val="262626"/>
          <w:szCs w:val="24"/>
        </w:rPr>
      </w:pPr>
      <w:r w:rsidRPr="00B32CF2">
        <w:rPr>
          <w:rFonts w:cs="Arial"/>
          <w:color w:val="262626"/>
          <w:szCs w:val="24"/>
        </w:rPr>
        <w:t>help secure compliance by the trustees with their duties</w:t>
      </w:r>
    </w:p>
    <w:p w14:paraId="73B12D42" w14:textId="77777777" w:rsidR="00FE32E1" w:rsidRPr="00B32CF2" w:rsidRDefault="00FE32E1" w:rsidP="00FE32E1">
      <w:pPr>
        <w:numPr>
          <w:ilvl w:val="0"/>
          <w:numId w:val="16"/>
        </w:numPr>
        <w:shd w:val="clear" w:color="auto" w:fill="FFFFFF"/>
        <w:spacing w:before="100" w:beforeAutospacing="1" w:after="100" w:afterAutospacing="1" w:line="276" w:lineRule="auto"/>
        <w:contextualSpacing/>
        <w:rPr>
          <w:rFonts w:cs="Arial"/>
          <w:color w:val="262626"/>
          <w:szCs w:val="24"/>
        </w:rPr>
      </w:pPr>
      <w:r w:rsidRPr="00B32CF2">
        <w:rPr>
          <w:rFonts w:cs="Arial"/>
          <w:color w:val="262626"/>
          <w:szCs w:val="24"/>
        </w:rPr>
        <w:t>protect public trust and confidence in the charity or charities more widely</w:t>
      </w:r>
    </w:p>
    <w:p w14:paraId="6F22292C" w14:textId="77777777" w:rsidR="00FE32E1" w:rsidRPr="00B32CF2" w:rsidRDefault="00FE32E1" w:rsidP="00FE32E1">
      <w:pPr>
        <w:numPr>
          <w:ilvl w:val="0"/>
          <w:numId w:val="16"/>
        </w:numPr>
        <w:shd w:val="clear" w:color="auto" w:fill="FFFFFF"/>
        <w:spacing w:before="100" w:beforeAutospacing="1" w:after="100" w:afterAutospacing="1" w:line="276" w:lineRule="auto"/>
        <w:contextualSpacing/>
        <w:rPr>
          <w:rFonts w:cs="Arial"/>
          <w:color w:val="262626"/>
          <w:szCs w:val="24"/>
        </w:rPr>
      </w:pPr>
      <w:r w:rsidRPr="00B32CF2">
        <w:rPr>
          <w:rFonts w:cs="Arial"/>
          <w:color w:val="262626"/>
          <w:szCs w:val="24"/>
        </w:rPr>
        <w:t>be the most effective way of highlighting a regulatory issue to the wider sector</w:t>
      </w:r>
    </w:p>
    <w:p w14:paraId="0C9261EB" w14:textId="77777777" w:rsidR="00FE32E1" w:rsidRPr="00B32CF2" w:rsidRDefault="00FE32E1" w:rsidP="00FE32E1">
      <w:pPr>
        <w:numPr>
          <w:ilvl w:val="0"/>
          <w:numId w:val="16"/>
        </w:numPr>
        <w:shd w:val="clear" w:color="auto" w:fill="FFFFFF"/>
        <w:spacing w:before="100" w:beforeAutospacing="1" w:after="100" w:afterAutospacing="1" w:line="276" w:lineRule="auto"/>
        <w:contextualSpacing/>
        <w:rPr>
          <w:rFonts w:cs="Arial"/>
          <w:color w:val="262626"/>
          <w:szCs w:val="24"/>
        </w:rPr>
      </w:pPr>
      <w:r w:rsidRPr="00B32CF2">
        <w:rPr>
          <w:rFonts w:cs="Arial"/>
          <w:color w:val="262626"/>
          <w:szCs w:val="24"/>
        </w:rPr>
        <w:t>promote accountability and transparency</w:t>
      </w:r>
    </w:p>
    <w:p w14:paraId="66C31B42" w14:textId="77777777" w:rsidR="00FE32E1" w:rsidRPr="00B32CF2" w:rsidRDefault="00FE32E1" w:rsidP="00FE32E1">
      <w:pPr>
        <w:numPr>
          <w:ilvl w:val="0"/>
          <w:numId w:val="16"/>
        </w:numPr>
        <w:shd w:val="clear" w:color="auto" w:fill="FFFFFF"/>
        <w:spacing w:before="100" w:beforeAutospacing="1" w:after="100" w:afterAutospacing="1" w:line="276" w:lineRule="auto"/>
        <w:contextualSpacing/>
        <w:rPr>
          <w:rFonts w:cs="Arial"/>
          <w:color w:val="262626"/>
          <w:szCs w:val="24"/>
        </w:rPr>
      </w:pPr>
      <w:r w:rsidRPr="00B32CF2">
        <w:rPr>
          <w:rFonts w:cs="Arial"/>
          <w:color w:val="262626"/>
          <w:szCs w:val="24"/>
        </w:rPr>
        <w:t>protect potential donors or funders in circumstances where we consider this necessary</w:t>
      </w:r>
    </w:p>
    <w:p w14:paraId="65F9973B" w14:textId="77777777" w:rsidR="00FE32E1" w:rsidRDefault="00FE32E1" w:rsidP="00FE32E1">
      <w:pPr>
        <w:numPr>
          <w:ilvl w:val="0"/>
          <w:numId w:val="16"/>
        </w:numPr>
        <w:shd w:val="clear" w:color="auto" w:fill="FFFFFF"/>
        <w:spacing w:before="100" w:beforeAutospacing="1" w:after="100" w:afterAutospacing="1" w:line="276" w:lineRule="auto"/>
        <w:contextualSpacing/>
        <w:rPr>
          <w:rFonts w:cs="Arial"/>
          <w:color w:val="262626"/>
          <w:szCs w:val="24"/>
        </w:rPr>
      </w:pPr>
      <w:r w:rsidRPr="00B32CF2">
        <w:rPr>
          <w:rFonts w:cs="Arial"/>
          <w:color w:val="262626"/>
          <w:szCs w:val="24"/>
        </w:rPr>
        <w:t>be in the public interest for any other reason</w:t>
      </w:r>
    </w:p>
    <w:p w14:paraId="332B8D9F" w14:textId="77777777" w:rsidR="00FE32E1" w:rsidRPr="00B32CF2" w:rsidRDefault="00FE32E1" w:rsidP="00FE32E1">
      <w:pPr>
        <w:shd w:val="clear" w:color="auto" w:fill="FFFFFF"/>
        <w:spacing w:before="100" w:beforeAutospacing="1" w:after="100" w:afterAutospacing="1" w:line="276" w:lineRule="auto"/>
        <w:ind w:left="720"/>
        <w:contextualSpacing/>
        <w:rPr>
          <w:rFonts w:cs="Arial"/>
          <w:color w:val="262626"/>
          <w:szCs w:val="24"/>
        </w:rPr>
      </w:pPr>
    </w:p>
    <w:p w14:paraId="28E4E8C7" w14:textId="7B0B0B46" w:rsidR="00FE32E1" w:rsidRDefault="00FE32E1" w:rsidP="00FE32E1">
      <w:pPr>
        <w:shd w:val="clear" w:color="auto" w:fill="FFFFFF"/>
        <w:spacing w:after="0" w:line="276" w:lineRule="auto"/>
        <w:rPr>
          <w:rFonts w:cs="Arial"/>
          <w:color w:val="262626"/>
          <w:szCs w:val="24"/>
        </w:rPr>
      </w:pPr>
      <w:r w:rsidRPr="00B32CF2">
        <w:rPr>
          <w:rFonts w:cs="Arial"/>
          <w:color w:val="262626"/>
          <w:szCs w:val="24"/>
        </w:rPr>
        <w:t xml:space="preserve">We </w:t>
      </w:r>
      <w:r w:rsidR="00B56515">
        <w:rPr>
          <w:rFonts w:cs="Arial"/>
          <w:color w:val="262626"/>
          <w:szCs w:val="24"/>
        </w:rPr>
        <w:t>may</w:t>
      </w:r>
      <w:r w:rsidRPr="00B32CF2">
        <w:rPr>
          <w:rFonts w:cs="Arial"/>
          <w:color w:val="262626"/>
          <w:szCs w:val="24"/>
        </w:rPr>
        <w:t xml:space="preserve"> not publish a warning </w:t>
      </w:r>
      <w:r>
        <w:rPr>
          <w:rFonts w:cs="Arial"/>
          <w:color w:val="262626"/>
          <w:szCs w:val="24"/>
        </w:rPr>
        <w:t>when</w:t>
      </w:r>
      <w:r w:rsidRPr="00B32CF2">
        <w:rPr>
          <w:rFonts w:cs="Arial"/>
          <w:color w:val="262626"/>
          <w:szCs w:val="24"/>
        </w:rPr>
        <w:t xml:space="preserve"> doing so would: </w:t>
      </w:r>
    </w:p>
    <w:p w14:paraId="70C2CFDD" w14:textId="77777777" w:rsidR="00FE32E1" w:rsidRPr="00B32CF2" w:rsidRDefault="00FE32E1" w:rsidP="00FE32E1">
      <w:pPr>
        <w:shd w:val="clear" w:color="auto" w:fill="FFFFFF"/>
        <w:spacing w:after="0" w:line="276" w:lineRule="auto"/>
        <w:rPr>
          <w:rFonts w:cs="Arial"/>
          <w:color w:val="262626"/>
          <w:szCs w:val="24"/>
        </w:rPr>
      </w:pPr>
    </w:p>
    <w:p w14:paraId="7CAD4C9D" w14:textId="77777777" w:rsidR="00FE32E1" w:rsidRPr="00B32CF2" w:rsidRDefault="00FE32E1" w:rsidP="00FE32E1">
      <w:pPr>
        <w:numPr>
          <w:ilvl w:val="0"/>
          <w:numId w:val="17"/>
        </w:numPr>
        <w:shd w:val="clear" w:color="auto" w:fill="FFFFFF"/>
        <w:spacing w:before="100" w:beforeAutospacing="1" w:after="100" w:afterAutospacing="1" w:line="276" w:lineRule="auto"/>
        <w:contextualSpacing/>
        <w:rPr>
          <w:rFonts w:cs="Arial"/>
          <w:color w:val="262626"/>
          <w:szCs w:val="24"/>
        </w:rPr>
      </w:pPr>
      <w:r w:rsidRPr="00B32CF2">
        <w:rPr>
          <w:rFonts w:cs="Arial"/>
          <w:color w:val="262626"/>
          <w:szCs w:val="24"/>
        </w:rPr>
        <w:t>be detrimental to a particular individual or group of individuals, for example a risk to someone’s personal safety</w:t>
      </w:r>
    </w:p>
    <w:p w14:paraId="1F6122A4" w14:textId="77777777" w:rsidR="00FE32E1" w:rsidRPr="00B32CF2" w:rsidRDefault="00FE32E1" w:rsidP="00FE32E1">
      <w:pPr>
        <w:numPr>
          <w:ilvl w:val="0"/>
          <w:numId w:val="17"/>
        </w:numPr>
        <w:shd w:val="clear" w:color="auto" w:fill="FFFFFF"/>
        <w:spacing w:before="100" w:beforeAutospacing="1" w:after="100" w:afterAutospacing="1" w:line="276" w:lineRule="auto"/>
        <w:contextualSpacing/>
        <w:rPr>
          <w:rFonts w:cs="Arial"/>
          <w:color w:val="262626"/>
          <w:szCs w:val="24"/>
        </w:rPr>
      </w:pPr>
      <w:r w:rsidRPr="00B32CF2">
        <w:rPr>
          <w:rFonts w:cs="Arial"/>
          <w:color w:val="262626"/>
          <w:szCs w:val="24"/>
        </w:rPr>
        <w:t>contravene or prejudice requirements for confidentiality or commercial sensitivity, or risk national security</w:t>
      </w:r>
    </w:p>
    <w:p w14:paraId="6C7AADF0" w14:textId="77777777" w:rsidR="00FE32E1" w:rsidRPr="00B32CF2" w:rsidRDefault="00FE32E1" w:rsidP="00FE32E1">
      <w:pPr>
        <w:numPr>
          <w:ilvl w:val="0"/>
          <w:numId w:val="17"/>
        </w:numPr>
        <w:shd w:val="clear" w:color="auto" w:fill="FFFFFF"/>
        <w:spacing w:before="100" w:beforeAutospacing="1" w:after="100" w:afterAutospacing="1" w:line="276" w:lineRule="auto"/>
        <w:contextualSpacing/>
        <w:rPr>
          <w:rFonts w:cs="Arial"/>
          <w:color w:val="262626"/>
          <w:szCs w:val="24"/>
        </w:rPr>
      </w:pPr>
      <w:r w:rsidRPr="00B32CF2">
        <w:rPr>
          <w:rFonts w:cs="Arial"/>
          <w:color w:val="262626"/>
          <w:szCs w:val="24"/>
        </w:rPr>
        <w:t>cause disproportionate prejudice to the charity and/or its beneficiaries</w:t>
      </w:r>
    </w:p>
    <w:p w14:paraId="396FD184" w14:textId="77777777" w:rsidR="00FE32E1" w:rsidRPr="00B32CF2" w:rsidRDefault="00FE32E1" w:rsidP="00FE32E1">
      <w:pPr>
        <w:numPr>
          <w:ilvl w:val="0"/>
          <w:numId w:val="17"/>
        </w:numPr>
        <w:shd w:val="clear" w:color="auto" w:fill="FFFFFF"/>
        <w:spacing w:before="100" w:beforeAutospacing="1" w:after="100" w:afterAutospacing="1" w:line="276" w:lineRule="auto"/>
        <w:contextualSpacing/>
        <w:rPr>
          <w:rFonts w:cs="Arial"/>
          <w:color w:val="262626"/>
          <w:szCs w:val="24"/>
        </w:rPr>
      </w:pPr>
      <w:r w:rsidRPr="00B32CF2">
        <w:rPr>
          <w:rFonts w:cs="Arial"/>
          <w:color w:val="262626"/>
          <w:szCs w:val="24"/>
        </w:rPr>
        <w:t>contravene the commission’s duty to use its resources in the most efficient, effective and economic way</w:t>
      </w:r>
    </w:p>
    <w:p w14:paraId="11C57C37" w14:textId="77777777" w:rsidR="00FE32E1" w:rsidRDefault="00FE32E1" w:rsidP="00FE32E1">
      <w:pPr>
        <w:numPr>
          <w:ilvl w:val="0"/>
          <w:numId w:val="17"/>
        </w:numPr>
        <w:shd w:val="clear" w:color="auto" w:fill="FFFFFF"/>
        <w:spacing w:before="100" w:beforeAutospacing="1" w:after="100" w:afterAutospacing="1" w:line="276" w:lineRule="auto"/>
        <w:contextualSpacing/>
        <w:rPr>
          <w:rFonts w:cs="Arial"/>
          <w:color w:val="262626"/>
          <w:szCs w:val="24"/>
        </w:rPr>
      </w:pPr>
      <w:r w:rsidRPr="00B32CF2">
        <w:rPr>
          <w:rFonts w:cs="Arial"/>
          <w:color w:val="262626"/>
          <w:szCs w:val="24"/>
        </w:rPr>
        <w:t>not be in the public interest for any other reason</w:t>
      </w:r>
    </w:p>
    <w:p w14:paraId="603AF37D" w14:textId="77777777" w:rsidR="00FE32E1" w:rsidRPr="00B32CF2" w:rsidRDefault="00FE32E1" w:rsidP="00FE32E1">
      <w:pPr>
        <w:shd w:val="clear" w:color="auto" w:fill="FFFFFF"/>
        <w:spacing w:before="100" w:beforeAutospacing="1" w:after="100" w:afterAutospacing="1" w:line="276" w:lineRule="auto"/>
        <w:ind w:left="720"/>
        <w:contextualSpacing/>
        <w:rPr>
          <w:rFonts w:cs="Arial"/>
          <w:color w:val="262626"/>
          <w:szCs w:val="24"/>
        </w:rPr>
      </w:pPr>
    </w:p>
    <w:p w14:paraId="509BF460" w14:textId="77777777" w:rsidR="00FE32E1" w:rsidRDefault="00FE32E1" w:rsidP="00FE32E1">
      <w:pPr>
        <w:shd w:val="clear" w:color="auto" w:fill="FFFFFF"/>
        <w:spacing w:after="0" w:line="276" w:lineRule="auto"/>
        <w:rPr>
          <w:rFonts w:cs="Arial"/>
          <w:color w:val="262626"/>
          <w:szCs w:val="24"/>
        </w:rPr>
      </w:pPr>
      <w:r w:rsidRPr="00B32CF2">
        <w:rPr>
          <w:rFonts w:cs="Arial"/>
          <w:color w:val="262626"/>
          <w:szCs w:val="24"/>
        </w:rPr>
        <w:t xml:space="preserve">Publication of an official warning is aimed at promoting transparency and accountability in the sector, compliance with trustee duties, and public trust and confidence. It may also assist in learning lessons for the sector. </w:t>
      </w:r>
    </w:p>
    <w:p w14:paraId="09FAEB48" w14:textId="77777777" w:rsidR="00FE32E1" w:rsidRPr="00B32CF2" w:rsidRDefault="00FE32E1" w:rsidP="00FE32E1">
      <w:pPr>
        <w:shd w:val="clear" w:color="auto" w:fill="FFFFFF"/>
        <w:spacing w:after="0" w:line="276" w:lineRule="auto"/>
        <w:rPr>
          <w:rFonts w:cs="Arial"/>
          <w:color w:val="262626"/>
          <w:szCs w:val="24"/>
        </w:rPr>
      </w:pPr>
    </w:p>
    <w:p w14:paraId="7A20EBEA" w14:textId="77777777" w:rsidR="00FE32E1" w:rsidRPr="00B32CF2" w:rsidRDefault="00FE32E1" w:rsidP="00FE32E1">
      <w:pPr>
        <w:shd w:val="clear" w:color="auto" w:fill="FFFFFF"/>
        <w:spacing w:line="276" w:lineRule="auto"/>
        <w:rPr>
          <w:rFonts w:cs="Arial"/>
          <w:color w:val="262626"/>
          <w:szCs w:val="24"/>
        </w:rPr>
      </w:pPr>
      <w:r w:rsidRPr="00B32CF2">
        <w:rPr>
          <w:rFonts w:cs="Arial"/>
          <w:color w:val="262626"/>
          <w:szCs w:val="24"/>
        </w:rPr>
        <w:t xml:space="preserve">Publication may not be appropriate in all instances. Consider the circumstances of the case to determine the most appropriate course of action. You should consider </w:t>
      </w:r>
      <w:r w:rsidRPr="00B32CF2">
        <w:rPr>
          <w:rFonts w:cs="Arial"/>
          <w:color w:val="262626"/>
          <w:szCs w:val="24"/>
        </w:rPr>
        <w:lastRenderedPageBreak/>
        <w:t xml:space="preserve">what evidence is available from either the trustees or the charity, or any other party asserting that they will be impacted by publication, before deciding. </w:t>
      </w:r>
    </w:p>
    <w:p w14:paraId="5C076A24" w14:textId="77777777" w:rsidR="00FE32E1" w:rsidRPr="00B32CF2" w:rsidRDefault="00FE32E1" w:rsidP="00FE32E1">
      <w:pPr>
        <w:shd w:val="clear" w:color="auto" w:fill="FFFFFF"/>
        <w:spacing w:line="276" w:lineRule="auto"/>
        <w:rPr>
          <w:rFonts w:cs="Arial"/>
          <w:color w:val="262626"/>
          <w:szCs w:val="24"/>
        </w:rPr>
      </w:pPr>
      <w:r w:rsidRPr="00B32CF2">
        <w:rPr>
          <w:rFonts w:cs="Arial"/>
          <w:color w:val="262626"/>
          <w:szCs w:val="24"/>
        </w:rPr>
        <w:t xml:space="preserve">Consider the potential impact of publication and any risk of unintended consequences: </w:t>
      </w:r>
    </w:p>
    <w:p w14:paraId="237FC3EB" w14:textId="77777777" w:rsidR="00FE32E1" w:rsidRPr="00B32CF2" w:rsidRDefault="00FE32E1" w:rsidP="00FE32E1">
      <w:pPr>
        <w:numPr>
          <w:ilvl w:val="0"/>
          <w:numId w:val="18"/>
        </w:numPr>
        <w:shd w:val="clear" w:color="auto" w:fill="FFFFFF"/>
        <w:spacing w:before="100" w:beforeAutospacing="1" w:after="100" w:afterAutospacing="1" w:line="276" w:lineRule="auto"/>
        <w:contextualSpacing/>
        <w:rPr>
          <w:rFonts w:cs="Arial"/>
          <w:color w:val="262626"/>
          <w:szCs w:val="24"/>
        </w:rPr>
      </w:pPr>
      <w:r w:rsidRPr="00B32CF2">
        <w:rPr>
          <w:rFonts w:cs="Arial"/>
          <w:color w:val="262626"/>
          <w:szCs w:val="24"/>
        </w:rPr>
        <w:t>where the warning relates to the actions of one or some of the trustees, on the other trustees who were not privy to those actions or the charity as an entity</w:t>
      </w:r>
    </w:p>
    <w:p w14:paraId="778BC3DE" w14:textId="77777777" w:rsidR="00FE32E1" w:rsidRPr="00B32CF2" w:rsidRDefault="00FE32E1" w:rsidP="00FE32E1">
      <w:pPr>
        <w:numPr>
          <w:ilvl w:val="0"/>
          <w:numId w:val="18"/>
        </w:numPr>
        <w:shd w:val="clear" w:color="auto" w:fill="FFFFFF"/>
        <w:spacing w:before="100" w:beforeAutospacing="1" w:after="100" w:afterAutospacing="1" w:line="276" w:lineRule="auto"/>
        <w:contextualSpacing/>
        <w:rPr>
          <w:rFonts w:cs="Arial"/>
          <w:color w:val="262626"/>
          <w:szCs w:val="24"/>
        </w:rPr>
      </w:pPr>
      <w:r w:rsidRPr="00B32CF2">
        <w:rPr>
          <w:rFonts w:cs="Arial"/>
          <w:color w:val="262626"/>
          <w:szCs w:val="24"/>
        </w:rPr>
        <w:t>where the warning relates to the charity, on the trustees personally</w:t>
      </w:r>
    </w:p>
    <w:p w14:paraId="47E61003" w14:textId="77777777" w:rsidR="00FE32E1" w:rsidRDefault="00FE32E1" w:rsidP="00FE32E1">
      <w:pPr>
        <w:numPr>
          <w:ilvl w:val="0"/>
          <w:numId w:val="18"/>
        </w:numPr>
        <w:shd w:val="clear" w:color="auto" w:fill="FFFFFF"/>
        <w:spacing w:before="100" w:beforeAutospacing="1" w:after="100" w:afterAutospacing="1" w:line="276" w:lineRule="auto"/>
        <w:contextualSpacing/>
        <w:rPr>
          <w:rFonts w:cs="Arial"/>
          <w:color w:val="262626"/>
          <w:szCs w:val="24"/>
        </w:rPr>
      </w:pPr>
      <w:r w:rsidRPr="00B32CF2">
        <w:rPr>
          <w:rFonts w:cs="Arial"/>
          <w:color w:val="262626"/>
          <w:szCs w:val="24"/>
        </w:rPr>
        <w:t>on any other charity where there are overlapping trusteeships</w:t>
      </w:r>
    </w:p>
    <w:p w14:paraId="60012060" w14:textId="77777777" w:rsidR="00FE32E1" w:rsidRPr="00B32CF2" w:rsidRDefault="00FE32E1" w:rsidP="00FE32E1">
      <w:pPr>
        <w:shd w:val="clear" w:color="auto" w:fill="FFFFFF"/>
        <w:spacing w:before="100" w:beforeAutospacing="1" w:after="100" w:afterAutospacing="1" w:line="276" w:lineRule="auto"/>
        <w:ind w:left="720"/>
        <w:contextualSpacing/>
        <w:rPr>
          <w:rFonts w:cs="Arial"/>
          <w:color w:val="262626"/>
          <w:szCs w:val="24"/>
        </w:rPr>
      </w:pPr>
    </w:p>
    <w:p w14:paraId="2643E230" w14:textId="77777777" w:rsidR="00FE32E1" w:rsidRPr="00B32CF2" w:rsidRDefault="00FE32E1" w:rsidP="00FE32E1">
      <w:pPr>
        <w:shd w:val="clear" w:color="auto" w:fill="FFFFFF"/>
        <w:spacing w:after="0" w:line="276" w:lineRule="auto"/>
        <w:rPr>
          <w:rFonts w:cs="Arial"/>
          <w:color w:val="262626"/>
          <w:szCs w:val="24"/>
        </w:rPr>
      </w:pPr>
      <w:r w:rsidRPr="00B32CF2">
        <w:rPr>
          <w:rFonts w:cs="Arial"/>
          <w:color w:val="262626"/>
          <w:szCs w:val="24"/>
        </w:rPr>
        <w:t xml:space="preserve">The Charities Act does not specify how we should publish warnings. If we decide to publish a warning, our usual practice will be to publish it on our website. In particular cases there may be reasons to publish it in other ways, for example on noticeboards at a charity’s premises. Record your reasons for deciding whether and (if applicable) how to publish the warning. </w:t>
      </w:r>
    </w:p>
    <w:p w14:paraId="2CAD2594" w14:textId="77777777" w:rsidR="00FE32E1" w:rsidRPr="00B32CF2" w:rsidRDefault="00FE32E1" w:rsidP="00FE32E1">
      <w:pPr>
        <w:pStyle w:val="Heading2"/>
      </w:pPr>
      <w:bookmarkStart w:id="12" w:name="_Toc189648944"/>
      <w:r w:rsidRPr="00B32CF2">
        <w:t>3.6 Giving notice of our intention to issue an official warning</w:t>
      </w:r>
      <w:bookmarkEnd w:id="12"/>
      <w:r w:rsidRPr="00B32CF2">
        <w:t xml:space="preserve"> </w:t>
      </w:r>
    </w:p>
    <w:p w14:paraId="098761FB" w14:textId="77777777" w:rsidR="00FE32E1" w:rsidRPr="00B32CF2" w:rsidRDefault="00FE32E1" w:rsidP="00FE32E1">
      <w:pPr>
        <w:shd w:val="clear" w:color="auto" w:fill="FFFFFF"/>
        <w:spacing w:line="276" w:lineRule="auto"/>
        <w:rPr>
          <w:rFonts w:cs="Arial"/>
          <w:color w:val="262626"/>
          <w:szCs w:val="24"/>
        </w:rPr>
      </w:pPr>
      <w:r w:rsidRPr="00B32CF2">
        <w:rPr>
          <w:rFonts w:cs="Arial"/>
          <w:color w:val="262626"/>
          <w:szCs w:val="24"/>
        </w:rPr>
        <w:t xml:space="preserve">s.75A(4) of the 2011 Act says that we must give the charity and each of the trustees (except any who cannot be found or who have no known address in the United Kingdom) prior notice of our intention to issue an official warning and give them the opportunity to make representations. The Act is prescriptive about what the notice of the warning must set out. It must state the following five points: </w:t>
      </w:r>
    </w:p>
    <w:p w14:paraId="29C68B0A" w14:textId="77777777" w:rsidR="00FE32E1" w:rsidRPr="00B32CF2" w:rsidRDefault="00FE32E1" w:rsidP="00FE32E1">
      <w:pPr>
        <w:numPr>
          <w:ilvl w:val="0"/>
          <w:numId w:val="19"/>
        </w:numPr>
        <w:shd w:val="clear" w:color="auto" w:fill="FFFFFF"/>
        <w:spacing w:before="100" w:beforeAutospacing="1" w:after="100" w:afterAutospacing="1" w:line="276" w:lineRule="auto"/>
        <w:contextualSpacing/>
        <w:rPr>
          <w:rFonts w:cs="Arial"/>
          <w:color w:val="262626"/>
          <w:szCs w:val="24"/>
        </w:rPr>
      </w:pPr>
      <w:r w:rsidRPr="00B32CF2">
        <w:rPr>
          <w:rFonts w:cs="Arial"/>
          <w:color w:val="262626"/>
          <w:szCs w:val="24"/>
        </w:rPr>
        <w:t>that we intend to issue an official warning under s.75A of the Charities Act and if it is being made against the trustees and/or the charity</w:t>
      </w:r>
    </w:p>
    <w:p w14:paraId="40D0C298" w14:textId="77777777" w:rsidR="00FE32E1" w:rsidRPr="00B32CF2" w:rsidRDefault="00FE32E1" w:rsidP="00FE32E1">
      <w:pPr>
        <w:numPr>
          <w:ilvl w:val="0"/>
          <w:numId w:val="19"/>
        </w:numPr>
        <w:shd w:val="clear" w:color="auto" w:fill="FFFFFF"/>
        <w:spacing w:before="100" w:beforeAutospacing="1" w:after="100" w:afterAutospacing="1" w:line="276" w:lineRule="auto"/>
        <w:contextualSpacing/>
        <w:rPr>
          <w:rFonts w:cs="Arial"/>
          <w:color w:val="262626"/>
          <w:szCs w:val="24"/>
        </w:rPr>
      </w:pPr>
      <w:r w:rsidRPr="00B32CF2">
        <w:rPr>
          <w:rFonts w:cs="Arial"/>
          <w:color w:val="262626"/>
          <w:szCs w:val="24"/>
        </w:rPr>
        <w:t>the grounds for the warning – the breach, misconduct and/ or mismanagement that the Commission has identified</w:t>
      </w:r>
    </w:p>
    <w:p w14:paraId="23C61165" w14:textId="77777777" w:rsidR="00FE32E1" w:rsidRPr="00B32CF2" w:rsidRDefault="00FE32E1" w:rsidP="00FE32E1">
      <w:pPr>
        <w:numPr>
          <w:ilvl w:val="0"/>
          <w:numId w:val="19"/>
        </w:numPr>
        <w:shd w:val="clear" w:color="auto" w:fill="FFFFFF"/>
        <w:spacing w:before="100" w:beforeAutospacing="1" w:after="100" w:afterAutospacing="1" w:line="276" w:lineRule="auto"/>
        <w:contextualSpacing/>
        <w:rPr>
          <w:rFonts w:cs="Arial"/>
          <w:color w:val="262626"/>
          <w:szCs w:val="24"/>
        </w:rPr>
      </w:pPr>
      <w:r w:rsidRPr="00B32CF2">
        <w:rPr>
          <w:rFonts w:cs="Arial"/>
          <w:color w:val="262626"/>
          <w:szCs w:val="24"/>
        </w:rPr>
        <w:t>any action the Commission is considering taking, or considers the charity or its trustees should take, to rectify the misconduct and/ or mismanagement; (if we don’t identify any action to be taken we should state this for the avoidance of doubt)</w:t>
      </w:r>
    </w:p>
    <w:p w14:paraId="009610CF" w14:textId="77777777" w:rsidR="00FE32E1" w:rsidRPr="00B32CF2" w:rsidRDefault="00FE32E1" w:rsidP="00FE32E1">
      <w:pPr>
        <w:numPr>
          <w:ilvl w:val="0"/>
          <w:numId w:val="19"/>
        </w:numPr>
        <w:shd w:val="clear" w:color="auto" w:fill="FFFFFF"/>
        <w:spacing w:before="100" w:beforeAutospacing="1" w:after="100" w:afterAutospacing="1" w:line="276" w:lineRule="auto"/>
        <w:contextualSpacing/>
        <w:rPr>
          <w:rFonts w:cs="Arial"/>
          <w:color w:val="262626"/>
          <w:szCs w:val="24"/>
        </w:rPr>
      </w:pPr>
      <w:r w:rsidRPr="00B32CF2">
        <w:rPr>
          <w:rFonts w:cs="Arial"/>
          <w:color w:val="262626"/>
          <w:szCs w:val="24"/>
        </w:rPr>
        <w:t>whether and, if so, how the Commission intends to publish the warning</w:t>
      </w:r>
    </w:p>
    <w:p w14:paraId="180F82C2" w14:textId="77777777" w:rsidR="00FE32E1" w:rsidRPr="00B32CF2" w:rsidRDefault="00FE32E1" w:rsidP="00FE32E1">
      <w:pPr>
        <w:numPr>
          <w:ilvl w:val="0"/>
          <w:numId w:val="19"/>
        </w:numPr>
        <w:shd w:val="clear" w:color="auto" w:fill="FFFFFF"/>
        <w:spacing w:before="100" w:beforeAutospacing="1" w:after="100" w:afterAutospacing="1" w:line="276" w:lineRule="auto"/>
        <w:contextualSpacing/>
        <w:rPr>
          <w:rFonts w:cs="Arial"/>
          <w:color w:val="262626"/>
          <w:szCs w:val="24"/>
        </w:rPr>
      </w:pPr>
      <w:r w:rsidRPr="00B32CF2">
        <w:rPr>
          <w:rFonts w:cs="Arial"/>
          <w:color w:val="262626"/>
          <w:szCs w:val="24"/>
        </w:rPr>
        <w:t>the period within which the recipients can make representations to the Commission about the content of the proposed warning</w:t>
      </w:r>
    </w:p>
    <w:p w14:paraId="4165FAAE" w14:textId="596A3C06" w:rsidR="00FE32E1" w:rsidRPr="00953616" w:rsidRDefault="00FE32E1" w:rsidP="00FE32E1">
      <w:pPr>
        <w:shd w:val="clear" w:color="auto" w:fill="FFFFFF"/>
        <w:spacing w:line="276" w:lineRule="auto"/>
        <w:rPr>
          <w:rFonts w:cs="Arial"/>
          <w:color w:val="262626"/>
          <w:szCs w:val="24"/>
        </w:rPr>
      </w:pPr>
    </w:p>
    <w:p w14:paraId="004EC81F" w14:textId="77777777" w:rsidR="00FE32E1" w:rsidRPr="00953616" w:rsidRDefault="00FE32E1" w:rsidP="00FE32E1">
      <w:pPr>
        <w:shd w:val="clear" w:color="auto" w:fill="FFFFFF"/>
        <w:spacing w:line="276" w:lineRule="auto"/>
        <w:rPr>
          <w:rFonts w:cs="Arial"/>
          <w:color w:val="262626"/>
          <w:szCs w:val="24"/>
        </w:rPr>
      </w:pPr>
      <w:r w:rsidRPr="00953616">
        <w:rPr>
          <w:rFonts w:cs="Arial"/>
          <w:color w:val="262626"/>
          <w:szCs w:val="24"/>
        </w:rPr>
        <w:t xml:space="preserve">If we consider that there are actions the charity or its trustees should take to rectify a breach, misconduct or mismanagement (or that we should take ourselves), the Act requires us to state these in the notice. </w:t>
      </w:r>
    </w:p>
    <w:p w14:paraId="695FF7BE" w14:textId="77777777" w:rsidR="00FE32E1" w:rsidRPr="00953616" w:rsidRDefault="00FE32E1" w:rsidP="00FE32E1">
      <w:pPr>
        <w:shd w:val="clear" w:color="auto" w:fill="FFFFFF"/>
        <w:spacing w:line="276" w:lineRule="auto"/>
        <w:rPr>
          <w:rFonts w:cs="Arial"/>
          <w:color w:val="262626"/>
          <w:szCs w:val="24"/>
        </w:rPr>
      </w:pPr>
      <w:r w:rsidRPr="00953616">
        <w:rPr>
          <w:rFonts w:cs="Arial"/>
          <w:color w:val="262626"/>
          <w:szCs w:val="24"/>
        </w:rPr>
        <w:t xml:space="preserve">Where you recommend action the trustees could take, you should set a time frame for the action to be taken. You must be clear that this is regulatory advice and guidance, not a direction to take specified action. But you should be clear that failure to remedy the breach also constitutes misconduct or mismanagement. Specifying </w:t>
      </w:r>
      <w:r w:rsidRPr="00953616">
        <w:rPr>
          <w:rFonts w:cs="Arial"/>
          <w:color w:val="262626"/>
          <w:szCs w:val="24"/>
        </w:rPr>
        <w:lastRenderedPageBreak/>
        <w:t xml:space="preserve">the outcome(s) they need to achieve rather than the method(s) for achieving them may help to avoid giving the impression of a direction. In some cases, however, for example where the required action is to comply with requirements to submit accounts or annual returns, our recommendations may inevitably appear directive. </w:t>
      </w:r>
    </w:p>
    <w:p w14:paraId="21B033DB" w14:textId="77777777" w:rsidR="00FE32E1" w:rsidRPr="00953616" w:rsidRDefault="00FE32E1" w:rsidP="00FE32E1">
      <w:pPr>
        <w:shd w:val="clear" w:color="auto" w:fill="FFFFFF"/>
        <w:spacing w:line="276" w:lineRule="auto"/>
        <w:rPr>
          <w:rFonts w:cs="Arial"/>
          <w:color w:val="262626"/>
          <w:szCs w:val="24"/>
        </w:rPr>
      </w:pPr>
      <w:r w:rsidRPr="00953616">
        <w:rPr>
          <w:rFonts w:cs="Arial"/>
          <w:color w:val="262626"/>
          <w:szCs w:val="24"/>
        </w:rPr>
        <w:t xml:space="preserve">You must always send a copy of the notice of our intention to issue a warning to the </w:t>
      </w:r>
      <w:r w:rsidRPr="00953616">
        <w:rPr>
          <w:rFonts w:cs="Arial"/>
          <w:b/>
          <w:bCs/>
          <w:color w:val="262626"/>
          <w:szCs w:val="24"/>
        </w:rPr>
        <w:t>charity</w:t>
      </w:r>
      <w:r w:rsidRPr="00953616">
        <w:rPr>
          <w:rFonts w:cs="Arial"/>
          <w:color w:val="262626"/>
          <w:szCs w:val="24"/>
        </w:rPr>
        <w:t xml:space="preserve"> (whether it is incorporated or not) and to each </w:t>
      </w:r>
      <w:r w:rsidRPr="00953616">
        <w:rPr>
          <w:rFonts w:cs="Arial"/>
          <w:b/>
          <w:bCs/>
          <w:color w:val="262626"/>
          <w:szCs w:val="24"/>
        </w:rPr>
        <w:t>charity trustee</w:t>
      </w:r>
      <w:r w:rsidRPr="00953616">
        <w:rPr>
          <w:rFonts w:cs="Arial"/>
          <w:color w:val="262626"/>
          <w:szCs w:val="24"/>
        </w:rPr>
        <w:t xml:space="preserve"> and </w:t>
      </w:r>
      <w:r w:rsidRPr="00953616">
        <w:rPr>
          <w:rFonts w:cs="Arial"/>
          <w:b/>
          <w:bCs/>
          <w:color w:val="262626"/>
          <w:szCs w:val="24"/>
        </w:rPr>
        <w:t>trustee for the charity</w:t>
      </w:r>
      <w:r w:rsidRPr="00953616">
        <w:rPr>
          <w:rFonts w:cs="Arial"/>
          <w:color w:val="262626"/>
          <w:szCs w:val="24"/>
        </w:rPr>
        <w:t xml:space="preserve"> for whom the Commission has contact details. </w:t>
      </w:r>
    </w:p>
    <w:p w14:paraId="7FC215C5" w14:textId="77777777" w:rsidR="00FE32E1" w:rsidRPr="00953616" w:rsidRDefault="00FE32E1" w:rsidP="00FE32E1">
      <w:pPr>
        <w:shd w:val="clear" w:color="auto" w:fill="FFFFFF"/>
        <w:spacing w:line="276" w:lineRule="auto"/>
        <w:rPr>
          <w:rFonts w:cs="Arial"/>
          <w:color w:val="262626"/>
          <w:szCs w:val="24"/>
        </w:rPr>
      </w:pPr>
      <w:r w:rsidRPr="00953616">
        <w:rPr>
          <w:rFonts w:cs="Arial"/>
          <w:color w:val="262626"/>
          <w:szCs w:val="24"/>
        </w:rPr>
        <w:t xml:space="preserve">The Act says we </w:t>
      </w:r>
      <w:r w:rsidRPr="00953616">
        <w:rPr>
          <w:rFonts w:cs="Arial"/>
          <w:i/>
          <w:iCs/>
          <w:color w:val="262626"/>
          <w:szCs w:val="24"/>
        </w:rPr>
        <w:t>may</w:t>
      </w:r>
      <w:r w:rsidRPr="00953616">
        <w:rPr>
          <w:rFonts w:cs="Arial"/>
          <w:color w:val="262626"/>
          <w:szCs w:val="24"/>
        </w:rPr>
        <w:t xml:space="preserve"> give notice by post, to the recipient’s last known UK address. To ensure that the notice is properly served it should be sent by post or in high risk cases, hand delivered if it is an address in the UK. In addition to sending by post it can also be sent by email if we have email addresses in our corporate records. The case officer should check that the address they are using for a trustee is the most up to date one. </w:t>
      </w:r>
    </w:p>
    <w:p w14:paraId="53CA3621" w14:textId="77777777" w:rsidR="00FE32E1" w:rsidRPr="00953616" w:rsidRDefault="00FE32E1" w:rsidP="00FE32E1">
      <w:pPr>
        <w:shd w:val="clear" w:color="auto" w:fill="FFFFFF"/>
        <w:spacing w:line="276" w:lineRule="auto"/>
        <w:rPr>
          <w:rFonts w:cs="Arial"/>
          <w:color w:val="262626"/>
          <w:szCs w:val="24"/>
        </w:rPr>
      </w:pPr>
      <w:r w:rsidRPr="00953616">
        <w:rPr>
          <w:rFonts w:cs="Arial"/>
          <w:b/>
          <w:bCs/>
          <w:color w:val="262626"/>
          <w:szCs w:val="24"/>
        </w:rPr>
        <w:t>IMPORTANT NOTE:</w:t>
      </w:r>
      <w:r w:rsidRPr="00953616">
        <w:rPr>
          <w:rFonts w:cs="Arial"/>
          <w:color w:val="262626"/>
          <w:szCs w:val="24"/>
        </w:rPr>
        <w:t xml:space="preserve"> Mark all outgoing post relating to the Official Warning with 'Private &amp; Confidential'  </w:t>
      </w:r>
    </w:p>
    <w:p w14:paraId="384E2B0A" w14:textId="77777777" w:rsidR="00FE32E1" w:rsidRPr="00996DE5" w:rsidRDefault="00FE32E1" w:rsidP="00FE32E1">
      <w:pPr>
        <w:shd w:val="clear" w:color="auto" w:fill="FFFFFF"/>
        <w:spacing w:line="276" w:lineRule="auto"/>
        <w:rPr>
          <w:rFonts w:cs="Arial"/>
          <w:color w:val="262626"/>
          <w:szCs w:val="24"/>
        </w:rPr>
      </w:pPr>
      <w:r w:rsidRPr="00996DE5">
        <w:rPr>
          <w:rFonts w:cs="Arial"/>
          <w:color w:val="262626"/>
          <w:szCs w:val="24"/>
        </w:rPr>
        <w:t>If you are in any doubt about whether someone is still a trustee</w:t>
      </w:r>
      <w:r>
        <w:rPr>
          <w:rFonts w:cs="Arial"/>
          <w:color w:val="262626"/>
          <w:szCs w:val="24"/>
        </w:rPr>
        <w:t>,</w:t>
      </w:r>
      <w:r w:rsidRPr="00996DE5">
        <w:rPr>
          <w:rFonts w:cs="Arial"/>
          <w:color w:val="262626"/>
          <w:szCs w:val="24"/>
        </w:rPr>
        <w:t xml:space="preserve"> you should err on the side of caution and give notice to all those you believe to be a trustee unless they cannot be found. If there are doubts about who the trustees are, you should take legal advice. </w:t>
      </w:r>
    </w:p>
    <w:p w14:paraId="29D5F002" w14:textId="77777777" w:rsidR="00FE32E1" w:rsidRPr="00996DE5" w:rsidRDefault="00FE32E1" w:rsidP="00FE32E1">
      <w:pPr>
        <w:shd w:val="clear" w:color="auto" w:fill="FFFFFF"/>
        <w:spacing w:line="276" w:lineRule="auto"/>
        <w:rPr>
          <w:rFonts w:cs="Arial"/>
          <w:color w:val="262626"/>
          <w:szCs w:val="24"/>
        </w:rPr>
      </w:pPr>
      <w:r w:rsidRPr="00996DE5">
        <w:rPr>
          <w:rFonts w:cs="Arial"/>
          <w:color w:val="262626"/>
          <w:szCs w:val="24"/>
        </w:rPr>
        <w:t xml:space="preserve">There is no requirement to serve these notices in person, but there may be circumstances where we decide that this is desirable and proportionate. For example, where correspondence with the person has previously been difficult or delayed and/or where there are any time-related risks involved. </w:t>
      </w:r>
    </w:p>
    <w:p w14:paraId="0F653A3F" w14:textId="77777777" w:rsidR="00FE32E1" w:rsidRPr="00996DE5" w:rsidRDefault="00FE32E1" w:rsidP="00FE32E1">
      <w:pPr>
        <w:shd w:val="clear" w:color="auto" w:fill="FFFFFF"/>
        <w:spacing w:line="276" w:lineRule="auto"/>
        <w:rPr>
          <w:rFonts w:cs="Arial"/>
          <w:color w:val="262626"/>
          <w:szCs w:val="24"/>
        </w:rPr>
      </w:pPr>
      <w:r w:rsidRPr="00996DE5">
        <w:rPr>
          <w:rFonts w:cs="Arial"/>
          <w:color w:val="262626"/>
          <w:szCs w:val="24"/>
        </w:rPr>
        <w:t xml:space="preserve">In the interests of fairness and proportionality we should allow trustees a reasonable time to make representations to us about the proposed warning. </w:t>
      </w:r>
    </w:p>
    <w:p w14:paraId="39783B3C" w14:textId="77777777" w:rsidR="00FE32E1" w:rsidRPr="00996DE5" w:rsidRDefault="00FE32E1" w:rsidP="00FE32E1">
      <w:pPr>
        <w:shd w:val="clear" w:color="auto" w:fill="FFFFFF"/>
        <w:spacing w:line="276" w:lineRule="auto"/>
        <w:rPr>
          <w:rFonts w:cs="Arial"/>
          <w:color w:val="262626"/>
          <w:szCs w:val="24"/>
        </w:rPr>
      </w:pPr>
      <w:r w:rsidRPr="00996DE5">
        <w:rPr>
          <w:rFonts w:cs="Arial"/>
          <w:color w:val="262626"/>
          <w:szCs w:val="24"/>
        </w:rPr>
        <w:t xml:space="preserve">Our starting point is that we will give 28 days’ notice unless there are good reasons not to. If there are good reasons to give longer or shorter notice, in considering what length of notice we will give, you should take account of the relevant circumstances, including for example: </w:t>
      </w:r>
    </w:p>
    <w:p w14:paraId="5485370D" w14:textId="77777777" w:rsidR="00FE32E1" w:rsidRPr="00996DE5" w:rsidRDefault="00FE32E1" w:rsidP="00FE32E1">
      <w:pPr>
        <w:numPr>
          <w:ilvl w:val="0"/>
          <w:numId w:val="20"/>
        </w:numPr>
        <w:shd w:val="clear" w:color="auto" w:fill="FFFFFF"/>
        <w:spacing w:before="100" w:beforeAutospacing="1" w:after="100" w:afterAutospacing="1" w:line="276" w:lineRule="auto"/>
        <w:contextualSpacing/>
        <w:rPr>
          <w:rFonts w:cs="Arial"/>
          <w:color w:val="262626"/>
          <w:szCs w:val="24"/>
        </w:rPr>
      </w:pPr>
      <w:r w:rsidRPr="00996DE5">
        <w:rPr>
          <w:rFonts w:cs="Arial"/>
          <w:color w:val="262626"/>
          <w:szCs w:val="24"/>
        </w:rPr>
        <w:t>whether there is any specific and time-related risk to charity assets or beneficiaries or any other impact of the breach, misconduct or mismanagement continuing that means we should give less than 28 days’ notice</w:t>
      </w:r>
    </w:p>
    <w:p w14:paraId="159DC7CA" w14:textId="77777777" w:rsidR="00FE32E1" w:rsidRPr="00996DE5" w:rsidRDefault="00FE32E1" w:rsidP="00FE32E1">
      <w:pPr>
        <w:numPr>
          <w:ilvl w:val="0"/>
          <w:numId w:val="20"/>
        </w:numPr>
        <w:shd w:val="clear" w:color="auto" w:fill="FFFFFF"/>
        <w:spacing w:before="100" w:beforeAutospacing="1" w:after="100" w:afterAutospacing="1" w:line="276" w:lineRule="auto"/>
        <w:contextualSpacing/>
        <w:rPr>
          <w:rFonts w:cs="Arial"/>
          <w:color w:val="262626"/>
          <w:szCs w:val="24"/>
        </w:rPr>
      </w:pPr>
      <w:r w:rsidRPr="00996DE5">
        <w:rPr>
          <w:rFonts w:cs="Arial"/>
          <w:color w:val="262626"/>
          <w:szCs w:val="24"/>
        </w:rPr>
        <w:t>the extent to which we have already corresponded with the trustees about the misconduct or mismanagement</w:t>
      </w:r>
    </w:p>
    <w:p w14:paraId="61065098" w14:textId="77777777" w:rsidR="00FE32E1" w:rsidRPr="00996DE5" w:rsidRDefault="00FE32E1" w:rsidP="00FE32E1">
      <w:pPr>
        <w:numPr>
          <w:ilvl w:val="0"/>
          <w:numId w:val="20"/>
        </w:numPr>
        <w:shd w:val="clear" w:color="auto" w:fill="FFFFFF"/>
        <w:spacing w:before="100" w:beforeAutospacing="1" w:after="100" w:afterAutospacing="1" w:line="276" w:lineRule="auto"/>
        <w:contextualSpacing/>
        <w:rPr>
          <w:rFonts w:cs="Arial"/>
          <w:color w:val="262626"/>
          <w:szCs w:val="24"/>
        </w:rPr>
      </w:pPr>
      <w:r w:rsidRPr="00996DE5">
        <w:rPr>
          <w:rFonts w:cs="Arial"/>
          <w:color w:val="262626"/>
          <w:szCs w:val="24"/>
        </w:rPr>
        <w:t>the size of the charity and its capacity to respond, including whether it employs staff or is purely run by volunteers</w:t>
      </w:r>
    </w:p>
    <w:p w14:paraId="4A4ECA9C" w14:textId="77777777" w:rsidR="00FE32E1" w:rsidRDefault="00FE32E1" w:rsidP="00FE32E1">
      <w:pPr>
        <w:numPr>
          <w:ilvl w:val="0"/>
          <w:numId w:val="20"/>
        </w:numPr>
        <w:shd w:val="clear" w:color="auto" w:fill="FFFFFF"/>
        <w:spacing w:before="100" w:beforeAutospacing="1" w:after="100" w:afterAutospacing="1" w:line="276" w:lineRule="auto"/>
        <w:contextualSpacing/>
        <w:rPr>
          <w:rFonts w:cs="Arial"/>
          <w:color w:val="262626"/>
          <w:szCs w:val="24"/>
        </w:rPr>
      </w:pPr>
      <w:r w:rsidRPr="00996DE5">
        <w:rPr>
          <w:rFonts w:cs="Arial"/>
          <w:color w:val="262626"/>
          <w:szCs w:val="24"/>
        </w:rPr>
        <w:t>whether the trustees may be delayed in responding for any justifiable reason</w:t>
      </w:r>
    </w:p>
    <w:p w14:paraId="4BBF9205" w14:textId="77777777" w:rsidR="00FE32E1" w:rsidRPr="00996DE5" w:rsidRDefault="00FE32E1" w:rsidP="00FE32E1">
      <w:pPr>
        <w:shd w:val="clear" w:color="auto" w:fill="FFFFFF"/>
        <w:spacing w:before="100" w:beforeAutospacing="1" w:after="100" w:afterAutospacing="1" w:line="276" w:lineRule="auto"/>
        <w:ind w:left="720"/>
        <w:contextualSpacing/>
        <w:rPr>
          <w:rFonts w:cs="Arial"/>
          <w:color w:val="262626"/>
          <w:szCs w:val="24"/>
        </w:rPr>
      </w:pPr>
    </w:p>
    <w:p w14:paraId="0F51B15F" w14:textId="77777777" w:rsidR="00FE32E1" w:rsidRPr="00996DE5" w:rsidRDefault="00FE32E1" w:rsidP="00FE32E1">
      <w:pPr>
        <w:shd w:val="clear" w:color="auto" w:fill="FFFFFF"/>
        <w:spacing w:after="0" w:line="276" w:lineRule="auto"/>
        <w:rPr>
          <w:rFonts w:cs="Arial"/>
          <w:color w:val="262626"/>
          <w:szCs w:val="24"/>
        </w:rPr>
      </w:pPr>
      <w:r w:rsidRPr="00996DE5">
        <w:rPr>
          <w:rFonts w:cs="Arial"/>
          <w:color w:val="262626"/>
          <w:szCs w:val="24"/>
        </w:rPr>
        <w:lastRenderedPageBreak/>
        <w:t xml:space="preserve">This is not an opportunity for trustees to delay action in rectifying misconduct or mismanagement. Any change of notice period should be reasonable in all the circumstances. Use your judgement. If you are in receipt of evidence which would justify an extended timescale for response to representations, you should ensure this is recorded. </w:t>
      </w:r>
    </w:p>
    <w:p w14:paraId="1A48B616" w14:textId="77777777" w:rsidR="00FE32E1" w:rsidRPr="00B46AA2" w:rsidRDefault="00FE32E1" w:rsidP="00FE32E1">
      <w:pPr>
        <w:shd w:val="clear" w:color="auto" w:fill="FFFFFF"/>
        <w:spacing w:line="276" w:lineRule="auto"/>
        <w:rPr>
          <w:rFonts w:cs="Arial"/>
          <w:color w:val="262626"/>
          <w:szCs w:val="24"/>
        </w:rPr>
      </w:pPr>
    </w:p>
    <w:p w14:paraId="727E28B4" w14:textId="77777777" w:rsidR="00FE32E1" w:rsidRPr="00B46AA2" w:rsidRDefault="00FE32E1" w:rsidP="00FE32E1">
      <w:pPr>
        <w:pStyle w:val="Heading2"/>
      </w:pPr>
      <w:bookmarkStart w:id="13" w:name="_Toc189648945"/>
      <w:r w:rsidRPr="00B46AA2">
        <w:t>3.7 If no representations are received</w:t>
      </w:r>
      <w:bookmarkEnd w:id="13"/>
    </w:p>
    <w:p w14:paraId="6CEC82DD" w14:textId="77777777" w:rsidR="00FE32E1" w:rsidRDefault="00FE32E1" w:rsidP="00FE32E1">
      <w:pPr>
        <w:shd w:val="clear" w:color="auto" w:fill="FFFFFF"/>
        <w:spacing w:line="276" w:lineRule="auto"/>
        <w:rPr>
          <w:rFonts w:cs="Arial"/>
          <w:color w:val="262626"/>
          <w:szCs w:val="24"/>
        </w:rPr>
      </w:pPr>
      <w:r>
        <w:rPr>
          <w:rFonts w:cs="Arial"/>
          <w:color w:val="262626"/>
          <w:szCs w:val="24"/>
        </w:rPr>
        <w:t>We should record in a decision log that notice has been given and we have not received any representations. You should then proceed to decide on whether to issue the official warning.</w:t>
      </w:r>
    </w:p>
    <w:p w14:paraId="486553B1" w14:textId="77777777" w:rsidR="00FE32E1" w:rsidRPr="00996DE5" w:rsidRDefault="00FE32E1" w:rsidP="00FE32E1">
      <w:pPr>
        <w:shd w:val="clear" w:color="auto" w:fill="FFFFFF"/>
        <w:spacing w:line="276" w:lineRule="auto"/>
        <w:rPr>
          <w:rFonts w:cs="Arial"/>
          <w:color w:val="262626"/>
          <w:szCs w:val="24"/>
        </w:rPr>
      </w:pPr>
      <w:r w:rsidRPr="00996DE5">
        <w:rPr>
          <w:rFonts w:cs="Arial"/>
          <w:color w:val="262626"/>
          <w:szCs w:val="24"/>
        </w:rPr>
        <w:t xml:space="preserve">  </w:t>
      </w:r>
    </w:p>
    <w:p w14:paraId="72488D6E" w14:textId="77777777" w:rsidR="00FE32E1" w:rsidRPr="00996DE5" w:rsidRDefault="00FE32E1" w:rsidP="00FE32E1">
      <w:pPr>
        <w:pStyle w:val="Heading2"/>
      </w:pPr>
      <w:bookmarkStart w:id="14" w:name="_Toc189648946"/>
      <w:r w:rsidRPr="00FB1F69">
        <w:t>3.8 Considering representations</w:t>
      </w:r>
      <w:bookmarkEnd w:id="14"/>
      <w:r w:rsidRPr="00996DE5">
        <w:t xml:space="preserve"> </w:t>
      </w:r>
    </w:p>
    <w:p w14:paraId="6466B6E2" w14:textId="77777777" w:rsidR="00FE32E1" w:rsidRPr="00812D97" w:rsidRDefault="00FE32E1" w:rsidP="00FE32E1">
      <w:pPr>
        <w:shd w:val="clear" w:color="auto" w:fill="FFFFFF"/>
        <w:spacing w:line="276" w:lineRule="auto"/>
        <w:rPr>
          <w:rFonts w:cs="Arial"/>
          <w:color w:val="262626"/>
          <w:szCs w:val="24"/>
        </w:rPr>
      </w:pPr>
      <w:r w:rsidRPr="00812D97">
        <w:rPr>
          <w:rFonts w:cs="Arial"/>
          <w:color w:val="262626"/>
          <w:szCs w:val="24"/>
        </w:rPr>
        <w:t xml:space="preserve">The Act says we must consider representations about ‘the content of the proposed warning’. This includes: </w:t>
      </w:r>
    </w:p>
    <w:p w14:paraId="5382FB1B" w14:textId="77777777" w:rsidR="00FE32E1" w:rsidRPr="00812D97" w:rsidRDefault="00FE32E1" w:rsidP="00FE32E1">
      <w:pPr>
        <w:numPr>
          <w:ilvl w:val="0"/>
          <w:numId w:val="21"/>
        </w:numPr>
        <w:shd w:val="clear" w:color="auto" w:fill="FFFFFF"/>
        <w:spacing w:before="100" w:beforeAutospacing="1" w:after="100" w:afterAutospacing="1" w:line="276" w:lineRule="auto"/>
        <w:contextualSpacing/>
        <w:rPr>
          <w:rFonts w:cs="Arial"/>
          <w:color w:val="262626"/>
          <w:szCs w:val="24"/>
        </w:rPr>
      </w:pPr>
      <w:r w:rsidRPr="00812D97">
        <w:rPr>
          <w:rFonts w:cs="Arial"/>
          <w:color w:val="262626"/>
          <w:szCs w:val="24"/>
        </w:rPr>
        <w:t>the factual accuracy of what the breach, misconduct and/ or mismanagement being warned of is and our understanding of the circumstances – what happened, who was involved</w:t>
      </w:r>
    </w:p>
    <w:p w14:paraId="62E81013" w14:textId="77777777" w:rsidR="00FE32E1" w:rsidRPr="00812D97" w:rsidRDefault="00FE32E1" w:rsidP="00FE32E1">
      <w:pPr>
        <w:numPr>
          <w:ilvl w:val="0"/>
          <w:numId w:val="21"/>
        </w:numPr>
        <w:shd w:val="clear" w:color="auto" w:fill="FFFFFF"/>
        <w:spacing w:before="100" w:beforeAutospacing="1" w:after="100" w:afterAutospacing="1" w:line="276" w:lineRule="auto"/>
        <w:contextualSpacing/>
        <w:rPr>
          <w:rFonts w:cs="Arial"/>
          <w:color w:val="262626"/>
          <w:szCs w:val="24"/>
        </w:rPr>
      </w:pPr>
      <w:r w:rsidRPr="00812D97">
        <w:rPr>
          <w:rFonts w:cs="Arial"/>
          <w:color w:val="262626"/>
          <w:szCs w:val="24"/>
        </w:rPr>
        <w:t>who the warning is being made against</w:t>
      </w:r>
    </w:p>
    <w:p w14:paraId="7BBD9DDD" w14:textId="77777777" w:rsidR="00FE32E1" w:rsidRDefault="00FE32E1" w:rsidP="00FE32E1">
      <w:pPr>
        <w:numPr>
          <w:ilvl w:val="0"/>
          <w:numId w:val="21"/>
        </w:numPr>
        <w:shd w:val="clear" w:color="auto" w:fill="FFFFFF"/>
        <w:spacing w:before="100" w:beforeAutospacing="1" w:after="100" w:afterAutospacing="1" w:line="276" w:lineRule="auto"/>
        <w:contextualSpacing/>
        <w:rPr>
          <w:rFonts w:cs="Arial"/>
          <w:color w:val="262626"/>
          <w:szCs w:val="24"/>
        </w:rPr>
      </w:pPr>
      <w:r w:rsidRPr="00812D97">
        <w:rPr>
          <w:rFonts w:cs="Arial"/>
          <w:color w:val="262626"/>
          <w:szCs w:val="24"/>
        </w:rPr>
        <w:t>any action the Commission considers needs to be taken to rectify the breach, misconduct and/ or mismanagement</w:t>
      </w:r>
    </w:p>
    <w:p w14:paraId="345E15E1" w14:textId="77777777" w:rsidR="00FE32E1" w:rsidRDefault="00FE32E1" w:rsidP="00FE32E1">
      <w:pPr>
        <w:shd w:val="clear" w:color="auto" w:fill="FFFFFF"/>
        <w:spacing w:before="100" w:beforeAutospacing="1" w:after="100" w:afterAutospacing="1" w:line="276" w:lineRule="auto"/>
        <w:ind w:left="720"/>
        <w:contextualSpacing/>
        <w:rPr>
          <w:rFonts w:cs="Arial"/>
          <w:color w:val="262626"/>
          <w:szCs w:val="24"/>
        </w:rPr>
      </w:pPr>
    </w:p>
    <w:p w14:paraId="187A367A" w14:textId="4EB8B1CC" w:rsidR="00FE32E1" w:rsidRDefault="00FE32E1" w:rsidP="00FE32E1">
      <w:pPr>
        <w:shd w:val="clear" w:color="auto" w:fill="FFFFFF"/>
        <w:spacing w:line="276" w:lineRule="auto"/>
        <w:rPr>
          <w:rFonts w:cs="Arial"/>
          <w:color w:val="262626"/>
          <w:szCs w:val="24"/>
        </w:rPr>
      </w:pPr>
      <w:r w:rsidRPr="00C124E2">
        <w:rPr>
          <w:rFonts w:cs="Arial"/>
          <w:b/>
          <w:bCs/>
          <w:color w:val="262626"/>
          <w:szCs w:val="24"/>
        </w:rPr>
        <w:t>Key point:</w:t>
      </w:r>
      <w:r>
        <w:rPr>
          <w:rFonts w:cs="Arial"/>
          <w:color w:val="262626"/>
          <w:szCs w:val="24"/>
        </w:rPr>
        <w:t xml:space="preserve"> We use the decision review process (which has its own separate guidance) to consider representations. When you receive representations, contact the Litigation team on </w:t>
      </w:r>
      <w:r w:rsidRPr="00740302">
        <w:rPr>
          <w:rFonts w:cs="Arial"/>
          <w:szCs w:val="24"/>
        </w:rPr>
        <w:t>LitigationandReview@charitycommission.gov.uk</w:t>
      </w:r>
      <w:r>
        <w:rPr>
          <w:rFonts w:cs="Arial"/>
          <w:color w:val="262626"/>
          <w:szCs w:val="24"/>
        </w:rPr>
        <w:t xml:space="preserve">, who manage the decision review process. This is because an official warning is not appealable to the Tribunal once we have issued it. The decision review process acts as an extra safeguard to the use of this power. </w:t>
      </w:r>
    </w:p>
    <w:p w14:paraId="2388A2B7" w14:textId="77777777" w:rsidR="00FE32E1" w:rsidRDefault="00FE32E1" w:rsidP="00FE32E1">
      <w:pPr>
        <w:shd w:val="clear" w:color="auto" w:fill="FFFFFF"/>
        <w:spacing w:line="276" w:lineRule="auto"/>
        <w:rPr>
          <w:rFonts w:cs="Arial"/>
          <w:color w:val="262626"/>
          <w:szCs w:val="24"/>
        </w:rPr>
      </w:pPr>
      <w:r>
        <w:rPr>
          <w:rFonts w:cs="Arial"/>
          <w:color w:val="262626"/>
          <w:szCs w:val="24"/>
        </w:rPr>
        <w:t>The reviewer will decide whether to issue the official warning and the document they produce will set out the reasoning behind the decision. Therefore, there is no need for the case officer to produce an additional decision log when issuing the official warning.</w:t>
      </w:r>
    </w:p>
    <w:p w14:paraId="4BD70964" w14:textId="77777777" w:rsidR="00FE32E1" w:rsidRPr="00812D97" w:rsidRDefault="00FE32E1" w:rsidP="00FE32E1">
      <w:pPr>
        <w:shd w:val="clear" w:color="auto" w:fill="FFFFFF"/>
        <w:spacing w:after="0" w:line="276" w:lineRule="auto"/>
        <w:rPr>
          <w:rFonts w:cs="Arial"/>
          <w:color w:val="262626"/>
          <w:szCs w:val="24"/>
        </w:rPr>
      </w:pPr>
    </w:p>
    <w:p w14:paraId="742675BB" w14:textId="77777777" w:rsidR="00FE32E1" w:rsidRPr="00896ED4" w:rsidRDefault="00FE32E1" w:rsidP="00FE32E1">
      <w:pPr>
        <w:pStyle w:val="Heading2"/>
      </w:pPr>
      <w:bookmarkStart w:id="15" w:name="_Toc189648947"/>
      <w:r w:rsidRPr="00896ED4">
        <w:t>3.9 Deciding to issue the warning, issue a modified warning, or not proceed with the warning</w:t>
      </w:r>
      <w:bookmarkEnd w:id="15"/>
      <w:r w:rsidRPr="00896ED4">
        <w:t xml:space="preserve"> </w:t>
      </w:r>
    </w:p>
    <w:p w14:paraId="027F844B" w14:textId="77777777" w:rsidR="00FE32E1" w:rsidRPr="00896ED4" w:rsidRDefault="00FE32E1" w:rsidP="00FE32E1">
      <w:pPr>
        <w:shd w:val="clear" w:color="auto" w:fill="FFFFFF"/>
        <w:spacing w:line="276" w:lineRule="auto"/>
        <w:rPr>
          <w:rFonts w:cs="Arial"/>
          <w:color w:val="262626"/>
          <w:szCs w:val="24"/>
        </w:rPr>
      </w:pPr>
      <w:r w:rsidRPr="00896ED4">
        <w:rPr>
          <w:rFonts w:cs="Arial"/>
          <w:color w:val="262626"/>
          <w:szCs w:val="24"/>
        </w:rPr>
        <w:t xml:space="preserve">At the end of the notice period, once we have properly considered any representations received, we may decide (under s.75A(6)(b) of the Act): </w:t>
      </w:r>
    </w:p>
    <w:p w14:paraId="7102E060" w14:textId="77777777" w:rsidR="00FE32E1" w:rsidRPr="00896ED4" w:rsidRDefault="00FE32E1" w:rsidP="00FE32E1">
      <w:pPr>
        <w:numPr>
          <w:ilvl w:val="0"/>
          <w:numId w:val="23"/>
        </w:numPr>
        <w:shd w:val="clear" w:color="auto" w:fill="FFFFFF"/>
        <w:spacing w:before="100" w:beforeAutospacing="1" w:after="100" w:afterAutospacing="1" w:line="276" w:lineRule="auto"/>
        <w:contextualSpacing/>
        <w:rPr>
          <w:rFonts w:cs="Arial"/>
          <w:color w:val="262626"/>
          <w:szCs w:val="24"/>
        </w:rPr>
      </w:pPr>
      <w:r w:rsidRPr="00896ED4">
        <w:rPr>
          <w:rFonts w:cs="Arial"/>
          <w:color w:val="262626"/>
          <w:szCs w:val="24"/>
        </w:rPr>
        <w:lastRenderedPageBreak/>
        <w:t>to issue the official warning as originally notified</w:t>
      </w:r>
    </w:p>
    <w:p w14:paraId="1666A663" w14:textId="77777777" w:rsidR="00FE32E1" w:rsidRPr="00896ED4" w:rsidRDefault="00FE32E1" w:rsidP="00FE32E1">
      <w:pPr>
        <w:numPr>
          <w:ilvl w:val="0"/>
          <w:numId w:val="23"/>
        </w:numPr>
        <w:shd w:val="clear" w:color="auto" w:fill="FFFFFF"/>
        <w:spacing w:before="100" w:beforeAutospacing="1" w:after="100" w:afterAutospacing="1" w:line="276" w:lineRule="auto"/>
        <w:contextualSpacing/>
        <w:rPr>
          <w:rFonts w:cs="Arial"/>
          <w:color w:val="262626"/>
          <w:szCs w:val="24"/>
        </w:rPr>
      </w:pPr>
      <w:r w:rsidRPr="00896ED4">
        <w:rPr>
          <w:rFonts w:cs="Arial"/>
          <w:color w:val="262626"/>
          <w:szCs w:val="24"/>
        </w:rPr>
        <w:t>to modify the warning in light of information provided by the trustees, or</w:t>
      </w:r>
    </w:p>
    <w:p w14:paraId="7B09D08B" w14:textId="77777777" w:rsidR="00FE32E1" w:rsidRPr="00896ED4" w:rsidRDefault="00FE32E1" w:rsidP="00FE32E1">
      <w:pPr>
        <w:numPr>
          <w:ilvl w:val="0"/>
          <w:numId w:val="23"/>
        </w:numPr>
        <w:shd w:val="clear" w:color="auto" w:fill="FFFFFF"/>
        <w:spacing w:before="100" w:beforeAutospacing="1" w:after="100" w:afterAutospacing="1" w:line="276" w:lineRule="auto"/>
        <w:contextualSpacing/>
        <w:rPr>
          <w:rFonts w:cs="Arial"/>
          <w:color w:val="262626"/>
          <w:szCs w:val="24"/>
        </w:rPr>
      </w:pPr>
      <w:r w:rsidRPr="00896ED4">
        <w:rPr>
          <w:rFonts w:cs="Arial"/>
          <w:color w:val="262626"/>
          <w:szCs w:val="24"/>
        </w:rPr>
        <w:t>not to proceed with the warning</w:t>
      </w:r>
    </w:p>
    <w:p w14:paraId="4292679F" w14:textId="77777777" w:rsidR="00FE32E1" w:rsidRPr="00896ED4" w:rsidRDefault="00FE32E1" w:rsidP="00FE32E1">
      <w:pPr>
        <w:shd w:val="clear" w:color="auto" w:fill="FFFFFF"/>
        <w:spacing w:before="100" w:beforeAutospacing="1" w:after="100" w:afterAutospacing="1" w:line="276" w:lineRule="auto"/>
        <w:ind w:left="720"/>
        <w:contextualSpacing/>
        <w:rPr>
          <w:rFonts w:cs="Arial"/>
          <w:color w:val="262626"/>
          <w:szCs w:val="24"/>
        </w:rPr>
      </w:pPr>
    </w:p>
    <w:p w14:paraId="059E13CF" w14:textId="77777777" w:rsidR="00FE32E1" w:rsidRPr="00896ED4" w:rsidRDefault="00FE32E1" w:rsidP="00FE32E1">
      <w:pPr>
        <w:shd w:val="clear" w:color="auto" w:fill="FFFFFF"/>
        <w:spacing w:after="0" w:line="240" w:lineRule="auto"/>
        <w:rPr>
          <w:rFonts w:cs="Arial"/>
          <w:color w:val="262626"/>
          <w:szCs w:val="24"/>
        </w:rPr>
      </w:pPr>
      <w:r w:rsidRPr="00896ED4">
        <w:rPr>
          <w:rFonts w:cs="Arial"/>
          <w:color w:val="262626"/>
          <w:szCs w:val="24"/>
        </w:rPr>
        <w:t xml:space="preserve">We do not have to give further notice to the trustees before taking this action. </w:t>
      </w:r>
    </w:p>
    <w:p w14:paraId="1C6AA5E6" w14:textId="77777777" w:rsidR="00FE32E1" w:rsidRDefault="00FE32E1" w:rsidP="00FE32E1">
      <w:pPr>
        <w:shd w:val="clear" w:color="auto" w:fill="FFFFFF"/>
        <w:spacing w:after="0" w:line="240" w:lineRule="auto"/>
        <w:rPr>
          <w:rFonts w:cs="Arial"/>
          <w:color w:val="262626"/>
          <w:szCs w:val="24"/>
        </w:rPr>
      </w:pPr>
    </w:p>
    <w:p w14:paraId="426B16C9" w14:textId="77777777" w:rsidR="00FE32E1" w:rsidRPr="004270B6" w:rsidRDefault="00FE32E1" w:rsidP="00FE32E1">
      <w:pPr>
        <w:shd w:val="clear" w:color="auto" w:fill="FFFFFF"/>
        <w:spacing w:after="0" w:line="240" w:lineRule="auto"/>
        <w:rPr>
          <w:rFonts w:cs="Arial"/>
          <w:color w:val="262626"/>
          <w:szCs w:val="24"/>
        </w:rPr>
      </w:pPr>
      <w:r w:rsidRPr="004270B6">
        <w:rPr>
          <w:rFonts w:cs="Arial"/>
          <w:color w:val="262626"/>
          <w:szCs w:val="24"/>
        </w:rPr>
        <w:t xml:space="preserve">  </w:t>
      </w:r>
    </w:p>
    <w:p w14:paraId="2155F9A2" w14:textId="77777777" w:rsidR="00FE32E1" w:rsidRPr="004270B6" w:rsidRDefault="00FE32E1" w:rsidP="00FE32E1">
      <w:pPr>
        <w:pStyle w:val="Heading3"/>
      </w:pPr>
      <w:bookmarkStart w:id="16" w:name="_Toc189648948"/>
      <w:r w:rsidRPr="004270B6">
        <w:t>3.</w:t>
      </w:r>
      <w:r>
        <w:t>9</w:t>
      </w:r>
      <w:r w:rsidRPr="004270B6">
        <w:t xml:space="preserve">.1 No change </w:t>
      </w:r>
      <w:r>
        <w:t>following</w:t>
      </w:r>
      <w:r w:rsidRPr="004270B6">
        <w:t xml:space="preserve"> representations</w:t>
      </w:r>
      <w:bookmarkEnd w:id="16"/>
      <w:r w:rsidRPr="004270B6">
        <w:t xml:space="preserve"> </w:t>
      </w:r>
    </w:p>
    <w:p w14:paraId="7A5682CE" w14:textId="77777777" w:rsidR="00FE32E1" w:rsidRPr="004270B6" w:rsidRDefault="00FE32E1" w:rsidP="00FE32E1">
      <w:pPr>
        <w:shd w:val="clear" w:color="auto" w:fill="FFFFFF"/>
        <w:spacing w:line="276" w:lineRule="auto"/>
        <w:rPr>
          <w:rFonts w:cs="Arial"/>
          <w:color w:val="262626"/>
          <w:szCs w:val="24"/>
        </w:rPr>
      </w:pPr>
      <w:r w:rsidRPr="004270B6">
        <w:rPr>
          <w:rFonts w:cs="Arial"/>
          <w:color w:val="262626"/>
          <w:szCs w:val="24"/>
        </w:rPr>
        <w:t xml:space="preserve">We should issue the warning as originally drafted. </w:t>
      </w:r>
      <w:r>
        <w:rPr>
          <w:rFonts w:cs="Arial"/>
          <w:color w:val="262626"/>
          <w:szCs w:val="24"/>
        </w:rPr>
        <w:t>The document produced as part of the decision review process will act as the decision log.</w:t>
      </w:r>
      <w:r w:rsidRPr="004270B6">
        <w:rPr>
          <w:rFonts w:cs="Arial"/>
          <w:color w:val="262626"/>
          <w:szCs w:val="24"/>
        </w:rPr>
        <w:t xml:space="preserve"> </w:t>
      </w:r>
    </w:p>
    <w:p w14:paraId="63E51990" w14:textId="77777777" w:rsidR="00FE32E1" w:rsidRPr="004270B6" w:rsidRDefault="00FE32E1" w:rsidP="00FE32E1">
      <w:pPr>
        <w:shd w:val="clear" w:color="auto" w:fill="FFFFFF"/>
        <w:spacing w:line="276" w:lineRule="auto"/>
        <w:rPr>
          <w:rFonts w:cs="Arial"/>
          <w:color w:val="262626"/>
          <w:szCs w:val="24"/>
        </w:rPr>
      </w:pPr>
      <w:r w:rsidRPr="004270B6">
        <w:rPr>
          <w:rFonts w:cs="Arial"/>
          <w:color w:val="262626"/>
          <w:szCs w:val="24"/>
        </w:rPr>
        <w:t xml:space="preserve">  </w:t>
      </w:r>
    </w:p>
    <w:p w14:paraId="6712858C" w14:textId="77777777" w:rsidR="00FE32E1" w:rsidRPr="004270B6" w:rsidRDefault="00FE32E1" w:rsidP="00FE32E1">
      <w:pPr>
        <w:pStyle w:val="Heading3"/>
      </w:pPr>
      <w:bookmarkStart w:id="17" w:name="_Toc189648949"/>
      <w:r w:rsidRPr="004270B6">
        <w:t>3.</w:t>
      </w:r>
      <w:r>
        <w:t>9</w:t>
      </w:r>
      <w:r w:rsidRPr="004270B6">
        <w:t>.2 Some changes following representations</w:t>
      </w:r>
      <w:bookmarkEnd w:id="17"/>
      <w:r w:rsidRPr="004270B6">
        <w:t xml:space="preserve"> </w:t>
      </w:r>
    </w:p>
    <w:p w14:paraId="4C9A3CB3" w14:textId="77777777" w:rsidR="00FE32E1" w:rsidRPr="004270B6" w:rsidRDefault="00FE32E1" w:rsidP="00FE32E1">
      <w:pPr>
        <w:shd w:val="clear" w:color="auto" w:fill="FFFFFF"/>
        <w:spacing w:line="276" w:lineRule="auto"/>
        <w:rPr>
          <w:rFonts w:cs="Arial"/>
          <w:color w:val="262626"/>
          <w:szCs w:val="24"/>
        </w:rPr>
      </w:pPr>
      <w:r w:rsidRPr="004270B6">
        <w:rPr>
          <w:rFonts w:cs="Arial"/>
          <w:color w:val="262626"/>
          <w:szCs w:val="24"/>
        </w:rPr>
        <w:t>Where we are satisfied that representations have raised a valid point, the draft warning should be modified accordingly</w:t>
      </w:r>
      <w:r>
        <w:rPr>
          <w:rFonts w:cs="Arial"/>
          <w:color w:val="262626"/>
          <w:szCs w:val="24"/>
        </w:rPr>
        <w:t>,</w:t>
      </w:r>
      <w:r w:rsidRPr="004270B6">
        <w:rPr>
          <w:rFonts w:cs="Arial"/>
          <w:color w:val="262626"/>
          <w:szCs w:val="24"/>
        </w:rPr>
        <w:t xml:space="preserve"> and the changes communicated to the charity. If changes are minor</w:t>
      </w:r>
      <w:r>
        <w:rPr>
          <w:rFonts w:cs="Arial"/>
          <w:color w:val="262626"/>
          <w:szCs w:val="24"/>
        </w:rPr>
        <w:t>,</w:t>
      </w:r>
      <w:r w:rsidRPr="004270B6">
        <w:rPr>
          <w:rFonts w:cs="Arial"/>
          <w:color w:val="262626"/>
          <w:szCs w:val="24"/>
        </w:rPr>
        <w:t xml:space="preserve"> then these can simply be explained to the charity in the letter enclosing the modified warning. If they are more substantial</w:t>
      </w:r>
      <w:r>
        <w:rPr>
          <w:rFonts w:cs="Arial"/>
          <w:color w:val="262626"/>
          <w:szCs w:val="24"/>
        </w:rPr>
        <w:t>,</w:t>
      </w:r>
      <w:r w:rsidRPr="004270B6">
        <w:rPr>
          <w:rFonts w:cs="Arial"/>
          <w:color w:val="262626"/>
          <w:szCs w:val="24"/>
        </w:rPr>
        <w:t xml:space="preserve"> you may need to consider the degree of explanation that is appropriate in the circumstances and whether to communicate this to the charity before issuing the modified warning. </w:t>
      </w:r>
    </w:p>
    <w:p w14:paraId="54178DFF" w14:textId="77777777" w:rsidR="00FE32E1" w:rsidRPr="004270B6" w:rsidRDefault="00FE32E1" w:rsidP="00FE32E1">
      <w:pPr>
        <w:shd w:val="clear" w:color="auto" w:fill="FFFFFF"/>
        <w:spacing w:line="276" w:lineRule="auto"/>
        <w:rPr>
          <w:rFonts w:cs="Arial"/>
          <w:color w:val="262626"/>
          <w:szCs w:val="24"/>
        </w:rPr>
      </w:pPr>
      <w:r w:rsidRPr="004270B6">
        <w:rPr>
          <w:rFonts w:cs="Arial"/>
          <w:color w:val="262626"/>
          <w:szCs w:val="24"/>
        </w:rPr>
        <w:t xml:space="preserve">  </w:t>
      </w:r>
    </w:p>
    <w:p w14:paraId="26AF49DA" w14:textId="77777777" w:rsidR="00FE32E1" w:rsidRPr="004270B6" w:rsidRDefault="00FE32E1" w:rsidP="00FE32E1">
      <w:pPr>
        <w:pStyle w:val="Heading3"/>
      </w:pPr>
      <w:bookmarkStart w:id="18" w:name="_Toc189648950"/>
      <w:r w:rsidRPr="004270B6">
        <w:t>3.</w:t>
      </w:r>
      <w:r>
        <w:t>9</w:t>
      </w:r>
      <w:r w:rsidRPr="004270B6">
        <w:t>.3 Where trustees have taken some action as outlined in the notice</w:t>
      </w:r>
      <w:bookmarkEnd w:id="18"/>
      <w:r w:rsidRPr="004270B6">
        <w:t xml:space="preserve"> </w:t>
      </w:r>
    </w:p>
    <w:p w14:paraId="2DB0FE59" w14:textId="77777777" w:rsidR="00FE32E1" w:rsidRPr="004270B6" w:rsidRDefault="00FE32E1" w:rsidP="00FE32E1">
      <w:pPr>
        <w:shd w:val="clear" w:color="auto" w:fill="FFFFFF"/>
        <w:spacing w:line="276" w:lineRule="auto"/>
        <w:rPr>
          <w:rFonts w:cs="Arial"/>
          <w:color w:val="262626"/>
          <w:szCs w:val="24"/>
        </w:rPr>
      </w:pPr>
      <w:r w:rsidRPr="004270B6">
        <w:rPr>
          <w:rFonts w:cs="Arial"/>
          <w:color w:val="262626"/>
          <w:szCs w:val="24"/>
        </w:rPr>
        <w:t xml:space="preserve">If the trustees can demonstrate that they have taken prompt steps within the notice period to fully or partly remedy the misconduct and/ or mismanagement, we should carefully consider how we take account of this in our decision. It may be appropriate, for example, to </w:t>
      </w:r>
    </w:p>
    <w:p w14:paraId="7A1A611D" w14:textId="77777777" w:rsidR="00FE32E1" w:rsidRPr="004270B6" w:rsidRDefault="00FE32E1" w:rsidP="00FE32E1">
      <w:pPr>
        <w:numPr>
          <w:ilvl w:val="0"/>
          <w:numId w:val="24"/>
        </w:numPr>
        <w:shd w:val="clear" w:color="auto" w:fill="FFFFFF"/>
        <w:spacing w:before="100" w:beforeAutospacing="1" w:after="100" w:afterAutospacing="1" w:line="276" w:lineRule="auto"/>
        <w:contextualSpacing/>
        <w:rPr>
          <w:rFonts w:cs="Arial"/>
          <w:color w:val="262626"/>
          <w:szCs w:val="24"/>
        </w:rPr>
      </w:pPr>
      <w:r w:rsidRPr="004270B6">
        <w:rPr>
          <w:rFonts w:cs="Arial"/>
          <w:color w:val="262626"/>
          <w:szCs w:val="24"/>
        </w:rPr>
        <w:t>decide not to issue the warning</w:t>
      </w:r>
    </w:p>
    <w:p w14:paraId="610C8BFF" w14:textId="77777777" w:rsidR="00FE32E1" w:rsidRPr="004270B6" w:rsidRDefault="00FE32E1" w:rsidP="00FE32E1">
      <w:pPr>
        <w:numPr>
          <w:ilvl w:val="0"/>
          <w:numId w:val="24"/>
        </w:numPr>
        <w:shd w:val="clear" w:color="auto" w:fill="FFFFFF"/>
        <w:spacing w:before="100" w:beforeAutospacing="1" w:after="100" w:afterAutospacing="1" w:line="276" w:lineRule="auto"/>
        <w:contextualSpacing/>
        <w:rPr>
          <w:rFonts w:cs="Arial"/>
          <w:color w:val="262626"/>
          <w:szCs w:val="24"/>
        </w:rPr>
      </w:pPr>
      <w:r w:rsidRPr="004270B6">
        <w:rPr>
          <w:rFonts w:cs="Arial"/>
          <w:color w:val="262626"/>
          <w:szCs w:val="24"/>
        </w:rPr>
        <w:t>issue a modified warning that reflects the steps the charity has already taken, or</w:t>
      </w:r>
    </w:p>
    <w:p w14:paraId="39639638" w14:textId="77777777" w:rsidR="00FE32E1" w:rsidRDefault="00FE32E1" w:rsidP="00FE32E1">
      <w:pPr>
        <w:numPr>
          <w:ilvl w:val="0"/>
          <w:numId w:val="24"/>
        </w:numPr>
        <w:shd w:val="clear" w:color="auto" w:fill="FFFFFF"/>
        <w:spacing w:before="100" w:beforeAutospacing="1" w:after="100" w:afterAutospacing="1" w:line="276" w:lineRule="auto"/>
        <w:contextualSpacing/>
        <w:rPr>
          <w:rFonts w:cs="Arial"/>
          <w:color w:val="262626"/>
          <w:szCs w:val="24"/>
        </w:rPr>
      </w:pPr>
      <w:r w:rsidRPr="004270B6">
        <w:rPr>
          <w:rFonts w:cs="Arial"/>
          <w:color w:val="262626"/>
          <w:szCs w:val="24"/>
        </w:rPr>
        <w:t>take account of the steps the trustees have taken when deciding whether to publish the warning</w:t>
      </w:r>
    </w:p>
    <w:p w14:paraId="3C86C15A" w14:textId="77777777" w:rsidR="00FE32E1" w:rsidRPr="004270B6" w:rsidRDefault="00FE32E1" w:rsidP="00FE32E1">
      <w:pPr>
        <w:shd w:val="clear" w:color="auto" w:fill="FFFFFF"/>
        <w:spacing w:before="100" w:beforeAutospacing="1" w:after="100" w:afterAutospacing="1" w:line="276" w:lineRule="auto"/>
        <w:ind w:left="720"/>
        <w:contextualSpacing/>
        <w:rPr>
          <w:rFonts w:cs="Arial"/>
          <w:color w:val="262626"/>
          <w:szCs w:val="24"/>
        </w:rPr>
      </w:pPr>
    </w:p>
    <w:p w14:paraId="18B47FD3" w14:textId="77777777" w:rsidR="00FE32E1" w:rsidRDefault="00FE32E1" w:rsidP="00FE32E1">
      <w:pPr>
        <w:shd w:val="clear" w:color="auto" w:fill="FFFFFF"/>
        <w:spacing w:after="0" w:line="276" w:lineRule="auto"/>
        <w:rPr>
          <w:rFonts w:cs="Arial"/>
          <w:color w:val="262626"/>
          <w:szCs w:val="24"/>
        </w:rPr>
      </w:pPr>
      <w:r w:rsidRPr="004270B6">
        <w:rPr>
          <w:rFonts w:cs="Arial"/>
          <w:color w:val="262626"/>
          <w:szCs w:val="24"/>
        </w:rPr>
        <w:t xml:space="preserve">Even if the charity has dealt with the misconduct and/ or mismanagement we may still have grounds to issue a warning. We need to consider all the circumstances, including the impact of the misconduct and/ or mismanagement, and the intended regulatory outcome(s) to be achieved in this case. </w:t>
      </w:r>
    </w:p>
    <w:p w14:paraId="5F988B3B" w14:textId="77777777" w:rsidR="00FE32E1" w:rsidRDefault="00FE32E1" w:rsidP="00FE32E1">
      <w:pPr>
        <w:shd w:val="clear" w:color="auto" w:fill="FFFFFF"/>
        <w:spacing w:after="0" w:line="276" w:lineRule="auto"/>
        <w:rPr>
          <w:rFonts w:cs="Arial"/>
          <w:color w:val="262626"/>
          <w:szCs w:val="24"/>
        </w:rPr>
      </w:pPr>
    </w:p>
    <w:p w14:paraId="7A223E81" w14:textId="77777777" w:rsidR="00FE32E1" w:rsidRPr="004270B6" w:rsidRDefault="00FE32E1" w:rsidP="00FE32E1">
      <w:pPr>
        <w:shd w:val="clear" w:color="auto" w:fill="FFFFFF"/>
        <w:spacing w:after="0" w:line="276" w:lineRule="auto"/>
        <w:rPr>
          <w:rFonts w:cs="Arial"/>
          <w:color w:val="262626"/>
          <w:szCs w:val="24"/>
        </w:rPr>
      </w:pPr>
    </w:p>
    <w:p w14:paraId="0EC4E688" w14:textId="77777777" w:rsidR="00FE32E1" w:rsidRPr="004270B6" w:rsidRDefault="00FE32E1" w:rsidP="00FE32E1">
      <w:pPr>
        <w:pStyle w:val="Heading3"/>
      </w:pPr>
      <w:bookmarkStart w:id="19" w:name="_Toc189648951"/>
      <w:r w:rsidRPr="004270B6">
        <w:t>3.</w:t>
      </w:r>
      <w:r>
        <w:t>9</w:t>
      </w:r>
      <w:r w:rsidRPr="004270B6">
        <w:t>.4 Deciding not to issue the warning for other reasons</w:t>
      </w:r>
      <w:bookmarkEnd w:id="19"/>
      <w:r w:rsidRPr="004270B6">
        <w:t xml:space="preserve"> </w:t>
      </w:r>
    </w:p>
    <w:p w14:paraId="32CCB910" w14:textId="77777777" w:rsidR="00FE32E1" w:rsidRPr="004270B6" w:rsidRDefault="00FE32E1" w:rsidP="00FE32E1">
      <w:pPr>
        <w:shd w:val="clear" w:color="auto" w:fill="FFFFFF"/>
        <w:spacing w:line="276" w:lineRule="auto"/>
        <w:rPr>
          <w:rFonts w:cs="Arial"/>
          <w:color w:val="262626"/>
          <w:szCs w:val="24"/>
        </w:rPr>
      </w:pPr>
      <w:r w:rsidRPr="004270B6">
        <w:rPr>
          <w:rFonts w:cs="Arial"/>
          <w:color w:val="262626"/>
          <w:szCs w:val="24"/>
        </w:rPr>
        <w:lastRenderedPageBreak/>
        <w:t xml:space="preserve">If the trustees provide evidence to show that our grounds for proposing to issue the warning are mistaken, then (depending on the circumstances) it is likely that we should not proceed with the warning. We should re-evaluate what our concerns are (if any). </w:t>
      </w:r>
    </w:p>
    <w:p w14:paraId="72E4637D" w14:textId="77777777" w:rsidR="00FE32E1" w:rsidRPr="004270B6" w:rsidRDefault="00FE32E1" w:rsidP="00FE32E1">
      <w:pPr>
        <w:shd w:val="clear" w:color="auto" w:fill="FFFFFF"/>
        <w:spacing w:line="276" w:lineRule="auto"/>
        <w:rPr>
          <w:rFonts w:cs="Arial"/>
          <w:color w:val="262626"/>
          <w:szCs w:val="24"/>
        </w:rPr>
      </w:pPr>
      <w:r w:rsidRPr="004270B6">
        <w:rPr>
          <w:rFonts w:cs="Arial"/>
          <w:color w:val="262626"/>
          <w:szCs w:val="24"/>
        </w:rPr>
        <w:t xml:space="preserve">  </w:t>
      </w:r>
    </w:p>
    <w:p w14:paraId="3EC9B9F5" w14:textId="77777777" w:rsidR="00FE32E1" w:rsidRPr="004270B6" w:rsidRDefault="00FE32E1" w:rsidP="00FE32E1">
      <w:pPr>
        <w:pStyle w:val="Heading3"/>
      </w:pPr>
      <w:bookmarkStart w:id="20" w:name="_Toc189648952"/>
      <w:r w:rsidRPr="004270B6">
        <w:t>3.</w:t>
      </w:r>
      <w:r>
        <w:t>9</w:t>
      </w:r>
      <w:r w:rsidRPr="004270B6">
        <w:t>.5 In all cases where a warning is issued</w:t>
      </w:r>
      <w:bookmarkEnd w:id="20"/>
      <w:r w:rsidRPr="004270B6">
        <w:t xml:space="preserve"> </w:t>
      </w:r>
    </w:p>
    <w:p w14:paraId="5BEFB61B" w14:textId="77777777" w:rsidR="00FE32E1" w:rsidRPr="004270B6" w:rsidRDefault="00FE32E1" w:rsidP="00FE32E1">
      <w:pPr>
        <w:shd w:val="clear" w:color="auto" w:fill="FFFFFF"/>
        <w:spacing w:line="276" w:lineRule="auto"/>
        <w:rPr>
          <w:rFonts w:cs="Arial"/>
          <w:color w:val="262626"/>
          <w:szCs w:val="24"/>
        </w:rPr>
      </w:pPr>
      <w:r w:rsidRPr="004270B6">
        <w:rPr>
          <w:rFonts w:cs="Arial"/>
          <w:color w:val="262626"/>
          <w:szCs w:val="24"/>
        </w:rPr>
        <w:t xml:space="preserve">The warning (and the covering letter) should include details of any action that we consider the charity or trustee(s) should take, or that we propose to take, to remedy the breach, misconduct and/ or mismanagement. Where applicable, this must originally have been communicated in the notice of the proposed warning. It should be modified appropriately in response to any representations we have received. You should make it clear that the warning is not a legal direction. It should include a time frame within which we expect the trustee(s) to have remedied the misconduct and/ or mismanagement, and to notify us that they have done so. </w:t>
      </w:r>
    </w:p>
    <w:p w14:paraId="162A1C4D" w14:textId="77777777" w:rsidR="00FE32E1" w:rsidRPr="004270B6" w:rsidRDefault="00FE32E1" w:rsidP="00FE32E1">
      <w:pPr>
        <w:shd w:val="clear" w:color="auto" w:fill="FFFFFF"/>
        <w:spacing w:line="276" w:lineRule="auto"/>
        <w:rPr>
          <w:rFonts w:cs="Arial"/>
          <w:color w:val="262626"/>
          <w:szCs w:val="24"/>
        </w:rPr>
      </w:pPr>
      <w:r w:rsidRPr="004270B6">
        <w:rPr>
          <w:rFonts w:cs="Arial"/>
          <w:color w:val="262626"/>
          <w:szCs w:val="24"/>
        </w:rPr>
        <w:t xml:space="preserve">You should point out that failure to remedy misconduct and/ or mismanagement specified in an official warning enables the Commission to use of other protective and remedial powers, such as suspension and ultimate removal of trustees upon opening an inquiry. It may also constitute misconduct and/ or mismanagement. </w:t>
      </w:r>
    </w:p>
    <w:p w14:paraId="688C7E6D" w14:textId="77777777" w:rsidR="00FE32E1" w:rsidRPr="004270B6" w:rsidRDefault="00FE32E1" w:rsidP="00FE32E1">
      <w:pPr>
        <w:shd w:val="clear" w:color="auto" w:fill="FFFFFF"/>
        <w:spacing w:line="276" w:lineRule="auto"/>
        <w:rPr>
          <w:rFonts w:cs="Arial"/>
          <w:color w:val="262626"/>
          <w:szCs w:val="24"/>
        </w:rPr>
      </w:pPr>
      <w:r w:rsidRPr="004270B6">
        <w:rPr>
          <w:rFonts w:cs="Arial"/>
          <w:color w:val="262626"/>
          <w:szCs w:val="24"/>
        </w:rPr>
        <w:t xml:space="preserve">  </w:t>
      </w:r>
    </w:p>
    <w:p w14:paraId="70DB0E3C" w14:textId="77777777" w:rsidR="00FE32E1" w:rsidRPr="004270B6" w:rsidRDefault="00FE32E1" w:rsidP="00FE32E1">
      <w:pPr>
        <w:pStyle w:val="Heading3"/>
      </w:pPr>
      <w:bookmarkStart w:id="21" w:name="_Toc189648953"/>
      <w:r w:rsidRPr="004270B6">
        <w:t>3.</w:t>
      </w:r>
      <w:r>
        <w:t>9</w:t>
      </w:r>
      <w:r w:rsidRPr="004270B6">
        <w:t>.6 Issuing the warning</w:t>
      </w:r>
      <w:bookmarkEnd w:id="21"/>
      <w:r w:rsidRPr="004270B6">
        <w:t xml:space="preserve"> </w:t>
      </w:r>
    </w:p>
    <w:p w14:paraId="1EBE108E" w14:textId="77777777" w:rsidR="00FE32E1" w:rsidRPr="004270B6" w:rsidRDefault="00FE32E1" w:rsidP="00FE32E1">
      <w:pPr>
        <w:shd w:val="clear" w:color="auto" w:fill="FFFFFF"/>
        <w:spacing w:line="276" w:lineRule="auto"/>
        <w:rPr>
          <w:rFonts w:cs="Arial"/>
          <w:color w:val="262626"/>
          <w:szCs w:val="24"/>
        </w:rPr>
      </w:pPr>
      <w:r w:rsidRPr="004270B6">
        <w:rPr>
          <w:rFonts w:cs="Arial"/>
          <w:color w:val="262626"/>
          <w:szCs w:val="24"/>
        </w:rPr>
        <w:t xml:space="preserve">Follow the same procedure as for serving notice of our intention to issue the warning (see section 6 of this OG), i.e. send copies of the warning by post or by email as appropriate to the charity and each trustee. </w:t>
      </w:r>
    </w:p>
    <w:p w14:paraId="02D3BAA7" w14:textId="77777777" w:rsidR="00FE32E1" w:rsidRPr="00197978" w:rsidRDefault="00FE32E1" w:rsidP="00FE32E1">
      <w:pPr>
        <w:pStyle w:val="Heading2"/>
      </w:pPr>
      <w:bookmarkStart w:id="22" w:name="_Toc189648954"/>
      <w:r w:rsidRPr="00197978">
        <w:t>3.</w:t>
      </w:r>
      <w:r>
        <w:t>10</w:t>
      </w:r>
      <w:r w:rsidRPr="00197978">
        <w:t xml:space="preserve"> Publishing the warning (where applicable)</w:t>
      </w:r>
      <w:bookmarkEnd w:id="22"/>
      <w:r w:rsidRPr="00197978">
        <w:t xml:space="preserve"> </w:t>
      </w:r>
    </w:p>
    <w:p w14:paraId="0FAC409C" w14:textId="77777777" w:rsidR="00FE32E1" w:rsidRPr="00197978" w:rsidRDefault="00FE32E1" w:rsidP="00FE32E1">
      <w:pPr>
        <w:shd w:val="clear" w:color="auto" w:fill="FFFFFF"/>
        <w:spacing w:line="276" w:lineRule="auto"/>
        <w:rPr>
          <w:rFonts w:cs="Arial"/>
          <w:color w:val="262626"/>
          <w:szCs w:val="24"/>
        </w:rPr>
      </w:pPr>
      <w:r w:rsidRPr="00197978">
        <w:rPr>
          <w:rFonts w:cs="Arial"/>
          <w:color w:val="262626"/>
          <w:szCs w:val="24"/>
        </w:rPr>
        <w:t xml:space="preserve">Review your initial decisions about publication of the warning (whether and where to publish) and your reasons in light of any representations you received. See </w:t>
      </w:r>
      <w:r w:rsidRPr="00197978">
        <w:rPr>
          <w:rFonts w:cs="Arial"/>
          <w:szCs w:val="24"/>
        </w:rPr>
        <w:t>section 5</w:t>
      </w:r>
      <w:r w:rsidRPr="00197978">
        <w:rPr>
          <w:rFonts w:cs="Arial"/>
          <w:color w:val="262626"/>
          <w:szCs w:val="24"/>
        </w:rPr>
        <w:t xml:space="preserve"> again which sets out the principles for publication in more detail and consider whether the weight placed on the factors set out apply in the same manner. </w:t>
      </w:r>
    </w:p>
    <w:p w14:paraId="5E374D08" w14:textId="634736E4" w:rsidR="00FE32E1" w:rsidRPr="007606C6" w:rsidRDefault="00FE32E1" w:rsidP="00FE32E1">
      <w:pPr>
        <w:shd w:val="clear" w:color="auto" w:fill="FFFFFF" w:themeFill="background1"/>
        <w:spacing w:line="276" w:lineRule="auto"/>
        <w:rPr>
          <w:rFonts w:cs="Arial"/>
          <w:color w:val="262626"/>
        </w:rPr>
      </w:pPr>
    </w:p>
    <w:p w14:paraId="2524365B" w14:textId="0F7053B0" w:rsidR="00FE32E1" w:rsidRPr="007606C6" w:rsidRDefault="00FE32E1" w:rsidP="00FE32E1">
      <w:pPr>
        <w:shd w:val="clear" w:color="auto" w:fill="FFFFFF"/>
        <w:spacing w:line="276" w:lineRule="auto"/>
        <w:rPr>
          <w:rFonts w:cs="Arial"/>
          <w:color w:val="262626"/>
          <w:szCs w:val="24"/>
        </w:rPr>
      </w:pPr>
    </w:p>
    <w:p w14:paraId="79460DB5" w14:textId="77777777" w:rsidR="00FE32E1" w:rsidRPr="007606C6" w:rsidRDefault="00FE32E1" w:rsidP="00FE32E1">
      <w:pPr>
        <w:pStyle w:val="Heading2"/>
      </w:pPr>
      <w:bookmarkStart w:id="23" w:name="_Toc189648955"/>
      <w:r w:rsidRPr="007606C6">
        <w:t>3.1</w:t>
      </w:r>
      <w:r>
        <w:t>1</w:t>
      </w:r>
      <w:r w:rsidRPr="007606C6">
        <w:t xml:space="preserve"> Duration of publication of the warning</w:t>
      </w:r>
      <w:bookmarkEnd w:id="23"/>
      <w:r w:rsidRPr="007606C6">
        <w:t xml:space="preserve"> </w:t>
      </w:r>
    </w:p>
    <w:p w14:paraId="0F88D1FE" w14:textId="77777777" w:rsidR="00FE32E1" w:rsidRPr="007606C6" w:rsidRDefault="00FE32E1" w:rsidP="00FE32E1">
      <w:pPr>
        <w:shd w:val="clear" w:color="auto" w:fill="FFFFFF"/>
        <w:spacing w:line="276" w:lineRule="auto"/>
        <w:rPr>
          <w:rFonts w:cs="Arial"/>
          <w:color w:val="262626"/>
          <w:szCs w:val="24"/>
        </w:rPr>
      </w:pPr>
      <w:r w:rsidRPr="0076090F">
        <w:rPr>
          <w:rFonts w:cs="Arial"/>
          <w:color w:val="262626"/>
          <w:szCs w:val="24"/>
        </w:rPr>
        <w:t>When</w:t>
      </w:r>
      <w:r w:rsidRPr="007606C6">
        <w:rPr>
          <w:rFonts w:cs="Arial"/>
          <w:color w:val="262626"/>
          <w:szCs w:val="24"/>
        </w:rPr>
        <w:t xml:space="preserve"> warnings are published it will normally be for one year, </w:t>
      </w:r>
      <w:r w:rsidRPr="007606C6">
        <w:rPr>
          <w:rFonts w:cs="Arial"/>
          <w:i/>
          <w:iCs/>
          <w:color w:val="262626"/>
          <w:szCs w:val="24"/>
        </w:rPr>
        <w:t>unlike</w:t>
      </w:r>
      <w:r w:rsidRPr="007606C6">
        <w:rPr>
          <w:rFonts w:cs="Arial"/>
          <w:color w:val="262626"/>
          <w:szCs w:val="24"/>
        </w:rPr>
        <w:t xml:space="preserve"> RCRs and SORIs which are normally two years. </w:t>
      </w:r>
    </w:p>
    <w:p w14:paraId="0EECACDB" w14:textId="77777777" w:rsidR="00FE32E1" w:rsidRPr="007606C6" w:rsidRDefault="00FE32E1" w:rsidP="00FE32E1">
      <w:pPr>
        <w:shd w:val="clear" w:color="auto" w:fill="FFFFFF"/>
        <w:spacing w:line="276" w:lineRule="auto"/>
        <w:rPr>
          <w:rFonts w:cs="Arial"/>
          <w:color w:val="262626"/>
          <w:szCs w:val="24"/>
        </w:rPr>
      </w:pPr>
      <w:r w:rsidRPr="007606C6">
        <w:rPr>
          <w:rFonts w:cs="Arial"/>
          <w:color w:val="262626"/>
          <w:szCs w:val="24"/>
        </w:rPr>
        <w:lastRenderedPageBreak/>
        <w:t xml:space="preserve">We may have reasons in a particular case to decide when publishing the notice that a shorter period of publication is appropriate in the circumstances. </w:t>
      </w:r>
    </w:p>
    <w:p w14:paraId="28B00E26" w14:textId="77777777" w:rsidR="00FE32E1" w:rsidRPr="007606C6" w:rsidRDefault="00FE32E1" w:rsidP="00FE32E1">
      <w:pPr>
        <w:shd w:val="clear" w:color="auto" w:fill="FFFFFF"/>
        <w:spacing w:line="276" w:lineRule="auto"/>
        <w:rPr>
          <w:rFonts w:cs="Arial"/>
          <w:color w:val="262626"/>
          <w:szCs w:val="24"/>
        </w:rPr>
      </w:pPr>
      <w:r w:rsidRPr="007606C6">
        <w:rPr>
          <w:rFonts w:cs="Arial"/>
          <w:color w:val="262626"/>
          <w:szCs w:val="24"/>
        </w:rPr>
        <w:t xml:space="preserve">We may need to review publication or update the information we have published in response to further information we receive, for example if we subsequently withdraw or vary a warning. (See </w:t>
      </w:r>
      <w:r w:rsidRPr="007606C6">
        <w:rPr>
          <w:rFonts w:cs="Arial"/>
          <w:szCs w:val="24"/>
        </w:rPr>
        <w:t xml:space="preserve">section </w:t>
      </w:r>
      <w:r>
        <w:rPr>
          <w:rFonts w:cs="Arial"/>
          <w:szCs w:val="24"/>
        </w:rPr>
        <w:t>3.</w:t>
      </w:r>
      <w:r w:rsidRPr="007606C6">
        <w:rPr>
          <w:rFonts w:cs="Arial"/>
          <w:szCs w:val="24"/>
        </w:rPr>
        <w:t>1</w:t>
      </w:r>
      <w:r>
        <w:rPr>
          <w:rFonts w:cs="Arial"/>
          <w:szCs w:val="24"/>
        </w:rPr>
        <w:t>2</w:t>
      </w:r>
      <w:r w:rsidRPr="007606C6">
        <w:rPr>
          <w:rFonts w:cs="Arial"/>
          <w:color w:val="262626"/>
          <w:szCs w:val="24"/>
        </w:rPr>
        <w:t xml:space="preserve">, After the warning is issued – monitoring and next steps.) </w:t>
      </w:r>
    </w:p>
    <w:p w14:paraId="051B9150" w14:textId="77777777" w:rsidR="00FE32E1" w:rsidRPr="007606C6" w:rsidRDefault="00FE32E1" w:rsidP="00FE32E1">
      <w:pPr>
        <w:shd w:val="clear" w:color="auto" w:fill="FFFFFF"/>
        <w:spacing w:line="276" w:lineRule="auto"/>
        <w:rPr>
          <w:rFonts w:cs="Arial"/>
          <w:color w:val="262626"/>
          <w:szCs w:val="24"/>
        </w:rPr>
      </w:pPr>
      <w:r w:rsidRPr="007606C6">
        <w:rPr>
          <w:rFonts w:cs="Arial"/>
          <w:color w:val="262626"/>
          <w:szCs w:val="24"/>
        </w:rPr>
        <w:t xml:space="preserve">  </w:t>
      </w:r>
    </w:p>
    <w:p w14:paraId="0DA264CF" w14:textId="77777777" w:rsidR="00FE32E1" w:rsidRPr="007606C6" w:rsidRDefault="00FE32E1" w:rsidP="00FE32E1">
      <w:pPr>
        <w:pStyle w:val="Heading2"/>
      </w:pPr>
      <w:bookmarkStart w:id="24" w:name="_Toc189648956"/>
      <w:r w:rsidRPr="007606C6">
        <w:t>3.1</w:t>
      </w:r>
      <w:r>
        <w:t>2</w:t>
      </w:r>
      <w:r w:rsidRPr="007606C6">
        <w:t xml:space="preserve"> After the warning is issued – monitoring and next steps</w:t>
      </w:r>
      <w:bookmarkEnd w:id="24"/>
      <w:r w:rsidRPr="007606C6">
        <w:t xml:space="preserve"> </w:t>
      </w:r>
    </w:p>
    <w:p w14:paraId="2A021C43" w14:textId="77777777" w:rsidR="00FE32E1" w:rsidRPr="007606C6" w:rsidRDefault="00FE32E1" w:rsidP="00FE32E1">
      <w:pPr>
        <w:shd w:val="clear" w:color="auto" w:fill="FFFFFF"/>
        <w:spacing w:line="276" w:lineRule="auto"/>
        <w:rPr>
          <w:rFonts w:cs="Arial"/>
          <w:color w:val="262626"/>
          <w:szCs w:val="24"/>
        </w:rPr>
      </w:pPr>
      <w:r w:rsidRPr="007606C6">
        <w:rPr>
          <w:rFonts w:cs="Arial"/>
          <w:color w:val="262626"/>
          <w:szCs w:val="24"/>
        </w:rPr>
        <w:t xml:space="preserve">We should always undertake follow up when we have required trustees to take specific actions to deal with regulatory concerns that we have identified, particularly where an indicative timescale has been applied. This applies to any actions specified in a warning. </w:t>
      </w:r>
    </w:p>
    <w:p w14:paraId="2E02FF9F" w14:textId="77777777" w:rsidR="00FE32E1" w:rsidRPr="007606C6" w:rsidRDefault="00FE32E1" w:rsidP="00FE32E1">
      <w:pPr>
        <w:shd w:val="clear" w:color="auto" w:fill="FFFFFF"/>
        <w:spacing w:line="276" w:lineRule="auto"/>
        <w:rPr>
          <w:rFonts w:cs="Arial"/>
          <w:color w:val="262626"/>
          <w:szCs w:val="24"/>
        </w:rPr>
      </w:pPr>
      <w:r w:rsidRPr="007606C6">
        <w:rPr>
          <w:rFonts w:cs="Arial"/>
          <w:color w:val="262626"/>
          <w:szCs w:val="24"/>
        </w:rPr>
        <w:t xml:space="preserve">  </w:t>
      </w:r>
    </w:p>
    <w:p w14:paraId="441542F7" w14:textId="77777777" w:rsidR="00FE32E1" w:rsidRPr="007606C6" w:rsidRDefault="00FE32E1" w:rsidP="00FE32E1">
      <w:pPr>
        <w:pStyle w:val="Heading3"/>
      </w:pPr>
      <w:bookmarkStart w:id="25" w:name="_Toc189648957"/>
      <w:r w:rsidRPr="007606C6">
        <w:t>3.1</w:t>
      </w:r>
      <w:r>
        <w:t>2</w:t>
      </w:r>
      <w:r w:rsidRPr="007606C6">
        <w:t>.1 Variation or withdrawal of the warning</w:t>
      </w:r>
      <w:bookmarkEnd w:id="25"/>
      <w:r w:rsidRPr="007606C6">
        <w:t xml:space="preserve"> </w:t>
      </w:r>
    </w:p>
    <w:p w14:paraId="7EB6CD27" w14:textId="77777777" w:rsidR="00FE32E1" w:rsidRPr="007606C6" w:rsidRDefault="00FE32E1" w:rsidP="00FE32E1">
      <w:pPr>
        <w:shd w:val="clear" w:color="auto" w:fill="FFFFFF"/>
        <w:spacing w:line="276" w:lineRule="auto"/>
        <w:rPr>
          <w:rFonts w:cs="Arial"/>
          <w:color w:val="262626"/>
          <w:szCs w:val="24"/>
        </w:rPr>
      </w:pPr>
      <w:r w:rsidRPr="007606C6">
        <w:rPr>
          <w:rFonts w:cs="Arial"/>
          <w:color w:val="262626"/>
          <w:szCs w:val="24"/>
        </w:rPr>
        <w:t xml:space="preserve">After a warning has been issued, if the charity demonstrates that they have taken sufficient steps to partially or fully remedy or prevent the misconduct and/ or mismanagement identified in the original warning, we have a discretion (s.75A(7)) to vary or withdraw the warning to reflect this. You should consider how this may incentivise compliance and ensure fairness and proportionality in our approach. However simply because a trustee or charity has complied with the steps set out to rectify the breach, we don’t automatically undertake to vary or withdraw the warning. </w:t>
      </w:r>
    </w:p>
    <w:p w14:paraId="45E93FB0" w14:textId="77777777" w:rsidR="00FE32E1" w:rsidRPr="007606C6" w:rsidRDefault="00FE32E1" w:rsidP="00FE32E1">
      <w:pPr>
        <w:shd w:val="clear" w:color="auto" w:fill="FFFFFF"/>
        <w:spacing w:line="276" w:lineRule="auto"/>
        <w:rPr>
          <w:rFonts w:cs="Arial"/>
          <w:color w:val="262626"/>
          <w:szCs w:val="24"/>
        </w:rPr>
      </w:pPr>
      <w:r w:rsidRPr="007606C6">
        <w:rPr>
          <w:rFonts w:cs="Arial"/>
          <w:color w:val="262626"/>
          <w:szCs w:val="24"/>
        </w:rPr>
        <w:t>We have discretion to publish the variation or withdrawal of a warning (s.75A(8)). The same considerations apply to publishing the variation or withdrawal of the warning as to publication of the original warning. We also need to make sure that if we vary the published warning, only the latest version is available on our website. Equally, if we withdraw the warning</w:t>
      </w:r>
      <w:r>
        <w:rPr>
          <w:rFonts w:cs="Arial"/>
          <w:color w:val="262626"/>
          <w:szCs w:val="24"/>
        </w:rPr>
        <w:t>,</w:t>
      </w:r>
      <w:r w:rsidRPr="007606C6">
        <w:rPr>
          <w:rFonts w:cs="Arial"/>
          <w:color w:val="262626"/>
          <w:szCs w:val="24"/>
        </w:rPr>
        <w:t xml:space="preserve"> we must remove the original published warning from anywhere it appears on the website and take reasonable steps to ensure that it is removed from other locations where appropriate if we published in those other places. </w:t>
      </w:r>
    </w:p>
    <w:p w14:paraId="203D19C8" w14:textId="77777777" w:rsidR="00FE32E1" w:rsidRPr="007606C6" w:rsidRDefault="00FE32E1" w:rsidP="00FE32E1">
      <w:pPr>
        <w:shd w:val="clear" w:color="auto" w:fill="FFFFFF"/>
        <w:spacing w:line="276" w:lineRule="auto"/>
        <w:rPr>
          <w:rFonts w:cs="Arial"/>
          <w:color w:val="262626"/>
          <w:szCs w:val="24"/>
        </w:rPr>
      </w:pPr>
      <w:r w:rsidRPr="007606C6">
        <w:rPr>
          <w:rFonts w:cs="Arial"/>
          <w:color w:val="262626"/>
          <w:szCs w:val="24"/>
        </w:rPr>
        <w:t xml:space="preserve">If we intend to vary a warning, we must (under s.75A(9)) repeat the process of giving notice and considering representations on the proposed variation of the warning. We must comply with the content requirements for the notice in s.75A(5). See </w:t>
      </w:r>
      <w:r w:rsidRPr="007606C6">
        <w:rPr>
          <w:rFonts w:cs="Arial"/>
          <w:szCs w:val="24"/>
        </w:rPr>
        <w:t>sections 4-5</w:t>
      </w:r>
      <w:r w:rsidRPr="007606C6">
        <w:rPr>
          <w:rFonts w:cs="Arial"/>
          <w:color w:val="262626"/>
          <w:szCs w:val="24"/>
        </w:rPr>
        <w:t xml:space="preserve"> above for the processes that must be followed, but instead of repeating the action that we considered should be taken, the notice must specify ’any change as a result of the variation in the action previously proposed by the Commission’. </w:t>
      </w:r>
    </w:p>
    <w:p w14:paraId="6312D523" w14:textId="77777777" w:rsidR="00FE32E1" w:rsidRPr="007606C6" w:rsidRDefault="00FE32E1" w:rsidP="00FE32E1">
      <w:pPr>
        <w:shd w:val="clear" w:color="auto" w:fill="FFFFFF"/>
        <w:spacing w:line="276" w:lineRule="auto"/>
        <w:rPr>
          <w:rFonts w:cs="Arial"/>
          <w:color w:val="262626"/>
          <w:szCs w:val="24"/>
        </w:rPr>
      </w:pPr>
      <w:r w:rsidRPr="007606C6">
        <w:rPr>
          <w:rFonts w:cs="Arial"/>
          <w:color w:val="262626"/>
          <w:szCs w:val="24"/>
        </w:rPr>
        <w:t xml:space="preserve">  </w:t>
      </w:r>
    </w:p>
    <w:p w14:paraId="6487847E" w14:textId="77777777" w:rsidR="00FE32E1" w:rsidRPr="007606C6" w:rsidRDefault="00FE32E1" w:rsidP="00FE32E1">
      <w:pPr>
        <w:pStyle w:val="Heading3"/>
      </w:pPr>
      <w:bookmarkStart w:id="26" w:name="_Toc189648958"/>
      <w:r w:rsidRPr="007606C6">
        <w:t>3.</w:t>
      </w:r>
      <w:r>
        <w:t>12</w:t>
      </w:r>
      <w:r w:rsidRPr="007606C6">
        <w:t>.2 If the trustees do not take appropriate action in response to the warning</w:t>
      </w:r>
      <w:bookmarkEnd w:id="26"/>
      <w:r w:rsidRPr="007606C6">
        <w:t xml:space="preserve"> </w:t>
      </w:r>
    </w:p>
    <w:p w14:paraId="3DF2BB60" w14:textId="77777777" w:rsidR="00FE32E1" w:rsidRPr="007606C6" w:rsidRDefault="00FE32E1" w:rsidP="00FE32E1">
      <w:pPr>
        <w:shd w:val="clear" w:color="auto" w:fill="FFFFFF"/>
        <w:spacing w:line="276" w:lineRule="auto"/>
        <w:rPr>
          <w:rFonts w:cs="Arial"/>
          <w:color w:val="262626"/>
          <w:szCs w:val="24"/>
        </w:rPr>
      </w:pPr>
      <w:r w:rsidRPr="007606C6">
        <w:rPr>
          <w:rFonts w:cs="Arial"/>
          <w:color w:val="262626"/>
          <w:szCs w:val="24"/>
        </w:rPr>
        <w:lastRenderedPageBreak/>
        <w:t xml:space="preserve">If the trustees do not take sufficient steps to remedy the misconduct and/ or mismanagement, or prevent further misconduct and/ or mismanagement, within any timetable we have set for them, you must decide what further action, if any, is appropriate. This may include: </w:t>
      </w:r>
    </w:p>
    <w:p w14:paraId="240B3768" w14:textId="77777777" w:rsidR="00FE32E1" w:rsidRPr="007606C6" w:rsidRDefault="00FE32E1" w:rsidP="00FE32E1">
      <w:pPr>
        <w:numPr>
          <w:ilvl w:val="0"/>
          <w:numId w:val="25"/>
        </w:numPr>
        <w:shd w:val="clear" w:color="auto" w:fill="FFFFFF"/>
        <w:spacing w:before="100" w:beforeAutospacing="1" w:after="100" w:afterAutospacing="1" w:line="276" w:lineRule="auto"/>
        <w:contextualSpacing/>
        <w:rPr>
          <w:rFonts w:cs="Arial"/>
          <w:color w:val="262626"/>
          <w:szCs w:val="24"/>
        </w:rPr>
      </w:pPr>
      <w:r w:rsidRPr="007606C6">
        <w:rPr>
          <w:rFonts w:cs="Arial"/>
          <w:color w:val="262626"/>
          <w:szCs w:val="24"/>
        </w:rPr>
        <w:t>requiring a meeting with the trustees to discuss their non-compliance</w:t>
      </w:r>
    </w:p>
    <w:p w14:paraId="5D5948FA" w14:textId="77777777" w:rsidR="00FE32E1" w:rsidRPr="007606C6" w:rsidRDefault="00FE32E1" w:rsidP="00FE32E1">
      <w:pPr>
        <w:numPr>
          <w:ilvl w:val="0"/>
          <w:numId w:val="25"/>
        </w:numPr>
        <w:shd w:val="clear" w:color="auto" w:fill="FFFFFF"/>
        <w:spacing w:before="100" w:beforeAutospacing="1" w:after="100" w:afterAutospacing="1" w:line="276" w:lineRule="auto"/>
        <w:contextualSpacing/>
        <w:rPr>
          <w:rFonts w:cs="Arial"/>
          <w:color w:val="262626"/>
          <w:szCs w:val="24"/>
        </w:rPr>
      </w:pPr>
      <w:r w:rsidRPr="007606C6">
        <w:rPr>
          <w:rFonts w:cs="Arial"/>
          <w:color w:val="262626"/>
          <w:szCs w:val="24"/>
        </w:rPr>
        <w:t>opening a statutory inquiry (or referring for inquiry as appropriate), where we may use one or more of our powers under ss.76-84B of the 2011 Act</w:t>
      </w:r>
    </w:p>
    <w:p w14:paraId="45518180" w14:textId="77777777" w:rsidR="00FE32E1" w:rsidRPr="007606C6" w:rsidRDefault="00FE32E1" w:rsidP="00FE32E1">
      <w:pPr>
        <w:numPr>
          <w:ilvl w:val="0"/>
          <w:numId w:val="25"/>
        </w:numPr>
        <w:shd w:val="clear" w:color="auto" w:fill="FFFFFF"/>
        <w:spacing w:before="100" w:beforeAutospacing="1" w:after="100" w:afterAutospacing="1" w:line="276" w:lineRule="auto"/>
        <w:contextualSpacing/>
        <w:rPr>
          <w:rFonts w:cs="Arial"/>
          <w:color w:val="262626"/>
          <w:szCs w:val="24"/>
        </w:rPr>
      </w:pPr>
      <w:r w:rsidRPr="007606C6">
        <w:rPr>
          <w:rFonts w:cs="Arial"/>
          <w:color w:val="262626"/>
          <w:szCs w:val="24"/>
        </w:rPr>
        <w:t>where applicable, referring the matter to another regulator</w:t>
      </w:r>
    </w:p>
    <w:p w14:paraId="62E1EDCE" w14:textId="77777777" w:rsidR="00FE32E1" w:rsidRPr="007606C6" w:rsidRDefault="00FE32E1" w:rsidP="00FE32E1">
      <w:pPr>
        <w:numPr>
          <w:ilvl w:val="0"/>
          <w:numId w:val="25"/>
        </w:numPr>
        <w:shd w:val="clear" w:color="auto" w:fill="FFFFFF"/>
        <w:spacing w:before="100" w:beforeAutospacing="1" w:after="100" w:afterAutospacing="1" w:line="276" w:lineRule="auto"/>
        <w:contextualSpacing/>
        <w:rPr>
          <w:rFonts w:cs="Arial"/>
          <w:color w:val="262626"/>
          <w:szCs w:val="24"/>
        </w:rPr>
      </w:pPr>
      <w:r w:rsidRPr="007606C6">
        <w:rPr>
          <w:rFonts w:cs="Arial"/>
          <w:color w:val="262626"/>
          <w:szCs w:val="24"/>
        </w:rPr>
        <w:t>where use of other powers would not be proportionate, leaving the warning published on our website for up to two years to highlight that the Commission has taken proportionate action to secure compliance and the charity remains non-compliant</w:t>
      </w:r>
    </w:p>
    <w:p w14:paraId="106CDDAB" w14:textId="77777777" w:rsidR="00FE32E1" w:rsidRPr="007606C6" w:rsidRDefault="00FE32E1" w:rsidP="00FE32E1">
      <w:pPr>
        <w:shd w:val="clear" w:color="auto" w:fill="FFFFFF"/>
        <w:spacing w:after="0" w:line="276" w:lineRule="auto"/>
        <w:rPr>
          <w:rFonts w:cs="Arial"/>
          <w:color w:val="262626"/>
          <w:szCs w:val="24"/>
        </w:rPr>
      </w:pPr>
      <w:r w:rsidRPr="007606C6">
        <w:rPr>
          <w:rFonts w:cs="Arial"/>
          <w:color w:val="262626"/>
          <w:szCs w:val="24"/>
        </w:rPr>
        <w:t xml:space="preserve">  </w:t>
      </w:r>
    </w:p>
    <w:p w14:paraId="3B8096D4" w14:textId="77777777" w:rsidR="00FE32E1" w:rsidRPr="007606C6" w:rsidRDefault="00FE32E1" w:rsidP="00FE32E1">
      <w:pPr>
        <w:pStyle w:val="Heading2"/>
      </w:pPr>
      <w:bookmarkStart w:id="27" w:name="_Toc189648959"/>
      <w:r w:rsidRPr="007606C6">
        <w:t>3.1</w:t>
      </w:r>
      <w:r>
        <w:t>3</w:t>
      </w:r>
      <w:r w:rsidRPr="007606C6">
        <w:t xml:space="preserve"> Decision points and authorised officer powers</w:t>
      </w:r>
      <w:bookmarkEnd w:id="27"/>
      <w:r w:rsidRPr="007606C6">
        <w:t xml:space="preserve"> </w:t>
      </w:r>
    </w:p>
    <w:p w14:paraId="3CDDD74B" w14:textId="7EC824F5" w:rsidR="00FE32E1" w:rsidRPr="001E0644" w:rsidRDefault="00FE32E1" w:rsidP="00FE32E1">
      <w:pPr>
        <w:shd w:val="clear" w:color="auto" w:fill="FFFFFF"/>
        <w:spacing w:line="276" w:lineRule="auto"/>
        <w:rPr>
          <w:rFonts w:cs="Arial"/>
          <w:color w:val="262626"/>
          <w:szCs w:val="24"/>
        </w:rPr>
      </w:pPr>
      <w:r w:rsidRPr="001E0644">
        <w:rPr>
          <w:rFonts w:cs="Arial"/>
          <w:color w:val="262626"/>
          <w:szCs w:val="24"/>
        </w:rPr>
        <w:t xml:space="preserve">These are the key stages and decisions: </w:t>
      </w:r>
    </w:p>
    <w:p w14:paraId="259939E1" w14:textId="77777777" w:rsidR="00FE32E1" w:rsidRPr="001E0644" w:rsidRDefault="00FE32E1" w:rsidP="00FE32E1">
      <w:pPr>
        <w:numPr>
          <w:ilvl w:val="0"/>
          <w:numId w:val="26"/>
        </w:numPr>
        <w:shd w:val="clear" w:color="auto" w:fill="FFFFFF"/>
        <w:spacing w:before="100" w:beforeAutospacing="1" w:after="100" w:afterAutospacing="1" w:line="276" w:lineRule="auto"/>
        <w:contextualSpacing/>
        <w:rPr>
          <w:rFonts w:cs="Arial"/>
          <w:color w:val="262626"/>
          <w:szCs w:val="24"/>
        </w:rPr>
      </w:pPr>
      <w:r w:rsidRPr="001E0644">
        <w:rPr>
          <w:rFonts w:cs="Arial"/>
          <w:color w:val="262626"/>
          <w:szCs w:val="24"/>
        </w:rPr>
        <w:t>deciding to give the notice of intention to warn</w:t>
      </w:r>
    </w:p>
    <w:p w14:paraId="024E3A38" w14:textId="77777777" w:rsidR="00FE32E1" w:rsidRPr="001E0644" w:rsidRDefault="00FE32E1" w:rsidP="00FE32E1">
      <w:pPr>
        <w:numPr>
          <w:ilvl w:val="0"/>
          <w:numId w:val="26"/>
        </w:numPr>
        <w:shd w:val="clear" w:color="auto" w:fill="FFFFFF"/>
        <w:spacing w:before="100" w:beforeAutospacing="1" w:after="100" w:afterAutospacing="1" w:line="276" w:lineRule="auto"/>
        <w:contextualSpacing/>
        <w:rPr>
          <w:rFonts w:cs="Arial"/>
          <w:color w:val="262626"/>
          <w:szCs w:val="24"/>
        </w:rPr>
      </w:pPr>
      <w:r w:rsidRPr="001E0644">
        <w:rPr>
          <w:rFonts w:cs="Arial"/>
          <w:color w:val="262626"/>
          <w:szCs w:val="24"/>
        </w:rPr>
        <w:t>deciding to publish</w:t>
      </w:r>
    </w:p>
    <w:p w14:paraId="0E1C22C8" w14:textId="77777777" w:rsidR="00FE32E1" w:rsidRPr="001E0644" w:rsidRDefault="00FE32E1" w:rsidP="00FE32E1">
      <w:pPr>
        <w:numPr>
          <w:ilvl w:val="0"/>
          <w:numId w:val="26"/>
        </w:numPr>
        <w:shd w:val="clear" w:color="auto" w:fill="FFFFFF"/>
        <w:spacing w:before="100" w:beforeAutospacing="1" w:after="100" w:afterAutospacing="1" w:line="276" w:lineRule="auto"/>
        <w:contextualSpacing/>
        <w:rPr>
          <w:rFonts w:cs="Arial"/>
          <w:color w:val="262626"/>
          <w:szCs w:val="24"/>
        </w:rPr>
      </w:pPr>
      <w:r w:rsidRPr="001E0644">
        <w:rPr>
          <w:rFonts w:cs="Arial"/>
          <w:color w:val="262626"/>
          <w:szCs w:val="24"/>
        </w:rPr>
        <w:t>following the notice period, deciding whether to proceed with the issue of the warning, taking into account any representations that may have been made</w:t>
      </w:r>
    </w:p>
    <w:p w14:paraId="686EFB1E" w14:textId="77777777" w:rsidR="00FE32E1" w:rsidRPr="001E0644" w:rsidRDefault="00FE32E1" w:rsidP="00FE32E1">
      <w:pPr>
        <w:numPr>
          <w:ilvl w:val="0"/>
          <w:numId w:val="26"/>
        </w:numPr>
        <w:shd w:val="clear" w:color="auto" w:fill="FFFFFF"/>
        <w:spacing w:before="100" w:beforeAutospacing="1" w:after="100" w:afterAutospacing="1" w:line="276" w:lineRule="auto"/>
        <w:contextualSpacing/>
        <w:rPr>
          <w:rFonts w:cs="Arial"/>
          <w:color w:val="262626"/>
          <w:szCs w:val="24"/>
        </w:rPr>
      </w:pPr>
      <w:r w:rsidRPr="001E0644">
        <w:rPr>
          <w:rFonts w:cs="Arial"/>
          <w:color w:val="262626"/>
          <w:szCs w:val="24"/>
        </w:rPr>
        <w:t>in cases where we have informed trustees of actions that we consider they need to take to address a breach, misconduct and/ or mismanagement and they do not take these actions, deciding what further action (or none) is appropriate in the circumstances.</w:t>
      </w:r>
    </w:p>
    <w:p w14:paraId="04A4A20B" w14:textId="77777777" w:rsidR="00FE32E1" w:rsidRPr="001E0644" w:rsidRDefault="00FE32E1" w:rsidP="00FE32E1">
      <w:pPr>
        <w:numPr>
          <w:ilvl w:val="0"/>
          <w:numId w:val="26"/>
        </w:numPr>
        <w:shd w:val="clear" w:color="auto" w:fill="FFFFFF"/>
        <w:spacing w:before="100" w:beforeAutospacing="1" w:after="100" w:afterAutospacing="1" w:line="276" w:lineRule="auto"/>
        <w:contextualSpacing/>
        <w:rPr>
          <w:rFonts w:cs="Arial"/>
          <w:color w:val="262626"/>
          <w:szCs w:val="24"/>
        </w:rPr>
      </w:pPr>
      <w:r w:rsidRPr="001E0644">
        <w:rPr>
          <w:rFonts w:cs="Arial"/>
          <w:color w:val="262626"/>
          <w:szCs w:val="24"/>
        </w:rPr>
        <w:t>Any referral for decision will normally include a draft warning.</w:t>
      </w:r>
    </w:p>
    <w:p w14:paraId="3AE921F0" w14:textId="77777777" w:rsidR="00FE32E1" w:rsidRPr="001E0644" w:rsidRDefault="00FE32E1" w:rsidP="00FE32E1">
      <w:pPr>
        <w:numPr>
          <w:ilvl w:val="0"/>
          <w:numId w:val="26"/>
        </w:numPr>
        <w:shd w:val="clear" w:color="auto" w:fill="FFFFFF"/>
        <w:spacing w:before="100" w:beforeAutospacing="1" w:after="100" w:afterAutospacing="1" w:line="276" w:lineRule="auto"/>
        <w:contextualSpacing/>
        <w:rPr>
          <w:rFonts w:cs="Arial"/>
          <w:color w:val="262626"/>
          <w:szCs w:val="24"/>
        </w:rPr>
      </w:pPr>
      <w:r w:rsidRPr="001E0644">
        <w:rPr>
          <w:rFonts w:cs="Arial"/>
          <w:color w:val="262626"/>
          <w:szCs w:val="24"/>
        </w:rPr>
        <w:t>The decision log will normally explain and set out why the grounds for using this power have been met and why it is a proportionate action in the context of the case. This explanation will provide evidential analysis, setting out facts that are relied upon in reaching the decision to use the power.</w:t>
      </w:r>
    </w:p>
    <w:p w14:paraId="1CC7D8E5" w14:textId="77777777" w:rsidR="00FE32E1" w:rsidRPr="0061440C" w:rsidRDefault="00FE32E1" w:rsidP="00FE32E1">
      <w:pPr>
        <w:numPr>
          <w:ilvl w:val="0"/>
          <w:numId w:val="26"/>
        </w:numPr>
        <w:shd w:val="clear" w:color="auto" w:fill="FFFFFF"/>
        <w:spacing w:before="100" w:beforeAutospacing="1" w:after="100" w:afterAutospacing="1" w:line="276" w:lineRule="auto"/>
        <w:contextualSpacing/>
        <w:rPr>
          <w:rFonts w:cs="Arial"/>
          <w:color w:val="262626"/>
          <w:szCs w:val="24"/>
        </w:rPr>
      </w:pPr>
      <w:r w:rsidRPr="0061440C">
        <w:rPr>
          <w:rFonts w:cs="Arial"/>
          <w:color w:val="262626"/>
          <w:szCs w:val="24"/>
        </w:rPr>
        <w:t xml:space="preserve">Use of this power allows for representations to be made following notice before the warning is made. </w:t>
      </w:r>
    </w:p>
    <w:p w14:paraId="39D88177" w14:textId="77777777" w:rsidR="00FE32E1" w:rsidRPr="0061440C" w:rsidRDefault="00FE32E1" w:rsidP="00FE32E1">
      <w:pPr>
        <w:numPr>
          <w:ilvl w:val="0"/>
          <w:numId w:val="26"/>
        </w:numPr>
        <w:shd w:val="clear" w:color="auto" w:fill="FFFFFF"/>
        <w:spacing w:before="100" w:beforeAutospacing="1" w:after="100" w:afterAutospacing="1" w:line="276" w:lineRule="auto"/>
        <w:contextualSpacing/>
        <w:rPr>
          <w:rFonts w:cs="Arial"/>
          <w:color w:val="262626"/>
          <w:szCs w:val="24"/>
        </w:rPr>
      </w:pPr>
      <w:r w:rsidRPr="0061440C">
        <w:rPr>
          <w:rFonts w:cs="Arial"/>
          <w:color w:val="262626"/>
          <w:szCs w:val="24"/>
        </w:rPr>
        <w:t>In cases where no representations are received, the decision maker on making notice of intention to warn can proceed to decide whether to make the order. The decision maker should record their decision in a decision log.</w:t>
      </w:r>
    </w:p>
    <w:p w14:paraId="41EB7584" w14:textId="77777777" w:rsidR="00FE32E1" w:rsidRPr="0061440C" w:rsidRDefault="00FE32E1" w:rsidP="00FE32E1">
      <w:pPr>
        <w:numPr>
          <w:ilvl w:val="0"/>
          <w:numId w:val="26"/>
        </w:numPr>
        <w:shd w:val="clear" w:color="auto" w:fill="FFFFFF"/>
        <w:spacing w:before="100" w:beforeAutospacing="1" w:after="100" w:afterAutospacing="1" w:line="276" w:lineRule="auto"/>
        <w:contextualSpacing/>
        <w:rPr>
          <w:rFonts w:cs="Arial"/>
          <w:color w:val="262626"/>
          <w:szCs w:val="24"/>
        </w:rPr>
      </w:pPr>
      <w:r w:rsidRPr="0061440C">
        <w:rPr>
          <w:rFonts w:cs="Arial"/>
          <w:color w:val="262626"/>
          <w:szCs w:val="24"/>
        </w:rPr>
        <w:t>Where representations are received, the decision review process normally takes effect, and the litigation and review team should be notified. Any representations received will provide an opportunity to look again at the circumstances for making the warning and whether there is any new information that would cause us to reconsider. The person(s) carrying out the decision review will decide whether to make the warning and whether to publish. The document produced as part of the decision review will act as the decision log.</w:t>
      </w:r>
    </w:p>
    <w:p w14:paraId="01082724" w14:textId="77777777" w:rsidR="00FE32E1" w:rsidRPr="001E0644" w:rsidRDefault="00FE32E1" w:rsidP="00FE32E1">
      <w:pPr>
        <w:numPr>
          <w:ilvl w:val="0"/>
          <w:numId w:val="26"/>
        </w:numPr>
        <w:shd w:val="clear" w:color="auto" w:fill="FFFFFF"/>
        <w:spacing w:before="100" w:beforeAutospacing="1" w:after="100" w:afterAutospacing="1" w:line="276" w:lineRule="auto"/>
        <w:contextualSpacing/>
        <w:rPr>
          <w:rFonts w:cs="Arial"/>
          <w:color w:val="262626"/>
          <w:szCs w:val="24"/>
        </w:rPr>
      </w:pPr>
      <w:r w:rsidRPr="001E0644">
        <w:rPr>
          <w:rFonts w:cs="Arial"/>
          <w:color w:val="262626"/>
          <w:szCs w:val="24"/>
        </w:rPr>
        <w:lastRenderedPageBreak/>
        <w:t>Whoever signs the warning must ensure that its content properly represents what has been authorised.</w:t>
      </w:r>
    </w:p>
    <w:p w14:paraId="30D24FEB" w14:textId="77777777" w:rsidR="00FE32E1" w:rsidRPr="001E0644" w:rsidRDefault="00FE32E1" w:rsidP="00FE32E1">
      <w:pPr>
        <w:numPr>
          <w:ilvl w:val="0"/>
          <w:numId w:val="26"/>
        </w:numPr>
        <w:shd w:val="clear" w:color="auto" w:fill="FFFFFF"/>
        <w:spacing w:before="100" w:beforeAutospacing="1" w:after="100" w:afterAutospacing="1" w:line="276" w:lineRule="auto"/>
        <w:contextualSpacing/>
        <w:rPr>
          <w:rFonts w:cs="Arial"/>
          <w:color w:val="262626"/>
          <w:szCs w:val="24"/>
        </w:rPr>
      </w:pPr>
      <w:r w:rsidRPr="001E0644">
        <w:rPr>
          <w:rFonts w:cs="Arial"/>
          <w:color w:val="262626"/>
          <w:szCs w:val="24"/>
        </w:rPr>
        <w:t>After the warning has been issued there may be limited grounds for further decision review, for example if the warning was issued by mistake or on misrepresentation or otherwise than in conformity with the Charities Act. Legal advice should be obtained.</w:t>
      </w:r>
    </w:p>
    <w:p w14:paraId="0F50BAEC" w14:textId="77777777" w:rsidR="00FE32E1" w:rsidRPr="001E0644" w:rsidRDefault="00FE32E1" w:rsidP="00FE32E1">
      <w:pPr>
        <w:numPr>
          <w:ilvl w:val="0"/>
          <w:numId w:val="26"/>
        </w:numPr>
        <w:shd w:val="clear" w:color="auto" w:fill="FFFFFF"/>
        <w:spacing w:before="100" w:beforeAutospacing="1" w:after="100" w:afterAutospacing="1" w:line="276" w:lineRule="auto"/>
        <w:contextualSpacing/>
        <w:rPr>
          <w:rFonts w:cs="Arial"/>
          <w:color w:val="262626"/>
          <w:sz w:val="22"/>
        </w:rPr>
      </w:pPr>
      <w:r w:rsidRPr="001E0644">
        <w:rPr>
          <w:rFonts w:cs="Arial"/>
          <w:color w:val="262626"/>
          <w:szCs w:val="24"/>
        </w:rPr>
        <w:t>Any decision review must be allocated by a PB6a or above but can be undertaken by a PB5 (Deputy Head or Specialist case officer, or a person so designated) or above.</w:t>
      </w:r>
      <w:r w:rsidRPr="001E0644">
        <w:rPr>
          <w:rFonts w:cs="Arial"/>
          <w:color w:val="262626"/>
          <w:sz w:val="22"/>
        </w:rPr>
        <w:t> </w:t>
      </w:r>
    </w:p>
    <w:p w14:paraId="271FB8D4" w14:textId="77777777" w:rsidR="00FE32E1" w:rsidRPr="001E0644" w:rsidRDefault="00FE32E1" w:rsidP="00FE32E1">
      <w:pPr>
        <w:shd w:val="clear" w:color="auto" w:fill="FFFFFF"/>
        <w:spacing w:after="0" w:line="276" w:lineRule="auto"/>
        <w:rPr>
          <w:rFonts w:cs="Arial"/>
          <w:color w:val="262626"/>
          <w:sz w:val="22"/>
        </w:rPr>
      </w:pPr>
      <w:r w:rsidRPr="001E0644">
        <w:rPr>
          <w:rFonts w:cs="Arial"/>
          <w:color w:val="262626"/>
          <w:sz w:val="22"/>
        </w:rPr>
        <w:t xml:space="preserve">  </w:t>
      </w:r>
    </w:p>
    <w:p w14:paraId="07026AFB" w14:textId="77777777" w:rsidR="00FE32E1" w:rsidRPr="001E0644" w:rsidRDefault="00FE32E1" w:rsidP="00FE32E1">
      <w:pPr>
        <w:pStyle w:val="Heading1"/>
        <w:rPr>
          <w:color w:val="262626"/>
        </w:rPr>
      </w:pPr>
      <w:bookmarkStart w:id="28" w:name="_Toc189648960"/>
      <w:r w:rsidRPr="001E0644">
        <w:t>4. Key issues – Complying with the legal framework</w:t>
      </w:r>
      <w:bookmarkEnd w:id="28"/>
      <w:r w:rsidRPr="001E0644">
        <w:t xml:space="preserve"> </w:t>
      </w:r>
    </w:p>
    <w:p w14:paraId="02CEE5BC" w14:textId="77777777" w:rsidR="00FE32E1" w:rsidRPr="001E0644" w:rsidRDefault="00FE32E1" w:rsidP="00FE32E1">
      <w:pPr>
        <w:numPr>
          <w:ilvl w:val="0"/>
          <w:numId w:val="27"/>
        </w:numPr>
        <w:shd w:val="clear" w:color="auto" w:fill="FFFFFF"/>
        <w:spacing w:before="100" w:beforeAutospacing="1" w:after="100" w:afterAutospacing="1" w:line="276" w:lineRule="auto"/>
        <w:contextualSpacing/>
        <w:rPr>
          <w:rFonts w:cs="Arial"/>
          <w:color w:val="262626"/>
          <w:szCs w:val="24"/>
        </w:rPr>
      </w:pPr>
      <w:r w:rsidRPr="001E0644">
        <w:rPr>
          <w:rFonts w:cs="Arial"/>
          <w:color w:val="262626"/>
          <w:szCs w:val="24"/>
        </w:rPr>
        <w:t>Must be breach of trust or duty, or other misconduct and/ or mismanagement</w:t>
      </w:r>
    </w:p>
    <w:p w14:paraId="564FFE27" w14:textId="77777777" w:rsidR="00FE32E1" w:rsidRPr="001E0644" w:rsidRDefault="00FE32E1" w:rsidP="00FE32E1">
      <w:pPr>
        <w:numPr>
          <w:ilvl w:val="0"/>
          <w:numId w:val="27"/>
        </w:numPr>
        <w:shd w:val="clear" w:color="auto" w:fill="FFFFFF"/>
        <w:spacing w:before="100" w:beforeAutospacing="1" w:after="100" w:afterAutospacing="1" w:line="276" w:lineRule="auto"/>
        <w:contextualSpacing/>
        <w:rPr>
          <w:rFonts w:cs="Arial"/>
          <w:color w:val="262626"/>
          <w:szCs w:val="24"/>
        </w:rPr>
      </w:pPr>
      <w:r w:rsidRPr="001E0644">
        <w:rPr>
          <w:rFonts w:cs="Arial"/>
          <w:color w:val="262626"/>
          <w:szCs w:val="24"/>
        </w:rPr>
        <w:t>Power to issue a warning to the charity, charity trustee(s) or trustee(s) for the charity</w:t>
      </w:r>
    </w:p>
    <w:p w14:paraId="55D5FDBE" w14:textId="77777777" w:rsidR="00FE32E1" w:rsidRPr="001E0644" w:rsidRDefault="00FE32E1" w:rsidP="00FE32E1">
      <w:pPr>
        <w:numPr>
          <w:ilvl w:val="0"/>
          <w:numId w:val="27"/>
        </w:numPr>
        <w:shd w:val="clear" w:color="auto" w:fill="FFFFFF"/>
        <w:spacing w:before="100" w:beforeAutospacing="1" w:after="100" w:afterAutospacing="1" w:line="276" w:lineRule="auto"/>
        <w:contextualSpacing/>
        <w:rPr>
          <w:rFonts w:cs="Arial"/>
          <w:color w:val="262626"/>
          <w:szCs w:val="24"/>
        </w:rPr>
      </w:pPr>
      <w:r w:rsidRPr="001E0644">
        <w:rPr>
          <w:rFonts w:cs="Arial"/>
          <w:color w:val="262626"/>
          <w:szCs w:val="24"/>
        </w:rPr>
        <w:t xml:space="preserve">Must give notice to the charity and each charity trustee and trustee for the charity, which specifies: </w:t>
      </w:r>
    </w:p>
    <w:p w14:paraId="0D743379" w14:textId="77777777" w:rsidR="00FE32E1" w:rsidRPr="001E0644" w:rsidRDefault="00FE32E1" w:rsidP="00FE32E1">
      <w:pPr>
        <w:numPr>
          <w:ilvl w:val="2"/>
          <w:numId w:val="28"/>
        </w:numPr>
        <w:shd w:val="clear" w:color="auto" w:fill="FFFFFF"/>
        <w:spacing w:before="100" w:beforeAutospacing="1" w:after="100" w:afterAutospacing="1" w:line="276" w:lineRule="auto"/>
        <w:rPr>
          <w:rFonts w:cs="Arial"/>
          <w:color w:val="262626"/>
          <w:szCs w:val="24"/>
        </w:rPr>
      </w:pPr>
      <w:r w:rsidRPr="001E0644">
        <w:rPr>
          <w:rFonts w:cs="Arial"/>
          <w:color w:val="262626"/>
          <w:szCs w:val="24"/>
        </w:rPr>
        <w:t>that we intend to issue an official warning under s.75A of the Charities Act</w:t>
      </w:r>
    </w:p>
    <w:p w14:paraId="3DE76D71" w14:textId="77777777" w:rsidR="00FE32E1" w:rsidRPr="001E0644" w:rsidRDefault="00FE32E1" w:rsidP="00FE32E1">
      <w:pPr>
        <w:numPr>
          <w:ilvl w:val="2"/>
          <w:numId w:val="28"/>
        </w:numPr>
        <w:shd w:val="clear" w:color="auto" w:fill="FFFFFF"/>
        <w:spacing w:before="100" w:beforeAutospacing="1" w:after="100" w:afterAutospacing="1" w:line="276" w:lineRule="auto"/>
        <w:rPr>
          <w:rFonts w:cs="Arial"/>
          <w:color w:val="262626"/>
          <w:szCs w:val="24"/>
        </w:rPr>
      </w:pPr>
      <w:r w:rsidRPr="001E0644">
        <w:rPr>
          <w:rFonts w:cs="Arial"/>
          <w:color w:val="262626"/>
          <w:szCs w:val="24"/>
        </w:rPr>
        <w:t>the grounds for the warning – the misconduct and/ or mismanagement that the Commission has identified</w:t>
      </w:r>
    </w:p>
    <w:p w14:paraId="725E62A3" w14:textId="77777777" w:rsidR="00FE32E1" w:rsidRPr="001E0644" w:rsidRDefault="00FE32E1" w:rsidP="00FE32E1">
      <w:pPr>
        <w:numPr>
          <w:ilvl w:val="2"/>
          <w:numId w:val="28"/>
        </w:numPr>
        <w:shd w:val="clear" w:color="auto" w:fill="FFFFFF"/>
        <w:spacing w:before="100" w:beforeAutospacing="1" w:after="100" w:afterAutospacing="1" w:line="276" w:lineRule="auto"/>
        <w:rPr>
          <w:rFonts w:cs="Arial"/>
          <w:color w:val="262626"/>
          <w:szCs w:val="24"/>
        </w:rPr>
      </w:pPr>
      <w:r w:rsidRPr="001E0644">
        <w:rPr>
          <w:rFonts w:cs="Arial"/>
          <w:color w:val="262626"/>
          <w:szCs w:val="24"/>
        </w:rPr>
        <w:t>any action the Commission intends to take, or considers the charity or its trustees should take, to rectify the misconduct and/ or mismanagement</w:t>
      </w:r>
    </w:p>
    <w:p w14:paraId="29FAF835" w14:textId="77777777" w:rsidR="00FE32E1" w:rsidRPr="001E0644" w:rsidRDefault="00FE32E1" w:rsidP="00FE32E1">
      <w:pPr>
        <w:numPr>
          <w:ilvl w:val="2"/>
          <w:numId w:val="28"/>
        </w:numPr>
        <w:shd w:val="clear" w:color="auto" w:fill="FFFFFF"/>
        <w:spacing w:before="100" w:beforeAutospacing="1" w:after="100" w:afterAutospacing="1" w:line="276" w:lineRule="auto"/>
        <w:rPr>
          <w:rFonts w:cs="Arial"/>
          <w:color w:val="262626"/>
          <w:szCs w:val="24"/>
        </w:rPr>
      </w:pPr>
      <w:r w:rsidRPr="001E0644">
        <w:rPr>
          <w:rFonts w:cs="Arial"/>
          <w:color w:val="262626"/>
          <w:szCs w:val="24"/>
        </w:rPr>
        <w:t>whether and, if so, how the Commission intends to publish the warning</w:t>
      </w:r>
    </w:p>
    <w:p w14:paraId="1C10DFCC" w14:textId="77777777" w:rsidR="00FE32E1" w:rsidRPr="001E0644" w:rsidRDefault="00FE32E1" w:rsidP="00FE32E1">
      <w:pPr>
        <w:numPr>
          <w:ilvl w:val="2"/>
          <w:numId w:val="28"/>
        </w:numPr>
        <w:shd w:val="clear" w:color="auto" w:fill="FFFFFF"/>
        <w:spacing w:before="100" w:beforeAutospacing="1" w:after="100" w:afterAutospacing="1" w:line="276" w:lineRule="auto"/>
        <w:rPr>
          <w:rFonts w:cs="Arial"/>
          <w:color w:val="262626"/>
          <w:szCs w:val="24"/>
        </w:rPr>
      </w:pPr>
      <w:r w:rsidRPr="001E0644">
        <w:rPr>
          <w:rFonts w:cs="Arial"/>
          <w:color w:val="262626"/>
          <w:szCs w:val="24"/>
        </w:rPr>
        <w:t>the time period within which trustees can make representations to the Commission about the content of the proposed warning</w:t>
      </w:r>
    </w:p>
    <w:p w14:paraId="4E666715" w14:textId="77777777" w:rsidR="00FE32E1" w:rsidRPr="001E0644" w:rsidRDefault="00FE32E1" w:rsidP="00FE32E1">
      <w:pPr>
        <w:shd w:val="clear" w:color="auto" w:fill="FFFFFF"/>
        <w:spacing w:after="0" w:line="276" w:lineRule="auto"/>
        <w:rPr>
          <w:rFonts w:cs="Arial"/>
          <w:color w:val="262626"/>
          <w:szCs w:val="24"/>
        </w:rPr>
      </w:pPr>
      <w:r w:rsidRPr="001E0644">
        <w:rPr>
          <w:rFonts w:cs="Arial"/>
          <w:color w:val="262626"/>
          <w:szCs w:val="24"/>
        </w:rPr>
        <w:t xml:space="preserve">  </w:t>
      </w:r>
    </w:p>
    <w:p w14:paraId="498D5F87" w14:textId="77777777" w:rsidR="00FE32E1" w:rsidRPr="001E0644" w:rsidRDefault="00FE32E1" w:rsidP="00FE32E1">
      <w:pPr>
        <w:numPr>
          <w:ilvl w:val="0"/>
          <w:numId w:val="28"/>
        </w:numPr>
        <w:shd w:val="clear" w:color="auto" w:fill="FFFFFF"/>
        <w:spacing w:before="100" w:beforeAutospacing="1" w:after="100" w:afterAutospacing="1" w:line="276" w:lineRule="auto"/>
        <w:contextualSpacing/>
        <w:rPr>
          <w:rFonts w:cs="Arial"/>
          <w:color w:val="262626"/>
          <w:szCs w:val="24"/>
        </w:rPr>
      </w:pPr>
      <w:r w:rsidRPr="001E0644">
        <w:rPr>
          <w:rFonts w:cs="Arial"/>
          <w:color w:val="262626"/>
          <w:szCs w:val="24"/>
        </w:rPr>
        <w:t>Must take account of representations about the content of the proposed warning</w:t>
      </w:r>
    </w:p>
    <w:p w14:paraId="4F96A226" w14:textId="77777777" w:rsidR="00FE32E1" w:rsidRPr="001E0644" w:rsidRDefault="00FE32E1" w:rsidP="00FE32E1">
      <w:pPr>
        <w:numPr>
          <w:ilvl w:val="0"/>
          <w:numId w:val="28"/>
        </w:numPr>
        <w:shd w:val="clear" w:color="auto" w:fill="FFFFFF"/>
        <w:spacing w:before="100" w:beforeAutospacing="1" w:after="100" w:afterAutospacing="1" w:line="276" w:lineRule="auto"/>
        <w:contextualSpacing/>
        <w:rPr>
          <w:rFonts w:cs="Arial"/>
          <w:color w:val="262626"/>
          <w:szCs w:val="24"/>
        </w:rPr>
      </w:pPr>
      <w:r w:rsidRPr="001E0644">
        <w:rPr>
          <w:rFonts w:cs="Arial"/>
          <w:color w:val="262626"/>
          <w:szCs w:val="24"/>
        </w:rPr>
        <w:t xml:space="preserve">If we intend to vary a warning once issued: </w:t>
      </w:r>
    </w:p>
    <w:p w14:paraId="60D7590E" w14:textId="77777777" w:rsidR="00FE32E1" w:rsidRPr="001E0644" w:rsidRDefault="00FE32E1" w:rsidP="00FE32E1">
      <w:pPr>
        <w:numPr>
          <w:ilvl w:val="1"/>
          <w:numId w:val="12"/>
        </w:numPr>
        <w:shd w:val="clear" w:color="auto" w:fill="FFFFFF"/>
        <w:spacing w:before="100" w:beforeAutospacing="1" w:after="100" w:afterAutospacing="1" w:line="276" w:lineRule="auto"/>
        <w:contextualSpacing/>
        <w:rPr>
          <w:rFonts w:cs="Arial"/>
          <w:color w:val="262626"/>
          <w:szCs w:val="24"/>
        </w:rPr>
      </w:pPr>
      <w:r w:rsidRPr="001E0644">
        <w:rPr>
          <w:rFonts w:cs="Arial"/>
          <w:color w:val="262626"/>
          <w:szCs w:val="24"/>
        </w:rPr>
        <w:t>must give further notice (specifying the change) and invite and consider further representations</w:t>
      </w:r>
    </w:p>
    <w:p w14:paraId="40805257" w14:textId="77777777" w:rsidR="00FE32E1" w:rsidRPr="001E0644" w:rsidRDefault="00FE32E1" w:rsidP="00FE32E1">
      <w:pPr>
        <w:numPr>
          <w:ilvl w:val="1"/>
          <w:numId w:val="12"/>
        </w:numPr>
        <w:shd w:val="clear" w:color="auto" w:fill="FFFFFF"/>
        <w:spacing w:before="100" w:beforeAutospacing="1" w:after="100" w:afterAutospacing="1" w:line="276" w:lineRule="auto"/>
        <w:contextualSpacing/>
        <w:rPr>
          <w:rFonts w:cs="Arial"/>
          <w:color w:val="262626"/>
          <w:szCs w:val="24"/>
        </w:rPr>
      </w:pPr>
      <w:r w:rsidRPr="001E0644">
        <w:rPr>
          <w:rFonts w:cs="Arial"/>
          <w:color w:val="262626"/>
          <w:szCs w:val="24"/>
        </w:rPr>
        <w:t>should consider whether to publish the varied warning</w:t>
      </w:r>
    </w:p>
    <w:p w14:paraId="15E3AECC" w14:textId="247B06EE" w:rsidR="00FE32E1" w:rsidRPr="0069404D" w:rsidRDefault="00FE32E1" w:rsidP="00FE32E1">
      <w:pPr>
        <w:shd w:val="clear" w:color="auto" w:fill="FFFFFF"/>
        <w:spacing w:after="0" w:line="276" w:lineRule="auto"/>
        <w:rPr>
          <w:rFonts w:cs="Arial"/>
          <w:color w:val="262626"/>
          <w:szCs w:val="24"/>
        </w:rPr>
      </w:pPr>
    </w:p>
    <w:p w14:paraId="0782B46A" w14:textId="77777777" w:rsidR="00FE32E1" w:rsidRPr="00E9547B" w:rsidRDefault="00FE32E1" w:rsidP="00FE32E1">
      <w:pPr>
        <w:pStyle w:val="Heading1"/>
      </w:pPr>
      <w:bookmarkStart w:id="29" w:name="_Toc189648961"/>
      <w:r w:rsidRPr="00E9547B">
        <w:t>Q&amp;A</w:t>
      </w:r>
      <w:bookmarkEnd w:id="29"/>
      <w:r w:rsidRPr="00E9547B">
        <w:t xml:space="preserve"> </w:t>
      </w:r>
    </w:p>
    <w:p w14:paraId="3C4FF63D" w14:textId="77777777" w:rsidR="00FE32E1" w:rsidRPr="00E9547B" w:rsidRDefault="00FE32E1" w:rsidP="00FE32E1">
      <w:pPr>
        <w:spacing w:after="0" w:line="276" w:lineRule="auto"/>
        <w:rPr>
          <w:rFonts w:eastAsia="Times New Roman" w:cs="Arial"/>
          <w:color w:val="262626"/>
          <w:sz w:val="22"/>
          <w:lang w:eastAsia="en-GB"/>
        </w:rPr>
      </w:pPr>
      <w:r w:rsidRPr="00E9547B">
        <w:rPr>
          <w:rFonts w:eastAsia="Times New Roman" w:cs="Arial"/>
          <w:color w:val="262626"/>
          <w:sz w:val="22"/>
          <w:lang w:eastAsia="en-GB"/>
        </w:rPr>
        <w:t xml:space="preserve">We have produced </w:t>
      </w:r>
      <w:hyperlink r:id="rId18" w:tgtFrame="_blank" w:tooltip="Q&amp;A" w:history="1">
        <w:r w:rsidRPr="00E9547B">
          <w:rPr>
            <w:rFonts w:eastAsia="Times New Roman" w:cs="Arial"/>
            <w:color w:val="323298"/>
            <w:sz w:val="22"/>
            <w:u w:val="single"/>
            <w:lang w:eastAsia="en-GB"/>
          </w:rPr>
          <w:t>Q&amp;A</w:t>
        </w:r>
      </w:hyperlink>
      <w:r w:rsidRPr="00E9547B">
        <w:rPr>
          <w:rFonts w:eastAsia="Times New Roman" w:cs="Arial"/>
          <w:color w:val="262626"/>
          <w:sz w:val="22"/>
          <w:lang w:eastAsia="en-GB"/>
        </w:rPr>
        <w:t xml:space="preserve"> on Official warnings to charities and trustees. </w:t>
      </w:r>
    </w:p>
    <w:p w14:paraId="62A650AF" w14:textId="77777777" w:rsidR="00FE32E1" w:rsidRPr="00E9547B" w:rsidRDefault="00FE32E1" w:rsidP="00FE32E1">
      <w:pPr>
        <w:spacing w:after="0" w:line="276" w:lineRule="auto"/>
        <w:rPr>
          <w:rFonts w:eastAsia="Times New Roman" w:cs="Arial"/>
          <w:color w:val="262626"/>
          <w:sz w:val="22"/>
          <w:lang w:eastAsia="en-GB"/>
        </w:rPr>
      </w:pPr>
    </w:p>
    <w:bookmarkEnd w:id="0"/>
    <w:p w14:paraId="5CB4C148" w14:textId="77777777" w:rsidR="005E4362" w:rsidRPr="007E66B7" w:rsidRDefault="005E4362" w:rsidP="007E66B7"/>
    <w:sectPr w:rsidR="005E4362" w:rsidRPr="007E66B7" w:rsidSect="00FE32E1">
      <w:footerReference w:type="default" r:id="rId19"/>
      <w:pgSz w:w="11906" w:h="16838"/>
      <w:pgMar w:top="1276"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DCC7E" w14:textId="77777777" w:rsidR="00B14F03" w:rsidRDefault="00B14F03" w:rsidP="00FB0572">
      <w:pPr>
        <w:spacing w:after="0" w:line="240" w:lineRule="auto"/>
      </w:pPr>
      <w:r>
        <w:separator/>
      </w:r>
    </w:p>
  </w:endnote>
  <w:endnote w:type="continuationSeparator" w:id="0">
    <w:p w14:paraId="7DC9ACB8" w14:textId="77777777" w:rsidR="00B14F03" w:rsidRDefault="00B14F03" w:rsidP="00FB0572">
      <w:pPr>
        <w:spacing w:after="0" w:line="240" w:lineRule="auto"/>
      </w:pPr>
      <w:r>
        <w:continuationSeparator/>
      </w:r>
    </w:p>
  </w:endnote>
  <w:endnote w:type="continuationNotice" w:id="1">
    <w:p w14:paraId="7B0604B0" w14:textId="77777777" w:rsidR="00B14F03" w:rsidRDefault="00B14F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286399"/>
      <w:docPartObj>
        <w:docPartGallery w:val="Page Numbers (Bottom of Page)"/>
        <w:docPartUnique/>
      </w:docPartObj>
    </w:sdtPr>
    <w:sdtEndPr>
      <w:rPr>
        <w:noProof/>
      </w:rPr>
    </w:sdtEndPr>
    <w:sdtContent>
      <w:p w14:paraId="7BECFF77" w14:textId="77777777" w:rsidR="00FB0572" w:rsidRDefault="00FB0572">
        <w:pPr>
          <w:pStyle w:val="Footer"/>
        </w:pPr>
        <w:r>
          <w:fldChar w:fldCharType="begin"/>
        </w:r>
        <w:r>
          <w:instrText xml:space="preserve"> PAGE   \* MERGEFORMAT </w:instrText>
        </w:r>
        <w:r>
          <w:fldChar w:fldCharType="separate"/>
        </w:r>
        <w:r>
          <w:rPr>
            <w:noProof/>
          </w:rPr>
          <w:t>2</w:t>
        </w:r>
        <w:r>
          <w:rPr>
            <w:noProof/>
          </w:rPr>
          <w:fldChar w:fldCharType="end"/>
        </w:r>
      </w:p>
    </w:sdtContent>
  </w:sdt>
  <w:p w14:paraId="4E11767C" w14:textId="77777777" w:rsidR="00FB0572" w:rsidRDefault="00FB0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77BB7" w14:textId="77777777" w:rsidR="00B14F03" w:rsidRDefault="00B14F03" w:rsidP="00FB0572">
      <w:pPr>
        <w:spacing w:after="0" w:line="240" w:lineRule="auto"/>
      </w:pPr>
      <w:r>
        <w:separator/>
      </w:r>
    </w:p>
  </w:footnote>
  <w:footnote w:type="continuationSeparator" w:id="0">
    <w:p w14:paraId="2314CDCB" w14:textId="77777777" w:rsidR="00B14F03" w:rsidRDefault="00B14F03" w:rsidP="00FB0572">
      <w:pPr>
        <w:spacing w:after="0" w:line="240" w:lineRule="auto"/>
      </w:pPr>
      <w:r>
        <w:continuationSeparator/>
      </w:r>
    </w:p>
  </w:footnote>
  <w:footnote w:type="continuationNotice" w:id="1">
    <w:p w14:paraId="3F573735" w14:textId="77777777" w:rsidR="00B14F03" w:rsidRDefault="00B14F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96AE9"/>
    <w:multiLevelType w:val="hybridMultilevel"/>
    <w:tmpl w:val="E8D82C0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C007BC6"/>
    <w:multiLevelType w:val="multilevel"/>
    <w:tmpl w:val="366C1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23B40"/>
    <w:multiLevelType w:val="hybridMultilevel"/>
    <w:tmpl w:val="A926803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7D7DFF"/>
    <w:multiLevelType w:val="hybridMultilevel"/>
    <w:tmpl w:val="EA845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16744"/>
    <w:multiLevelType w:val="hybridMultilevel"/>
    <w:tmpl w:val="CAEA1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D00E4B"/>
    <w:multiLevelType w:val="multilevel"/>
    <w:tmpl w:val="21F8A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1D720D"/>
    <w:multiLevelType w:val="hybridMultilevel"/>
    <w:tmpl w:val="83DE7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FC75B0"/>
    <w:multiLevelType w:val="hybridMultilevel"/>
    <w:tmpl w:val="0B8EC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131A7E"/>
    <w:multiLevelType w:val="hybridMultilevel"/>
    <w:tmpl w:val="34A87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9E4588"/>
    <w:multiLevelType w:val="hybridMultilevel"/>
    <w:tmpl w:val="EFE23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EB3BEC"/>
    <w:multiLevelType w:val="hybridMultilevel"/>
    <w:tmpl w:val="CEE0D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6252E5"/>
    <w:multiLevelType w:val="hybridMultilevel"/>
    <w:tmpl w:val="E39A23F4"/>
    <w:lvl w:ilvl="0" w:tplc="8B8E28E8">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D70DA1"/>
    <w:multiLevelType w:val="hybridMultilevel"/>
    <w:tmpl w:val="1A6C04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0CF03B7"/>
    <w:multiLevelType w:val="hybridMultilevel"/>
    <w:tmpl w:val="1F461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5632A2"/>
    <w:multiLevelType w:val="multilevel"/>
    <w:tmpl w:val="7FDA6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962FDE"/>
    <w:multiLevelType w:val="multilevel"/>
    <w:tmpl w:val="3580F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0B7015"/>
    <w:multiLevelType w:val="multilevel"/>
    <w:tmpl w:val="366C1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272538"/>
    <w:multiLevelType w:val="hybridMultilevel"/>
    <w:tmpl w:val="410E0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C55CFC"/>
    <w:multiLevelType w:val="hybridMultilevel"/>
    <w:tmpl w:val="EFD45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BB776E"/>
    <w:multiLevelType w:val="hybridMultilevel"/>
    <w:tmpl w:val="02249C3E"/>
    <w:lvl w:ilvl="0" w:tplc="0809000F">
      <w:start w:val="1"/>
      <w:numFmt w:val="decimal"/>
      <w:lvlText w:val="%1."/>
      <w:lvlJc w:val="left"/>
      <w:pPr>
        <w:ind w:left="858" w:hanging="360"/>
      </w:pPr>
    </w:lvl>
    <w:lvl w:ilvl="1" w:tplc="08090019" w:tentative="1">
      <w:start w:val="1"/>
      <w:numFmt w:val="lowerLetter"/>
      <w:lvlText w:val="%2."/>
      <w:lvlJc w:val="left"/>
      <w:pPr>
        <w:ind w:left="1578" w:hanging="360"/>
      </w:pPr>
    </w:lvl>
    <w:lvl w:ilvl="2" w:tplc="0809001B" w:tentative="1">
      <w:start w:val="1"/>
      <w:numFmt w:val="lowerRoman"/>
      <w:lvlText w:val="%3."/>
      <w:lvlJc w:val="right"/>
      <w:pPr>
        <w:ind w:left="2298" w:hanging="180"/>
      </w:pPr>
    </w:lvl>
    <w:lvl w:ilvl="3" w:tplc="0809000F" w:tentative="1">
      <w:start w:val="1"/>
      <w:numFmt w:val="decimal"/>
      <w:lvlText w:val="%4."/>
      <w:lvlJc w:val="left"/>
      <w:pPr>
        <w:ind w:left="3018" w:hanging="360"/>
      </w:pPr>
    </w:lvl>
    <w:lvl w:ilvl="4" w:tplc="08090019" w:tentative="1">
      <w:start w:val="1"/>
      <w:numFmt w:val="lowerLetter"/>
      <w:lvlText w:val="%5."/>
      <w:lvlJc w:val="left"/>
      <w:pPr>
        <w:ind w:left="3738" w:hanging="360"/>
      </w:pPr>
    </w:lvl>
    <w:lvl w:ilvl="5" w:tplc="0809001B" w:tentative="1">
      <w:start w:val="1"/>
      <w:numFmt w:val="lowerRoman"/>
      <w:lvlText w:val="%6."/>
      <w:lvlJc w:val="right"/>
      <w:pPr>
        <w:ind w:left="4458" w:hanging="180"/>
      </w:pPr>
    </w:lvl>
    <w:lvl w:ilvl="6" w:tplc="0809000F" w:tentative="1">
      <w:start w:val="1"/>
      <w:numFmt w:val="decimal"/>
      <w:lvlText w:val="%7."/>
      <w:lvlJc w:val="left"/>
      <w:pPr>
        <w:ind w:left="5178" w:hanging="360"/>
      </w:pPr>
    </w:lvl>
    <w:lvl w:ilvl="7" w:tplc="08090019" w:tentative="1">
      <w:start w:val="1"/>
      <w:numFmt w:val="lowerLetter"/>
      <w:lvlText w:val="%8."/>
      <w:lvlJc w:val="left"/>
      <w:pPr>
        <w:ind w:left="5898" w:hanging="360"/>
      </w:pPr>
    </w:lvl>
    <w:lvl w:ilvl="8" w:tplc="0809001B" w:tentative="1">
      <w:start w:val="1"/>
      <w:numFmt w:val="lowerRoman"/>
      <w:lvlText w:val="%9."/>
      <w:lvlJc w:val="right"/>
      <w:pPr>
        <w:ind w:left="6618" w:hanging="180"/>
      </w:pPr>
    </w:lvl>
  </w:abstractNum>
  <w:abstractNum w:abstractNumId="20" w15:restartNumberingAfterBreak="0">
    <w:nsid w:val="59A440A1"/>
    <w:multiLevelType w:val="multilevel"/>
    <w:tmpl w:val="6742C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9587D"/>
    <w:multiLevelType w:val="hybridMultilevel"/>
    <w:tmpl w:val="E6B09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610720"/>
    <w:multiLevelType w:val="hybridMultilevel"/>
    <w:tmpl w:val="D48E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5C43D3"/>
    <w:multiLevelType w:val="hybridMultilevel"/>
    <w:tmpl w:val="B02C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E855A7"/>
    <w:multiLevelType w:val="hybridMultilevel"/>
    <w:tmpl w:val="A2B45B96"/>
    <w:lvl w:ilvl="0" w:tplc="C0B8C914">
      <w:start w:val="1"/>
      <w:numFmt w:val="decimal"/>
      <w:lvlText w:val="%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B06CCB"/>
    <w:multiLevelType w:val="multilevel"/>
    <w:tmpl w:val="DC2C1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DF052D"/>
    <w:multiLevelType w:val="hybridMultilevel"/>
    <w:tmpl w:val="C08E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FF4A37"/>
    <w:multiLevelType w:val="hybridMultilevel"/>
    <w:tmpl w:val="EABA9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BF0DB3"/>
    <w:multiLevelType w:val="hybridMultilevel"/>
    <w:tmpl w:val="7A50F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CBF38E6"/>
    <w:multiLevelType w:val="hybridMultilevel"/>
    <w:tmpl w:val="0C36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1E4DCB"/>
    <w:multiLevelType w:val="hybridMultilevel"/>
    <w:tmpl w:val="4AC0FA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14C43BE"/>
    <w:multiLevelType w:val="hybridMultilevel"/>
    <w:tmpl w:val="47D89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246A62"/>
    <w:multiLevelType w:val="hybridMultilevel"/>
    <w:tmpl w:val="03DE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404D34"/>
    <w:multiLevelType w:val="hybridMultilevel"/>
    <w:tmpl w:val="F29C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2B547F"/>
    <w:multiLevelType w:val="hybridMultilevel"/>
    <w:tmpl w:val="8DD22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6392012">
    <w:abstractNumId w:val="13"/>
  </w:num>
  <w:num w:numId="2" w16cid:durableId="1082876283">
    <w:abstractNumId w:val="6"/>
  </w:num>
  <w:num w:numId="3" w16cid:durableId="1954170171">
    <w:abstractNumId w:val="30"/>
  </w:num>
  <w:num w:numId="4" w16cid:durableId="1042633607">
    <w:abstractNumId w:val="21"/>
  </w:num>
  <w:num w:numId="5" w16cid:durableId="321979388">
    <w:abstractNumId w:val="10"/>
  </w:num>
  <w:num w:numId="6" w16cid:durableId="1044063013">
    <w:abstractNumId w:val="17"/>
  </w:num>
  <w:num w:numId="7" w16cid:durableId="419840421">
    <w:abstractNumId w:val="18"/>
  </w:num>
  <w:num w:numId="8" w16cid:durableId="2022734183">
    <w:abstractNumId w:val="2"/>
  </w:num>
  <w:num w:numId="9" w16cid:durableId="97020445">
    <w:abstractNumId w:val="8"/>
  </w:num>
  <w:num w:numId="10" w16cid:durableId="274562821">
    <w:abstractNumId w:val="31"/>
  </w:num>
  <w:num w:numId="11" w16cid:durableId="465973512">
    <w:abstractNumId w:val="0"/>
  </w:num>
  <w:num w:numId="12" w16cid:durableId="1033271099">
    <w:abstractNumId w:val="5"/>
  </w:num>
  <w:num w:numId="13" w16cid:durableId="281378524">
    <w:abstractNumId w:val="14"/>
  </w:num>
  <w:num w:numId="14" w16cid:durableId="1878352124">
    <w:abstractNumId w:val="20"/>
  </w:num>
  <w:num w:numId="15" w16cid:durableId="1058092789">
    <w:abstractNumId w:val="15"/>
  </w:num>
  <w:num w:numId="16" w16cid:durableId="15351426">
    <w:abstractNumId w:val="33"/>
  </w:num>
  <w:num w:numId="17" w16cid:durableId="1051542327">
    <w:abstractNumId w:val="3"/>
  </w:num>
  <w:num w:numId="18" w16cid:durableId="324823539">
    <w:abstractNumId w:val="32"/>
  </w:num>
  <w:num w:numId="19" w16cid:durableId="250091558">
    <w:abstractNumId w:val="9"/>
  </w:num>
  <w:num w:numId="20" w16cid:durableId="883830073">
    <w:abstractNumId w:val="22"/>
  </w:num>
  <w:num w:numId="21" w16cid:durableId="1196693544">
    <w:abstractNumId w:val="4"/>
  </w:num>
  <w:num w:numId="22" w16cid:durableId="428936937">
    <w:abstractNumId w:val="29"/>
  </w:num>
  <w:num w:numId="23" w16cid:durableId="1571308443">
    <w:abstractNumId w:val="7"/>
  </w:num>
  <w:num w:numId="24" w16cid:durableId="2055932245">
    <w:abstractNumId w:val="27"/>
  </w:num>
  <w:num w:numId="25" w16cid:durableId="1585451502">
    <w:abstractNumId w:val="23"/>
  </w:num>
  <w:num w:numId="26" w16cid:durableId="1419250922">
    <w:abstractNumId w:val="34"/>
  </w:num>
  <w:num w:numId="27" w16cid:durableId="1732843644">
    <w:abstractNumId w:val="26"/>
  </w:num>
  <w:num w:numId="28" w16cid:durableId="148906889">
    <w:abstractNumId w:val="16"/>
  </w:num>
  <w:num w:numId="29" w16cid:durableId="990251174">
    <w:abstractNumId w:val="25"/>
  </w:num>
  <w:num w:numId="30" w16cid:durableId="1615818926">
    <w:abstractNumId w:val="19"/>
  </w:num>
  <w:num w:numId="31" w16cid:durableId="414866877">
    <w:abstractNumId w:val="11"/>
  </w:num>
  <w:num w:numId="32" w16cid:durableId="2033336275">
    <w:abstractNumId w:val="28"/>
  </w:num>
  <w:num w:numId="33" w16cid:durableId="2087146752">
    <w:abstractNumId w:val="12"/>
  </w:num>
  <w:num w:numId="34" w16cid:durableId="2051149677">
    <w:abstractNumId w:val="1"/>
  </w:num>
  <w:num w:numId="35" w16cid:durableId="518661981">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F85"/>
    <w:rsid w:val="00016747"/>
    <w:rsid w:val="0002338A"/>
    <w:rsid w:val="00026BD2"/>
    <w:rsid w:val="000B157E"/>
    <w:rsid w:val="000E46FC"/>
    <w:rsid w:val="000F4D85"/>
    <w:rsid w:val="001216D4"/>
    <w:rsid w:val="00183AEE"/>
    <w:rsid w:val="00190A68"/>
    <w:rsid w:val="001968F2"/>
    <w:rsid w:val="001A198F"/>
    <w:rsid w:val="001B54A0"/>
    <w:rsid w:val="001D111D"/>
    <w:rsid w:val="00225BEE"/>
    <w:rsid w:val="002378B0"/>
    <w:rsid w:val="00280CAF"/>
    <w:rsid w:val="00287717"/>
    <w:rsid w:val="002C268F"/>
    <w:rsid w:val="002F6DB0"/>
    <w:rsid w:val="003658F3"/>
    <w:rsid w:val="003879EF"/>
    <w:rsid w:val="003F7547"/>
    <w:rsid w:val="0040087D"/>
    <w:rsid w:val="00446566"/>
    <w:rsid w:val="00446DB1"/>
    <w:rsid w:val="004A7031"/>
    <w:rsid w:val="00503CA0"/>
    <w:rsid w:val="00510FC6"/>
    <w:rsid w:val="00514659"/>
    <w:rsid w:val="00542EC8"/>
    <w:rsid w:val="00563780"/>
    <w:rsid w:val="005661E0"/>
    <w:rsid w:val="00574F85"/>
    <w:rsid w:val="00591996"/>
    <w:rsid w:val="005A5FF3"/>
    <w:rsid w:val="005B644B"/>
    <w:rsid w:val="005E4362"/>
    <w:rsid w:val="00605FC3"/>
    <w:rsid w:val="006150C0"/>
    <w:rsid w:val="00623C47"/>
    <w:rsid w:val="00641CD5"/>
    <w:rsid w:val="00657DA6"/>
    <w:rsid w:val="00673EA1"/>
    <w:rsid w:val="00696BD8"/>
    <w:rsid w:val="007225DE"/>
    <w:rsid w:val="00740302"/>
    <w:rsid w:val="00741CD9"/>
    <w:rsid w:val="00743A9F"/>
    <w:rsid w:val="00744F9D"/>
    <w:rsid w:val="00774C25"/>
    <w:rsid w:val="00781B73"/>
    <w:rsid w:val="007944B5"/>
    <w:rsid w:val="007C2FBC"/>
    <w:rsid w:val="007E66B7"/>
    <w:rsid w:val="007F203B"/>
    <w:rsid w:val="007F5713"/>
    <w:rsid w:val="00810F25"/>
    <w:rsid w:val="00824252"/>
    <w:rsid w:val="008527AB"/>
    <w:rsid w:val="00861D6A"/>
    <w:rsid w:val="00867BFF"/>
    <w:rsid w:val="008A4C1F"/>
    <w:rsid w:val="008C1BE7"/>
    <w:rsid w:val="0093655B"/>
    <w:rsid w:val="009432D9"/>
    <w:rsid w:val="00944107"/>
    <w:rsid w:val="00951D1C"/>
    <w:rsid w:val="00996BC6"/>
    <w:rsid w:val="009A642C"/>
    <w:rsid w:val="00A11074"/>
    <w:rsid w:val="00A3218E"/>
    <w:rsid w:val="00A61B10"/>
    <w:rsid w:val="00A71B60"/>
    <w:rsid w:val="00AB139F"/>
    <w:rsid w:val="00B11F28"/>
    <w:rsid w:val="00B14F03"/>
    <w:rsid w:val="00B34996"/>
    <w:rsid w:val="00B56515"/>
    <w:rsid w:val="00BF6CBF"/>
    <w:rsid w:val="00C0300C"/>
    <w:rsid w:val="00C04BB4"/>
    <w:rsid w:val="00C136C2"/>
    <w:rsid w:val="00C24248"/>
    <w:rsid w:val="00C367A1"/>
    <w:rsid w:val="00C44BDD"/>
    <w:rsid w:val="00C83ECC"/>
    <w:rsid w:val="00CE3F36"/>
    <w:rsid w:val="00D726C1"/>
    <w:rsid w:val="00DA7DC1"/>
    <w:rsid w:val="00DE5946"/>
    <w:rsid w:val="00E007B8"/>
    <w:rsid w:val="00E36295"/>
    <w:rsid w:val="00E440AF"/>
    <w:rsid w:val="00E56740"/>
    <w:rsid w:val="00E97D0F"/>
    <w:rsid w:val="00EB530C"/>
    <w:rsid w:val="00EF4A19"/>
    <w:rsid w:val="00F10E6E"/>
    <w:rsid w:val="00F471D7"/>
    <w:rsid w:val="00F55049"/>
    <w:rsid w:val="00FB0572"/>
    <w:rsid w:val="00FE2AF9"/>
    <w:rsid w:val="00FE32E1"/>
    <w:rsid w:val="00FF2FF8"/>
    <w:rsid w:val="2ED02DF1"/>
    <w:rsid w:val="34696B42"/>
    <w:rsid w:val="459F750A"/>
    <w:rsid w:val="499D1E46"/>
    <w:rsid w:val="62DC8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2BAED"/>
  <w15:chartTrackingRefBased/>
  <w15:docId w15:val="{26BA6D31-1B29-4735-8609-BBDE8138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autoRedefine/>
    <w:uiPriority w:val="9"/>
    <w:qFormat/>
    <w:rsid w:val="00FE32E1"/>
    <w:pPr>
      <w:spacing w:before="100" w:beforeAutospacing="1" w:after="240" w:line="240" w:lineRule="auto"/>
      <w:outlineLvl w:val="0"/>
    </w:pPr>
    <w:rPr>
      <w:rFonts w:eastAsia="Times New Roman" w:cs="Times New Roman"/>
      <w:b/>
      <w:bCs/>
      <w:kern w:val="36"/>
      <w:sz w:val="36"/>
      <w:szCs w:val="48"/>
      <w:lang w:eastAsia="en-GB"/>
    </w:rPr>
  </w:style>
  <w:style w:type="paragraph" w:styleId="Heading2">
    <w:name w:val="heading 2"/>
    <w:basedOn w:val="Normal"/>
    <w:link w:val="Heading2Char"/>
    <w:autoRedefine/>
    <w:uiPriority w:val="9"/>
    <w:qFormat/>
    <w:rsid w:val="00FE32E1"/>
    <w:pPr>
      <w:spacing w:before="100" w:beforeAutospacing="1" w:after="100" w:afterAutospacing="1" w:line="240" w:lineRule="auto"/>
      <w:outlineLvl w:val="1"/>
    </w:pPr>
    <w:rPr>
      <w:rFonts w:eastAsia="Times New Roman" w:cs="Times New Roman"/>
      <w:b/>
      <w:bCs/>
      <w:sz w:val="28"/>
      <w:szCs w:val="36"/>
      <w:lang w:eastAsia="en-GB"/>
    </w:rPr>
  </w:style>
  <w:style w:type="paragraph" w:styleId="Heading3">
    <w:name w:val="heading 3"/>
    <w:basedOn w:val="Normal"/>
    <w:link w:val="Heading3Char"/>
    <w:autoRedefine/>
    <w:uiPriority w:val="9"/>
    <w:qFormat/>
    <w:rsid w:val="00FE32E1"/>
    <w:pPr>
      <w:spacing w:before="100" w:beforeAutospacing="1" w:after="100" w:afterAutospacing="1" w:line="240" w:lineRule="auto"/>
      <w:outlineLvl w:val="2"/>
    </w:pPr>
    <w:rPr>
      <w:rFonts w:eastAsia="Times New Roman" w:cs="Times New Roman"/>
      <w:b/>
      <w:bCs/>
      <w:szCs w:val="27"/>
      <w:lang w:eastAsia="en-GB"/>
    </w:rPr>
  </w:style>
  <w:style w:type="paragraph" w:styleId="Heading4">
    <w:name w:val="heading 4"/>
    <w:basedOn w:val="Normal"/>
    <w:link w:val="Heading4Char"/>
    <w:uiPriority w:val="9"/>
    <w:qFormat/>
    <w:rsid w:val="00867BFF"/>
    <w:pPr>
      <w:spacing w:before="100" w:beforeAutospacing="1" w:after="100" w:afterAutospacing="1" w:line="240" w:lineRule="auto"/>
      <w:outlineLvl w:val="3"/>
    </w:pPr>
    <w:rPr>
      <w:rFonts w:ascii="Times New Roman" w:eastAsia="Times New Roman" w:hAnsi="Times New Roman" w:cs="Times New Roman"/>
      <w:b/>
      <w:bCs/>
      <w:szCs w:val="24"/>
      <w:lang w:eastAsia="en-GB"/>
    </w:rPr>
  </w:style>
  <w:style w:type="paragraph" w:styleId="Heading5">
    <w:name w:val="heading 5"/>
    <w:basedOn w:val="Normal"/>
    <w:link w:val="Heading5Char"/>
    <w:uiPriority w:val="9"/>
    <w:qFormat/>
    <w:rsid w:val="00867BFF"/>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link w:val="Heading6Char"/>
    <w:uiPriority w:val="9"/>
    <w:qFormat/>
    <w:rsid w:val="00867BFF"/>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2E1"/>
    <w:rPr>
      <w:rFonts w:eastAsia="Times New Roman" w:cs="Times New Roman"/>
      <w:b/>
      <w:bCs/>
      <w:kern w:val="36"/>
      <w:sz w:val="36"/>
      <w:szCs w:val="48"/>
      <w:lang w:eastAsia="en-GB"/>
    </w:rPr>
  </w:style>
  <w:style w:type="character" w:customStyle="1" w:styleId="Heading2Char">
    <w:name w:val="Heading 2 Char"/>
    <w:basedOn w:val="DefaultParagraphFont"/>
    <w:link w:val="Heading2"/>
    <w:uiPriority w:val="9"/>
    <w:rsid w:val="00FE32E1"/>
    <w:rPr>
      <w:rFonts w:eastAsia="Times New Roman" w:cs="Times New Roman"/>
      <w:b/>
      <w:bCs/>
      <w:sz w:val="28"/>
      <w:szCs w:val="36"/>
      <w:lang w:eastAsia="en-GB"/>
    </w:rPr>
  </w:style>
  <w:style w:type="paragraph" w:styleId="NormalWeb">
    <w:name w:val="Normal (Web)"/>
    <w:basedOn w:val="Normal"/>
    <w:uiPriority w:val="99"/>
    <w:semiHidden/>
    <w:unhideWhenUsed/>
    <w:rsid w:val="00574F85"/>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574F85"/>
    <w:rPr>
      <w:b/>
      <w:bCs/>
    </w:rPr>
  </w:style>
  <w:style w:type="paragraph" w:customStyle="1" w:styleId="first">
    <w:name w:val="first"/>
    <w:basedOn w:val="Normal"/>
    <w:rsid w:val="00574F85"/>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574F85"/>
    <w:rPr>
      <w:color w:val="0000FF"/>
      <w:u w:val="single"/>
    </w:rPr>
  </w:style>
  <w:style w:type="paragraph" w:customStyle="1" w:styleId="last">
    <w:name w:val="last"/>
    <w:basedOn w:val="Normal"/>
    <w:rsid w:val="00574F85"/>
    <w:pPr>
      <w:spacing w:before="100" w:beforeAutospacing="1" w:after="100" w:afterAutospacing="1" w:line="240" w:lineRule="auto"/>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574F85"/>
    <w:rPr>
      <w:i/>
      <w:iCs/>
    </w:rPr>
  </w:style>
  <w:style w:type="character" w:customStyle="1" w:styleId="Heading3Char">
    <w:name w:val="Heading 3 Char"/>
    <w:basedOn w:val="DefaultParagraphFont"/>
    <w:link w:val="Heading3"/>
    <w:uiPriority w:val="9"/>
    <w:rsid w:val="00FE32E1"/>
    <w:rPr>
      <w:rFonts w:eastAsia="Times New Roman" w:cs="Times New Roman"/>
      <w:b/>
      <w:bCs/>
      <w:szCs w:val="27"/>
      <w:lang w:eastAsia="en-GB"/>
    </w:rPr>
  </w:style>
  <w:style w:type="character" w:customStyle="1" w:styleId="Heading4Char">
    <w:name w:val="Heading 4 Char"/>
    <w:basedOn w:val="DefaultParagraphFont"/>
    <w:link w:val="Heading4"/>
    <w:uiPriority w:val="9"/>
    <w:rsid w:val="00867BFF"/>
    <w:rPr>
      <w:rFonts w:ascii="Times New Roman" w:eastAsia="Times New Roman" w:hAnsi="Times New Roman" w:cs="Times New Roman"/>
      <w:b/>
      <w:bCs/>
      <w:szCs w:val="24"/>
      <w:lang w:eastAsia="en-GB"/>
    </w:rPr>
  </w:style>
  <w:style w:type="character" w:customStyle="1" w:styleId="Heading5Char">
    <w:name w:val="Heading 5 Char"/>
    <w:basedOn w:val="DefaultParagraphFont"/>
    <w:link w:val="Heading5"/>
    <w:uiPriority w:val="9"/>
    <w:rsid w:val="00867BFF"/>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rsid w:val="00867BFF"/>
    <w:rPr>
      <w:rFonts w:ascii="Times New Roman" w:eastAsia="Times New Roman" w:hAnsi="Times New Roman" w:cs="Times New Roman"/>
      <w:b/>
      <w:bCs/>
      <w:sz w:val="15"/>
      <w:szCs w:val="15"/>
      <w:lang w:eastAsia="en-GB"/>
    </w:rPr>
  </w:style>
  <w:style w:type="character" w:styleId="FollowedHyperlink">
    <w:name w:val="FollowedHyperlink"/>
    <w:basedOn w:val="DefaultParagraphFont"/>
    <w:uiPriority w:val="99"/>
    <w:semiHidden/>
    <w:unhideWhenUsed/>
    <w:rsid w:val="00867BFF"/>
    <w:rPr>
      <w:strike w:val="0"/>
      <w:dstrike w:val="0"/>
      <w:color w:val="323298"/>
      <w:u w:val="none"/>
      <w:effect w:val="none"/>
    </w:rPr>
  </w:style>
  <w:style w:type="paragraph" w:customStyle="1" w:styleId="msonormal0">
    <w:name w:val="msonormal"/>
    <w:basedOn w:val="Normal"/>
    <w:rsid w:val="00867BFF"/>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last1">
    <w:name w:val="last1"/>
    <w:basedOn w:val="Normal"/>
    <w:rsid w:val="00867BFF"/>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first1">
    <w:name w:val="first1"/>
    <w:basedOn w:val="Normal"/>
    <w:rsid w:val="00867BFF"/>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last2">
    <w:name w:val="last2"/>
    <w:basedOn w:val="Normal"/>
    <w:rsid w:val="00944107"/>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last3">
    <w:name w:val="last3"/>
    <w:basedOn w:val="Normal"/>
    <w:rsid w:val="00944107"/>
    <w:pPr>
      <w:spacing w:before="100" w:beforeAutospacing="1" w:after="100" w:afterAutospacing="1" w:line="240" w:lineRule="auto"/>
    </w:pPr>
    <w:rPr>
      <w:rFonts w:ascii="Times New Roman" w:eastAsia="Times New Roman" w:hAnsi="Times New Roman" w:cs="Times New Roman"/>
      <w:szCs w:val="24"/>
      <w:lang w:eastAsia="en-GB"/>
    </w:rPr>
  </w:style>
  <w:style w:type="paragraph" w:styleId="TOCHeading">
    <w:name w:val="TOC Heading"/>
    <w:basedOn w:val="Heading1"/>
    <w:next w:val="Normal"/>
    <w:uiPriority w:val="39"/>
    <w:unhideWhenUsed/>
    <w:qFormat/>
    <w:rsid w:val="001216D4"/>
    <w:pPr>
      <w:keepNext/>
      <w:keepLines/>
      <w:spacing w:before="240" w:beforeAutospacing="0" w:after="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1216D4"/>
    <w:pPr>
      <w:tabs>
        <w:tab w:val="right" w:leader="dot" w:pos="9016"/>
      </w:tabs>
      <w:spacing w:after="100"/>
    </w:pPr>
    <w:rPr>
      <w:rFonts w:cs="Arial"/>
      <w:b/>
      <w:bCs/>
      <w:noProof/>
    </w:rPr>
  </w:style>
  <w:style w:type="paragraph" w:styleId="TOC2">
    <w:name w:val="toc 2"/>
    <w:basedOn w:val="Normal"/>
    <w:next w:val="Normal"/>
    <w:autoRedefine/>
    <w:uiPriority w:val="39"/>
    <w:unhideWhenUsed/>
    <w:rsid w:val="00FB0572"/>
    <w:pPr>
      <w:tabs>
        <w:tab w:val="right" w:leader="dot" w:pos="9016"/>
      </w:tabs>
      <w:spacing w:after="100" w:line="276" w:lineRule="auto"/>
    </w:pPr>
  </w:style>
  <w:style w:type="paragraph" w:styleId="TOC3">
    <w:name w:val="toc 3"/>
    <w:basedOn w:val="Normal"/>
    <w:next w:val="Normal"/>
    <w:autoRedefine/>
    <w:uiPriority w:val="39"/>
    <w:unhideWhenUsed/>
    <w:rsid w:val="008A4C1F"/>
    <w:pPr>
      <w:tabs>
        <w:tab w:val="right" w:leader="dot" w:pos="9016"/>
      </w:tabs>
      <w:spacing w:after="100" w:line="276" w:lineRule="auto"/>
      <w:ind w:left="480"/>
    </w:pPr>
  </w:style>
  <w:style w:type="paragraph" w:styleId="ListParagraph">
    <w:name w:val="List Paragraph"/>
    <w:basedOn w:val="Normal"/>
    <w:uiPriority w:val="34"/>
    <w:qFormat/>
    <w:rsid w:val="00225BEE"/>
    <w:pPr>
      <w:ind w:left="720"/>
      <w:contextualSpacing/>
    </w:pPr>
  </w:style>
  <w:style w:type="paragraph" w:styleId="Header">
    <w:name w:val="header"/>
    <w:basedOn w:val="Normal"/>
    <w:link w:val="HeaderChar"/>
    <w:uiPriority w:val="99"/>
    <w:unhideWhenUsed/>
    <w:rsid w:val="00FB05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572"/>
  </w:style>
  <w:style w:type="paragraph" w:styleId="Footer">
    <w:name w:val="footer"/>
    <w:basedOn w:val="Normal"/>
    <w:link w:val="FooterChar"/>
    <w:uiPriority w:val="99"/>
    <w:unhideWhenUsed/>
    <w:rsid w:val="00FB05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572"/>
  </w:style>
  <w:style w:type="paragraph" w:styleId="NoSpacing">
    <w:name w:val="No Spacing"/>
    <w:link w:val="NoSpacingChar"/>
    <w:uiPriority w:val="1"/>
    <w:qFormat/>
    <w:rsid w:val="000F4D85"/>
    <w:pPr>
      <w:spacing w:after="0" w:line="240" w:lineRule="auto"/>
    </w:pPr>
    <w:rPr>
      <w:rFonts w:asciiTheme="minorHAnsi" w:eastAsiaTheme="minorEastAsia" w:hAnsiTheme="minorHAnsi"/>
      <w:sz w:val="22"/>
      <w:lang w:val="en-US"/>
    </w:rPr>
  </w:style>
  <w:style w:type="character" w:customStyle="1" w:styleId="NoSpacingChar">
    <w:name w:val="No Spacing Char"/>
    <w:basedOn w:val="DefaultParagraphFont"/>
    <w:link w:val="NoSpacing"/>
    <w:uiPriority w:val="1"/>
    <w:rsid w:val="000F4D85"/>
    <w:rPr>
      <w:rFonts w:asciiTheme="minorHAnsi" w:eastAsiaTheme="minorEastAsia" w:hAnsiTheme="minorHAnsi"/>
      <w:sz w:val="22"/>
      <w:lang w:val="en-US"/>
    </w:rPr>
  </w:style>
  <w:style w:type="character" w:styleId="SmartLink">
    <w:name w:val="Smart Link"/>
    <w:basedOn w:val="DefaultParagraphFont"/>
    <w:uiPriority w:val="99"/>
    <w:semiHidden/>
    <w:unhideWhenUsed/>
    <w:rsid w:val="002F6DB0"/>
    <w:rPr>
      <w:rFonts w:ascii="Times New Roman" w:hAnsi="Times New Roman" w:cs="Times New Roman" w:hint="default"/>
      <w:color w:val="000000"/>
      <w:u w:val="single"/>
      <w:shd w:val="clear" w:color="auto" w:fill="F3F2F1"/>
    </w:rPr>
  </w:style>
  <w:style w:type="character" w:styleId="UnresolvedMention">
    <w:name w:val="Unresolved Mention"/>
    <w:basedOn w:val="DefaultParagraphFont"/>
    <w:uiPriority w:val="99"/>
    <w:semiHidden/>
    <w:unhideWhenUsed/>
    <w:rsid w:val="002F6DB0"/>
    <w:rPr>
      <w:color w:val="605E5C"/>
      <w:shd w:val="clear" w:color="auto" w:fill="E1DFDD"/>
    </w:rPr>
  </w:style>
  <w:style w:type="paragraph" w:styleId="BodyText">
    <w:name w:val="Body Text"/>
    <w:basedOn w:val="Normal"/>
    <w:link w:val="BodyTextChar"/>
    <w:uiPriority w:val="99"/>
    <w:semiHidden/>
    <w:unhideWhenUsed/>
    <w:rsid w:val="007F203B"/>
    <w:pPr>
      <w:spacing w:after="120"/>
    </w:pPr>
  </w:style>
  <w:style w:type="character" w:customStyle="1" w:styleId="BodyTextChar">
    <w:name w:val="Body Text Char"/>
    <w:basedOn w:val="DefaultParagraphFont"/>
    <w:link w:val="BodyText"/>
    <w:uiPriority w:val="99"/>
    <w:semiHidden/>
    <w:rsid w:val="007F2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312">
      <w:bodyDiv w:val="1"/>
      <w:marLeft w:val="0"/>
      <w:marRight w:val="0"/>
      <w:marTop w:val="0"/>
      <w:marBottom w:val="0"/>
      <w:divBdr>
        <w:top w:val="none" w:sz="0" w:space="0" w:color="auto"/>
        <w:left w:val="none" w:sz="0" w:space="0" w:color="auto"/>
        <w:bottom w:val="none" w:sz="0" w:space="0" w:color="auto"/>
        <w:right w:val="none" w:sz="0" w:space="0" w:color="auto"/>
      </w:divBdr>
      <w:divsChild>
        <w:div w:id="235824382">
          <w:marLeft w:val="0"/>
          <w:marRight w:val="0"/>
          <w:marTop w:val="30"/>
          <w:marBottom w:val="0"/>
          <w:divBdr>
            <w:top w:val="none" w:sz="0" w:space="0" w:color="auto"/>
            <w:left w:val="none" w:sz="0" w:space="0" w:color="auto"/>
            <w:bottom w:val="none" w:sz="0" w:space="0" w:color="auto"/>
            <w:right w:val="none" w:sz="0" w:space="0" w:color="auto"/>
          </w:divBdr>
          <w:divsChild>
            <w:div w:id="1473525060">
              <w:marLeft w:val="0"/>
              <w:marRight w:val="0"/>
              <w:marTop w:val="0"/>
              <w:marBottom w:val="0"/>
              <w:divBdr>
                <w:top w:val="none" w:sz="0" w:space="0" w:color="auto"/>
                <w:left w:val="none" w:sz="0" w:space="0" w:color="auto"/>
                <w:bottom w:val="none" w:sz="0" w:space="0" w:color="auto"/>
                <w:right w:val="none" w:sz="0" w:space="0" w:color="auto"/>
              </w:divBdr>
              <w:divsChild>
                <w:div w:id="1580946443">
                  <w:marLeft w:val="0"/>
                  <w:marRight w:val="0"/>
                  <w:marTop w:val="0"/>
                  <w:marBottom w:val="0"/>
                  <w:divBdr>
                    <w:top w:val="none" w:sz="0" w:space="0" w:color="auto"/>
                    <w:left w:val="none" w:sz="0" w:space="0" w:color="auto"/>
                    <w:bottom w:val="none" w:sz="0" w:space="0" w:color="auto"/>
                    <w:right w:val="none" w:sz="0" w:space="0" w:color="auto"/>
                  </w:divBdr>
                  <w:divsChild>
                    <w:div w:id="1277785789">
                      <w:marLeft w:val="-75"/>
                      <w:marRight w:val="-75"/>
                      <w:marTop w:val="0"/>
                      <w:marBottom w:val="0"/>
                      <w:divBdr>
                        <w:top w:val="none" w:sz="0" w:space="0" w:color="auto"/>
                        <w:left w:val="none" w:sz="0" w:space="0" w:color="auto"/>
                        <w:bottom w:val="none" w:sz="0" w:space="0" w:color="auto"/>
                        <w:right w:val="none" w:sz="0" w:space="0" w:color="auto"/>
                      </w:divBdr>
                      <w:divsChild>
                        <w:div w:id="1193763946">
                          <w:marLeft w:val="0"/>
                          <w:marRight w:val="0"/>
                          <w:marTop w:val="0"/>
                          <w:marBottom w:val="0"/>
                          <w:divBdr>
                            <w:top w:val="none" w:sz="0" w:space="0" w:color="auto"/>
                            <w:left w:val="none" w:sz="0" w:space="0" w:color="auto"/>
                            <w:bottom w:val="none" w:sz="0" w:space="0" w:color="auto"/>
                            <w:right w:val="none" w:sz="0" w:space="0" w:color="auto"/>
                          </w:divBdr>
                          <w:divsChild>
                            <w:div w:id="1004209221">
                              <w:marLeft w:val="0"/>
                              <w:marRight w:val="0"/>
                              <w:marTop w:val="0"/>
                              <w:marBottom w:val="0"/>
                              <w:divBdr>
                                <w:top w:val="none" w:sz="0" w:space="0" w:color="auto"/>
                                <w:left w:val="single" w:sz="6" w:space="9" w:color="AFAFAA"/>
                                <w:bottom w:val="none" w:sz="0" w:space="0" w:color="auto"/>
                                <w:right w:val="single" w:sz="6" w:space="9" w:color="AFAFAA"/>
                              </w:divBdr>
                              <w:divsChild>
                                <w:div w:id="306712602">
                                  <w:marLeft w:val="0"/>
                                  <w:marRight w:val="0"/>
                                  <w:marTop w:val="0"/>
                                  <w:marBottom w:val="0"/>
                                  <w:divBdr>
                                    <w:top w:val="none" w:sz="0" w:space="0" w:color="auto"/>
                                    <w:left w:val="none" w:sz="0" w:space="0" w:color="auto"/>
                                    <w:bottom w:val="none" w:sz="0" w:space="0" w:color="auto"/>
                                    <w:right w:val="none" w:sz="0" w:space="0" w:color="auto"/>
                                  </w:divBdr>
                                  <w:divsChild>
                                    <w:div w:id="1752895489">
                                      <w:marLeft w:val="0"/>
                                      <w:marRight w:val="0"/>
                                      <w:marTop w:val="0"/>
                                      <w:marBottom w:val="0"/>
                                      <w:divBdr>
                                        <w:top w:val="none" w:sz="0" w:space="0" w:color="auto"/>
                                        <w:left w:val="none" w:sz="0" w:space="0" w:color="auto"/>
                                        <w:bottom w:val="none" w:sz="0" w:space="0" w:color="auto"/>
                                        <w:right w:val="none" w:sz="0" w:space="0" w:color="auto"/>
                                      </w:divBdr>
                                      <w:divsChild>
                                        <w:div w:id="591402395">
                                          <w:marLeft w:val="0"/>
                                          <w:marRight w:val="0"/>
                                          <w:marTop w:val="120"/>
                                          <w:marBottom w:val="0"/>
                                          <w:divBdr>
                                            <w:top w:val="single" w:sz="12" w:space="2" w:color="D5E28D"/>
                                            <w:left w:val="single" w:sz="12" w:space="6" w:color="D5E28D"/>
                                            <w:bottom w:val="single" w:sz="12" w:space="9" w:color="D5E28D"/>
                                            <w:right w:val="single" w:sz="12" w:space="6" w:color="D5E28D"/>
                                          </w:divBdr>
                                        </w:div>
                                      </w:divsChild>
                                    </w:div>
                                  </w:divsChild>
                                </w:div>
                              </w:divsChild>
                            </w:div>
                          </w:divsChild>
                        </w:div>
                      </w:divsChild>
                    </w:div>
                  </w:divsChild>
                </w:div>
              </w:divsChild>
            </w:div>
          </w:divsChild>
        </w:div>
      </w:divsChild>
    </w:div>
    <w:div w:id="21321885">
      <w:bodyDiv w:val="1"/>
      <w:marLeft w:val="0"/>
      <w:marRight w:val="0"/>
      <w:marTop w:val="0"/>
      <w:marBottom w:val="0"/>
      <w:divBdr>
        <w:top w:val="none" w:sz="0" w:space="0" w:color="auto"/>
        <w:left w:val="none" w:sz="0" w:space="0" w:color="auto"/>
        <w:bottom w:val="none" w:sz="0" w:space="0" w:color="auto"/>
        <w:right w:val="none" w:sz="0" w:space="0" w:color="auto"/>
      </w:divBdr>
      <w:divsChild>
        <w:div w:id="237442983">
          <w:marLeft w:val="0"/>
          <w:marRight w:val="120"/>
          <w:marTop w:val="120"/>
          <w:marBottom w:val="0"/>
          <w:divBdr>
            <w:top w:val="single" w:sz="12" w:space="4" w:color="D5E28D"/>
            <w:left w:val="single" w:sz="12" w:space="6" w:color="D5E28D"/>
            <w:bottom w:val="single" w:sz="12" w:space="0" w:color="D5E28D"/>
            <w:right w:val="single" w:sz="12" w:space="6" w:color="D5E28D"/>
          </w:divBdr>
        </w:div>
        <w:div w:id="40447538">
          <w:marLeft w:val="0"/>
          <w:marRight w:val="0"/>
          <w:marTop w:val="0"/>
          <w:marBottom w:val="0"/>
          <w:divBdr>
            <w:top w:val="none" w:sz="0" w:space="0" w:color="auto"/>
            <w:left w:val="none" w:sz="0" w:space="0" w:color="auto"/>
            <w:bottom w:val="none" w:sz="0" w:space="0" w:color="auto"/>
            <w:right w:val="none" w:sz="0" w:space="0" w:color="auto"/>
          </w:divBdr>
          <w:divsChild>
            <w:div w:id="47463520">
              <w:marLeft w:val="0"/>
              <w:marRight w:val="0"/>
              <w:marTop w:val="120"/>
              <w:marBottom w:val="0"/>
              <w:divBdr>
                <w:top w:val="single" w:sz="12" w:space="4" w:color="D5E28D"/>
                <w:left w:val="single" w:sz="12" w:space="6" w:color="D5E28D"/>
                <w:bottom w:val="single" w:sz="12" w:space="0" w:color="D5E28D"/>
                <w:right w:val="single" w:sz="12" w:space="6" w:color="D5E28D"/>
              </w:divBdr>
              <w:divsChild>
                <w:div w:id="1877692672">
                  <w:marLeft w:val="0"/>
                  <w:marRight w:val="90"/>
                  <w:marTop w:val="0"/>
                  <w:marBottom w:val="0"/>
                  <w:divBdr>
                    <w:top w:val="none" w:sz="0" w:space="0" w:color="auto"/>
                    <w:left w:val="none" w:sz="0" w:space="0" w:color="auto"/>
                    <w:bottom w:val="none" w:sz="0" w:space="0" w:color="auto"/>
                    <w:right w:val="none" w:sz="0" w:space="0" w:color="auto"/>
                  </w:divBdr>
                </w:div>
              </w:divsChild>
            </w:div>
            <w:div w:id="638921431">
              <w:marLeft w:val="0"/>
              <w:marRight w:val="0"/>
              <w:marTop w:val="120"/>
              <w:marBottom w:val="0"/>
              <w:divBdr>
                <w:top w:val="single" w:sz="12" w:space="4" w:color="D5E28D"/>
                <w:left w:val="single" w:sz="12" w:space="6" w:color="D5E28D"/>
                <w:bottom w:val="single" w:sz="12" w:space="0" w:color="D5E28D"/>
                <w:right w:val="single" w:sz="12" w:space="6" w:color="D5E28D"/>
              </w:divBdr>
              <w:divsChild>
                <w:div w:id="902443963">
                  <w:marLeft w:val="0"/>
                  <w:marRight w:val="90"/>
                  <w:marTop w:val="0"/>
                  <w:marBottom w:val="0"/>
                  <w:divBdr>
                    <w:top w:val="none" w:sz="0" w:space="0" w:color="auto"/>
                    <w:left w:val="none" w:sz="0" w:space="0" w:color="auto"/>
                    <w:bottom w:val="none" w:sz="0" w:space="0" w:color="auto"/>
                    <w:right w:val="none" w:sz="0" w:space="0" w:color="auto"/>
                  </w:divBdr>
                </w:div>
                <w:div w:id="5970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15835">
          <w:marLeft w:val="0"/>
          <w:marRight w:val="0"/>
          <w:marTop w:val="120"/>
          <w:marBottom w:val="0"/>
          <w:divBdr>
            <w:top w:val="single" w:sz="12" w:space="2" w:color="D5E28D"/>
            <w:left w:val="single" w:sz="12" w:space="6" w:color="D5E28D"/>
            <w:bottom w:val="single" w:sz="12" w:space="9" w:color="D5E28D"/>
            <w:right w:val="single" w:sz="12" w:space="6" w:color="D5E28D"/>
          </w:divBdr>
          <w:divsChild>
            <w:div w:id="103738788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6796616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917902798">
          <w:marLeft w:val="0"/>
          <w:marRight w:val="0"/>
          <w:marTop w:val="120"/>
          <w:marBottom w:val="0"/>
          <w:divBdr>
            <w:top w:val="single" w:sz="12" w:space="2" w:color="D5E28D"/>
            <w:left w:val="single" w:sz="12" w:space="6" w:color="D5E28D"/>
            <w:bottom w:val="single" w:sz="12" w:space="9" w:color="D5E28D"/>
            <w:right w:val="single" w:sz="12" w:space="6" w:color="D5E28D"/>
          </w:divBdr>
        </w:div>
      </w:divsChild>
    </w:div>
    <w:div w:id="22099632">
      <w:bodyDiv w:val="1"/>
      <w:marLeft w:val="0"/>
      <w:marRight w:val="0"/>
      <w:marTop w:val="0"/>
      <w:marBottom w:val="0"/>
      <w:divBdr>
        <w:top w:val="none" w:sz="0" w:space="0" w:color="auto"/>
        <w:left w:val="none" w:sz="0" w:space="0" w:color="auto"/>
        <w:bottom w:val="none" w:sz="0" w:space="0" w:color="auto"/>
        <w:right w:val="none" w:sz="0" w:space="0" w:color="auto"/>
      </w:divBdr>
      <w:divsChild>
        <w:div w:id="1283264910">
          <w:marLeft w:val="0"/>
          <w:marRight w:val="0"/>
          <w:marTop w:val="30"/>
          <w:marBottom w:val="0"/>
          <w:divBdr>
            <w:top w:val="none" w:sz="0" w:space="0" w:color="auto"/>
            <w:left w:val="none" w:sz="0" w:space="0" w:color="auto"/>
            <w:bottom w:val="none" w:sz="0" w:space="0" w:color="auto"/>
            <w:right w:val="none" w:sz="0" w:space="0" w:color="auto"/>
          </w:divBdr>
          <w:divsChild>
            <w:div w:id="472061679">
              <w:marLeft w:val="0"/>
              <w:marRight w:val="0"/>
              <w:marTop w:val="0"/>
              <w:marBottom w:val="0"/>
              <w:divBdr>
                <w:top w:val="none" w:sz="0" w:space="0" w:color="auto"/>
                <w:left w:val="none" w:sz="0" w:space="0" w:color="auto"/>
                <w:bottom w:val="none" w:sz="0" w:space="0" w:color="auto"/>
                <w:right w:val="none" w:sz="0" w:space="0" w:color="auto"/>
              </w:divBdr>
              <w:divsChild>
                <w:div w:id="1980454485">
                  <w:marLeft w:val="0"/>
                  <w:marRight w:val="0"/>
                  <w:marTop w:val="0"/>
                  <w:marBottom w:val="0"/>
                  <w:divBdr>
                    <w:top w:val="none" w:sz="0" w:space="0" w:color="auto"/>
                    <w:left w:val="none" w:sz="0" w:space="0" w:color="auto"/>
                    <w:bottom w:val="none" w:sz="0" w:space="0" w:color="auto"/>
                    <w:right w:val="none" w:sz="0" w:space="0" w:color="auto"/>
                  </w:divBdr>
                  <w:divsChild>
                    <w:div w:id="1073089116">
                      <w:marLeft w:val="-75"/>
                      <w:marRight w:val="-75"/>
                      <w:marTop w:val="0"/>
                      <w:marBottom w:val="0"/>
                      <w:divBdr>
                        <w:top w:val="none" w:sz="0" w:space="0" w:color="auto"/>
                        <w:left w:val="none" w:sz="0" w:space="0" w:color="auto"/>
                        <w:bottom w:val="none" w:sz="0" w:space="0" w:color="auto"/>
                        <w:right w:val="none" w:sz="0" w:space="0" w:color="auto"/>
                      </w:divBdr>
                      <w:divsChild>
                        <w:div w:id="1087851493">
                          <w:marLeft w:val="0"/>
                          <w:marRight w:val="0"/>
                          <w:marTop w:val="0"/>
                          <w:marBottom w:val="0"/>
                          <w:divBdr>
                            <w:top w:val="none" w:sz="0" w:space="0" w:color="auto"/>
                            <w:left w:val="none" w:sz="0" w:space="0" w:color="auto"/>
                            <w:bottom w:val="none" w:sz="0" w:space="0" w:color="auto"/>
                            <w:right w:val="none" w:sz="0" w:space="0" w:color="auto"/>
                          </w:divBdr>
                          <w:divsChild>
                            <w:div w:id="1854101138">
                              <w:marLeft w:val="0"/>
                              <w:marRight w:val="0"/>
                              <w:marTop w:val="0"/>
                              <w:marBottom w:val="0"/>
                              <w:divBdr>
                                <w:top w:val="none" w:sz="0" w:space="0" w:color="auto"/>
                                <w:left w:val="single" w:sz="6" w:space="9" w:color="AFAFAA"/>
                                <w:bottom w:val="none" w:sz="0" w:space="0" w:color="auto"/>
                                <w:right w:val="single" w:sz="6" w:space="9" w:color="AFAFAA"/>
                              </w:divBdr>
                              <w:divsChild>
                                <w:div w:id="1761367886">
                                  <w:marLeft w:val="0"/>
                                  <w:marRight w:val="0"/>
                                  <w:marTop w:val="0"/>
                                  <w:marBottom w:val="0"/>
                                  <w:divBdr>
                                    <w:top w:val="none" w:sz="0" w:space="0" w:color="auto"/>
                                    <w:left w:val="none" w:sz="0" w:space="0" w:color="auto"/>
                                    <w:bottom w:val="none" w:sz="0" w:space="0" w:color="auto"/>
                                    <w:right w:val="none" w:sz="0" w:space="0" w:color="auto"/>
                                  </w:divBdr>
                                  <w:divsChild>
                                    <w:div w:id="1333993503">
                                      <w:marLeft w:val="0"/>
                                      <w:marRight w:val="0"/>
                                      <w:marTop w:val="120"/>
                                      <w:marBottom w:val="0"/>
                                      <w:divBdr>
                                        <w:top w:val="single" w:sz="12" w:space="2" w:color="D5E28D"/>
                                        <w:left w:val="single" w:sz="12" w:space="6" w:color="D5E28D"/>
                                        <w:bottom w:val="single" w:sz="12" w:space="9" w:color="D5E28D"/>
                                        <w:right w:val="single" w:sz="12" w:space="6" w:color="D5E28D"/>
                                      </w:divBdr>
                                    </w:div>
                                  </w:divsChild>
                                </w:div>
                              </w:divsChild>
                            </w:div>
                          </w:divsChild>
                        </w:div>
                      </w:divsChild>
                    </w:div>
                  </w:divsChild>
                </w:div>
              </w:divsChild>
            </w:div>
          </w:divsChild>
        </w:div>
      </w:divsChild>
    </w:div>
    <w:div w:id="57439577">
      <w:bodyDiv w:val="1"/>
      <w:marLeft w:val="0"/>
      <w:marRight w:val="0"/>
      <w:marTop w:val="0"/>
      <w:marBottom w:val="0"/>
      <w:divBdr>
        <w:top w:val="none" w:sz="0" w:space="0" w:color="auto"/>
        <w:left w:val="none" w:sz="0" w:space="0" w:color="auto"/>
        <w:bottom w:val="none" w:sz="0" w:space="0" w:color="auto"/>
        <w:right w:val="none" w:sz="0" w:space="0" w:color="auto"/>
      </w:divBdr>
      <w:divsChild>
        <w:div w:id="1005061607">
          <w:marLeft w:val="0"/>
          <w:marRight w:val="0"/>
          <w:marTop w:val="30"/>
          <w:marBottom w:val="0"/>
          <w:divBdr>
            <w:top w:val="none" w:sz="0" w:space="0" w:color="auto"/>
            <w:left w:val="none" w:sz="0" w:space="0" w:color="auto"/>
            <w:bottom w:val="none" w:sz="0" w:space="0" w:color="auto"/>
            <w:right w:val="none" w:sz="0" w:space="0" w:color="auto"/>
          </w:divBdr>
          <w:divsChild>
            <w:div w:id="105975697">
              <w:marLeft w:val="0"/>
              <w:marRight w:val="0"/>
              <w:marTop w:val="0"/>
              <w:marBottom w:val="0"/>
              <w:divBdr>
                <w:top w:val="none" w:sz="0" w:space="0" w:color="auto"/>
                <w:left w:val="none" w:sz="0" w:space="0" w:color="auto"/>
                <w:bottom w:val="none" w:sz="0" w:space="0" w:color="auto"/>
                <w:right w:val="none" w:sz="0" w:space="0" w:color="auto"/>
              </w:divBdr>
              <w:divsChild>
                <w:div w:id="1381438859">
                  <w:marLeft w:val="0"/>
                  <w:marRight w:val="0"/>
                  <w:marTop w:val="0"/>
                  <w:marBottom w:val="0"/>
                  <w:divBdr>
                    <w:top w:val="none" w:sz="0" w:space="0" w:color="auto"/>
                    <w:left w:val="none" w:sz="0" w:space="0" w:color="auto"/>
                    <w:bottom w:val="none" w:sz="0" w:space="0" w:color="auto"/>
                    <w:right w:val="none" w:sz="0" w:space="0" w:color="auto"/>
                  </w:divBdr>
                  <w:divsChild>
                    <w:div w:id="2080907919">
                      <w:marLeft w:val="-75"/>
                      <w:marRight w:val="-75"/>
                      <w:marTop w:val="0"/>
                      <w:marBottom w:val="0"/>
                      <w:divBdr>
                        <w:top w:val="none" w:sz="0" w:space="0" w:color="auto"/>
                        <w:left w:val="none" w:sz="0" w:space="0" w:color="auto"/>
                        <w:bottom w:val="none" w:sz="0" w:space="0" w:color="auto"/>
                        <w:right w:val="none" w:sz="0" w:space="0" w:color="auto"/>
                      </w:divBdr>
                      <w:divsChild>
                        <w:div w:id="492336036">
                          <w:marLeft w:val="0"/>
                          <w:marRight w:val="0"/>
                          <w:marTop w:val="0"/>
                          <w:marBottom w:val="0"/>
                          <w:divBdr>
                            <w:top w:val="none" w:sz="0" w:space="0" w:color="auto"/>
                            <w:left w:val="none" w:sz="0" w:space="0" w:color="auto"/>
                            <w:bottom w:val="none" w:sz="0" w:space="0" w:color="auto"/>
                            <w:right w:val="none" w:sz="0" w:space="0" w:color="auto"/>
                          </w:divBdr>
                          <w:divsChild>
                            <w:div w:id="329912645">
                              <w:marLeft w:val="0"/>
                              <w:marRight w:val="0"/>
                              <w:marTop w:val="0"/>
                              <w:marBottom w:val="0"/>
                              <w:divBdr>
                                <w:top w:val="none" w:sz="0" w:space="0" w:color="auto"/>
                                <w:left w:val="single" w:sz="6" w:space="9" w:color="AFAFAA"/>
                                <w:bottom w:val="none" w:sz="0" w:space="0" w:color="auto"/>
                                <w:right w:val="single" w:sz="6" w:space="9" w:color="AFAFAA"/>
                              </w:divBdr>
                              <w:divsChild>
                                <w:div w:id="1627003716">
                                  <w:marLeft w:val="0"/>
                                  <w:marRight w:val="0"/>
                                  <w:marTop w:val="0"/>
                                  <w:marBottom w:val="0"/>
                                  <w:divBdr>
                                    <w:top w:val="none" w:sz="0" w:space="0" w:color="auto"/>
                                    <w:left w:val="none" w:sz="0" w:space="0" w:color="auto"/>
                                    <w:bottom w:val="none" w:sz="0" w:space="0" w:color="auto"/>
                                    <w:right w:val="none" w:sz="0" w:space="0" w:color="auto"/>
                                  </w:divBdr>
                                  <w:divsChild>
                                    <w:div w:id="1542815198">
                                      <w:marLeft w:val="0"/>
                                      <w:marRight w:val="0"/>
                                      <w:marTop w:val="0"/>
                                      <w:marBottom w:val="0"/>
                                      <w:divBdr>
                                        <w:top w:val="none" w:sz="0" w:space="0" w:color="auto"/>
                                        <w:left w:val="none" w:sz="0" w:space="0" w:color="auto"/>
                                        <w:bottom w:val="none" w:sz="0" w:space="0" w:color="auto"/>
                                        <w:right w:val="none" w:sz="0" w:space="0" w:color="auto"/>
                                      </w:divBdr>
                                      <w:divsChild>
                                        <w:div w:id="2086300542">
                                          <w:marLeft w:val="0"/>
                                          <w:marRight w:val="0"/>
                                          <w:marTop w:val="120"/>
                                          <w:marBottom w:val="0"/>
                                          <w:divBdr>
                                            <w:top w:val="single" w:sz="12" w:space="2" w:color="D5E28D"/>
                                            <w:left w:val="single" w:sz="12" w:space="6" w:color="D5E28D"/>
                                            <w:bottom w:val="single" w:sz="12" w:space="9" w:color="D5E28D"/>
                                            <w:right w:val="single" w:sz="12" w:space="6" w:color="D5E28D"/>
                                          </w:divBdr>
                                          <w:divsChild>
                                            <w:div w:id="1507359717">
                                              <w:blockQuote w:val="1"/>
                                              <w:marLeft w:val="720"/>
                                              <w:marRight w:val="0"/>
                                              <w:marTop w:val="100"/>
                                              <w:marBottom w:val="100"/>
                                              <w:divBdr>
                                                <w:top w:val="none" w:sz="0" w:space="0" w:color="auto"/>
                                                <w:left w:val="none" w:sz="0" w:space="0" w:color="auto"/>
                                                <w:bottom w:val="none" w:sz="0" w:space="0" w:color="auto"/>
                                                <w:right w:val="none" w:sz="0" w:space="0" w:color="auto"/>
                                              </w:divBdr>
                                            </w:div>
                                            <w:div w:id="110056114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8792977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44330644">
                                              <w:blockQuote w:val="1"/>
                                              <w:marLeft w:val="720"/>
                                              <w:marRight w:val="0"/>
                                              <w:marTop w:val="100"/>
                                              <w:marBottom w:val="100"/>
                                              <w:divBdr>
                                                <w:top w:val="none" w:sz="0" w:space="0" w:color="auto"/>
                                                <w:left w:val="none" w:sz="0" w:space="0" w:color="auto"/>
                                                <w:bottom w:val="none" w:sz="0" w:space="0" w:color="auto"/>
                                                <w:right w:val="none" w:sz="0" w:space="0" w:color="auto"/>
                                              </w:divBdr>
                                            </w:div>
                                            <w:div w:id="2102599526">
                                              <w:blockQuote w:val="1"/>
                                              <w:marLeft w:val="720"/>
                                              <w:marRight w:val="0"/>
                                              <w:marTop w:val="100"/>
                                              <w:marBottom w:val="100"/>
                                              <w:divBdr>
                                                <w:top w:val="none" w:sz="0" w:space="0" w:color="auto"/>
                                                <w:left w:val="none" w:sz="0" w:space="0" w:color="auto"/>
                                                <w:bottom w:val="none" w:sz="0" w:space="0" w:color="auto"/>
                                                <w:right w:val="none" w:sz="0" w:space="0" w:color="auto"/>
                                              </w:divBdr>
                                            </w:div>
                                            <w:div w:id="89857007">
                                              <w:blockQuote w:val="1"/>
                                              <w:marLeft w:val="720"/>
                                              <w:marRight w:val="0"/>
                                              <w:marTop w:val="100"/>
                                              <w:marBottom w:val="100"/>
                                              <w:divBdr>
                                                <w:top w:val="none" w:sz="0" w:space="0" w:color="auto"/>
                                                <w:left w:val="none" w:sz="0" w:space="0" w:color="auto"/>
                                                <w:bottom w:val="none" w:sz="0" w:space="0" w:color="auto"/>
                                                <w:right w:val="none" w:sz="0" w:space="0" w:color="auto"/>
                                              </w:divBdr>
                                            </w:div>
                                            <w:div w:id="399140391">
                                              <w:blockQuote w:val="1"/>
                                              <w:marLeft w:val="720"/>
                                              <w:marRight w:val="0"/>
                                              <w:marTop w:val="100"/>
                                              <w:marBottom w:val="100"/>
                                              <w:divBdr>
                                                <w:top w:val="none" w:sz="0" w:space="0" w:color="auto"/>
                                                <w:left w:val="none" w:sz="0" w:space="0" w:color="auto"/>
                                                <w:bottom w:val="none" w:sz="0" w:space="0" w:color="auto"/>
                                                <w:right w:val="none" w:sz="0" w:space="0" w:color="auto"/>
                                              </w:divBdr>
                                            </w:div>
                                            <w:div w:id="3091242">
                                              <w:blockQuote w:val="1"/>
                                              <w:marLeft w:val="720"/>
                                              <w:marRight w:val="0"/>
                                              <w:marTop w:val="100"/>
                                              <w:marBottom w:val="100"/>
                                              <w:divBdr>
                                                <w:top w:val="none" w:sz="0" w:space="0" w:color="auto"/>
                                                <w:left w:val="none" w:sz="0" w:space="0" w:color="auto"/>
                                                <w:bottom w:val="none" w:sz="0" w:space="0" w:color="auto"/>
                                                <w:right w:val="none" w:sz="0" w:space="0" w:color="auto"/>
                                              </w:divBdr>
                                            </w:div>
                                            <w:div w:id="58672684">
                                              <w:blockQuote w:val="1"/>
                                              <w:marLeft w:val="720"/>
                                              <w:marRight w:val="0"/>
                                              <w:marTop w:val="100"/>
                                              <w:marBottom w:val="100"/>
                                              <w:divBdr>
                                                <w:top w:val="none" w:sz="0" w:space="0" w:color="auto"/>
                                                <w:left w:val="none" w:sz="0" w:space="0" w:color="auto"/>
                                                <w:bottom w:val="none" w:sz="0" w:space="0" w:color="auto"/>
                                                <w:right w:val="none" w:sz="0" w:space="0" w:color="auto"/>
                                              </w:divBdr>
                                            </w:div>
                                            <w:div w:id="162584344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410967">
      <w:bodyDiv w:val="1"/>
      <w:marLeft w:val="0"/>
      <w:marRight w:val="0"/>
      <w:marTop w:val="0"/>
      <w:marBottom w:val="0"/>
      <w:divBdr>
        <w:top w:val="none" w:sz="0" w:space="0" w:color="auto"/>
        <w:left w:val="none" w:sz="0" w:space="0" w:color="auto"/>
        <w:bottom w:val="none" w:sz="0" w:space="0" w:color="auto"/>
        <w:right w:val="none" w:sz="0" w:space="0" w:color="auto"/>
      </w:divBdr>
      <w:divsChild>
        <w:div w:id="1886022140">
          <w:marLeft w:val="0"/>
          <w:marRight w:val="0"/>
          <w:marTop w:val="30"/>
          <w:marBottom w:val="0"/>
          <w:divBdr>
            <w:top w:val="none" w:sz="0" w:space="0" w:color="auto"/>
            <w:left w:val="none" w:sz="0" w:space="0" w:color="auto"/>
            <w:bottom w:val="none" w:sz="0" w:space="0" w:color="auto"/>
            <w:right w:val="none" w:sz="0" w:space="0" w:color="auto"/>
          </w:divBdr>
          <w:divsChild>
            <w:div w:id="537547051">
              <w:marLeft w:val="0"/>
              <w:marRight w:val="0"/>
              <w:marTop w:val="0"/>
              <w:marBottom w:val="0"/>
              <w:divBdr>
                <w:top w:val="none" w:sz="0" w:space="0" w:color="auto"/>
                <w:left w:val="none" w:sz="0" w:space="0" w:color="auto"/>
                <w:bottom w:val="none" w:sz="0" w:space="0" w:color="auto"/>
                <w:right w:val="none" w:sz="0" w:space="0" w:color="auto"/>
              </w:divBdr>
              <w:divsChild>
                <w:div w:id="1182358942">
                  <w:marLeft w:val="0"/>
                  <w:marRight w:val="0"/>
                  <w:marTop w:val="0"/>
                  <w:marBottom w:val="0"/>
                  <w:divBdr>
                    <w:top w:val="none" w:sz="0" w:space="0" w:color="auto"/>
                    <w:left w:val="none" w:sz="0" w:space="0" w:color="auto"/>
                    <w:bottom w:val="none" w:sz="0" w:space="0" w:color="auto"/>
                    <w:right w:val="none" w:sz="0" w:space="0" w:color="auto"/>
                  </w:divBdr>
                  <w:divsChild>
                    <w:div w:id="1112087185">
                      <w:marLeft w:val="-75"/>
                      <w:marRight w:val="-75"/>
                      <w:marTop w:val="0"/>
                      <w:marBottom w:val="0"/>
                      <w:divBdr>
                        <w:top w:val="none" w:sz="0" w:space="0" w:color="auto"/>
                        <w:left w:val="none" w:sz="0" w:space="0" w:color="auto"/>
                        <w:bottom w:val="none" w:sz="0" w:space="0" w:color="auto"/>
                        <w:right w:val="none" w:sz="0" w:space="0" w:color="auto"/>
                      </w:divBdr>
                      <w:divsChild>
                        <w:div w:id="1547447995">
                          <w:marLeft w:val="0"/>
                          <w:marRight w:val="0"/>
                          <w:marTop w:val="0"/>
                          <w:marBottom w:val="0"/>
                          <w:divBdr>
                            <w:top w:val="none" w:sz="0" w:space="0" w:color="auto"/>
                            <w:left w:val="none" w:sz="0" w:space="0" w:color="auto"/>
                            <w:bottom w:val="none" w:sz="0" w:space="0" w:color="auto"/>
                            <w:right w:val="none" w:sz="0" w:space="0" w:color="auto"/>
                          </w:divBdr>
                          <w:divsChild>
                            <w:div w:id="1896625051">
                              <w:marLeft w:val="0"/>
                              <w:marRight w:val="0"/>
                              <w:marTop w:val="0"/>
                              <w:marBottom w:val="0"/>
                              <w:divBdr>
                                <w:top w:val="none" w:sz="0" w:space="0" w:color="auto"/>
                                <w:left w:val="single" w:sz="6" w:space="9" w:color="AFAFAA"/>
                                <w:bottom w:val="none" w:sz="0" w:space="0" w:color="auto"/>
                                <w:right w:val="single" w:sz="6" w:space="9" w:color="AFAFAA"/>
                              </w:divBdr>
                              <w:divsChild>
                                <w:div w:id="1838114249">
                                  <w:marLeft w:val="0"/>
                                  <w:marRight w:val="0"/>
                                  <w:marTop w:val="0"/>
                                  <w:marBottom w:val="0"/>
                                  <w:divBdr>
                                    <w:top w:val="none" w:sz="0" w:space="0" w:color="auto"/>
                                    <w:left w:val="none" w:sz="0" w:space="0" w:color="auto"/>
                                    <w:bottom w:val="none" w:sz="0" w:space="0" w:color="auto"/>
                                    <w:right w:val="none" w:sz="0" w:space="0" w:color="auto"/>
                                  </w:divBdr>
                                  <w:divsChild>
                                    <w:div w:id="402728215">
                                      <w:marLeft w:val="0"/>
                                      <w:marRight w:val="0"/>
                                      <w:marTop w:val="0"/>
                                      <w:marBottom w:val="0"/>
                                      <w:divBdr>
                                        <w:top w:val="none" w:sz="0" w:space="0" w:color="auto"/>
                                        <w:left w:val="none" w:sz="0" w:space="0" w:color="auto"/>
                                        <w:bottom w:val="none" w:sz="0" w:space="0" w:color="auto"/>
                                        <w:right w:val="none" w:sz="0" w:space="0" w:color="auto"/>
                                      </w:divBdr>
                                      <w:divsChild>
                                        <w:div w:id="369379047">
                                          <w:marLeft w:val="0"/>
                                          <w:marRight w:val="0"/>
                                          <w:marTop w:val="120"/>
                                          <w:marBottom w:val="0"/>
                                          <w:divBdr>
                                            <w:top w:val="single" w:sz="12" w:space="2" w:color="D5E28D"/>
                                            <w:left w:val="single" w:sz="12" w:space="6" w:color="D5E28D"/>
                                            <w:bottom w:val="single" w:sz="12" w:space="9" w:color="D5E28D"/>
                                            <w:right w:val="single" w:sz="12" w:space="6" w:color="D5E28D"/>
                                          </w:divBdr>
                                          <w:divsChild>
                                            <w:div w:id="21555105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544028">
      <w:bodyDiv w:val="1"/>
      <w:marLeft w:val="0"/>
      <w:marRight w:val="0"/>
      <w:marTop w:val="0"/>
      <w:marBottom w:val="0"/>
      <w:divBdr>
        <w:top w:val="none" w:sz="0" w:space="0" w:color="auto"/>
        <w:left w:val="none" w:sz="0" w:space="0" w:color="auto"/>
        <w:bottom w:val="none" w:sz="0" w:space="0" w:color="auto"/>
        <w:right w:val="none" w:sz="0" w:space="0" w:color="auto"/>
      </w:divBdr>
    </w:div>
    <w:div w:id="152574261">
      <w:bodyDiv w:val="1"/>
      <w:marLeft w:val="0"/>
      <w:marRight w:val="0"/>
      <w:marTop w:val="0"/>
      <w:marBottom w:val="0"/>
      <w:divBdr>
        <w:top w:val="none" w:sz="0" w:space="0" w:color="auto"/>
        <w:left w:val="none" w:sz="0" w:space="0" w:color="auto"/>
        <w:bottom w:val="none" w:sz="0" w:space="0" w:color="auto"/>
        <w:right w:val="none" w:sz="0" w:space="0" w:color="auto"/>
      </w:divBdr>
      <w:divsChild>
        <w:div w:id="1280181559">
          <w:marLeft w:val="0"/>
          <w:marRight w:val="120"/>
          <w:marTop w:val="120"/>
          <w:marBottom w:val="0"/>
          <w:divBdr>
            <w:top w:val="single" w:sz="12" w:space="4" w:color="D5E28D"/>
            <w:left w:val="single" w:sz="12" w:space="6" w:color="D5E28D"/>
            <w:bottom w:val="single" w:sz="12" w:space="0" w:color="D5E28D"/>
            <w:right w:val="single" w:sz="12" w:space="6" w:color="D5E28D"/>
          </w:divBdr>
        </w:div>
        <w:div w:id="1108039950">
          <w:marLeft w:val="0"/>
          <w:marRight w:val="0"/>
          <w:marTop w:val="0"/>
          <w:marBottom w:val="0"/>
          <w:divBdr>
            <w:top w:val="none" w:sz="0" w:space="0" w:color="auto"/>
            <w:left w:val="none" w:sz="0" w:space="0" w:color="auto"/>
            <w:bottom w:val="none" w:sz="0" w:space="0" w:color="auto"/>
            <w:right w:val="none" w:sz="0" w:space="0" w:color="auto"/>
          </w:divBdr>
          <w:divsChild>
            <w:div w:id="1700859150">
              <w:marLeft w:val="0"/>
              <w:marRight w:val="0"/>
              <w:marTop w:val="120"/>
              <w:marBottom w:val="0"/>
              <w:divBdr>
                <w:top w:val="single" w:sz="12" w:space="4" w:color="D5E28D"/>
                <w:left w:val="single" w:sz="12" w:space="6" w:color="D5E28D"/>
                <w:bottom w:val="single" w:sz="12" w:space="0" w:color="D5E28D"/>
                <w:right w:val="single" w:sz="12" w:space="6" w:color="D5E28D"/>
              </w:divBdr>
              <w:divsChild>
                <w:div w:id="331839333">
                  <w:marLeft w:val="0"/>
                  <w:marRight w:val="90"/>
                  <w:marTop w:val="0"/>
                  <w:marBottom w:val="0"/>
                  <w:divBdr>
                    <w:top w:val="none" w:sz="0" w:space="0" w:color="auto"/>
                    <w:left w:val="none" w:sz="0" w:space="0" w:color="auto"/>
                    <w:bottom w:val="none" w:sz="0" w:space="0" w:color="auto"/>
                    <w:right w:val="none" w:sz="0" w:space="0" w:color="auto"/>
                  </w:divBdr>
                </w:div>
                <w:div w:id="300504126">
                  <w:marLeft w:val="0"/>
                  <w:marRight w:val="0"/>
                  <w:marTop w:val="0"/>
                  <w:marBottom w:val="0"/>
                  <w:divBdr>
                    <w:top w:val="none" w:sz="0" w:space="0" w:color="auto"/>
                    <w:left w:val="none" w:sz="0" w:space="0" w:color="auto"/>
                    <w:bottom w:val="none" w:sz="0" w:space="0" w:color="auto"/>
                    <w:right w:val="none" w:sz="0" w:space="0" w:color="auto"/>
                  </w:divBdr>
                </w:div>
              </w:divsChild>
            </w:div>
            <w:div w:id="854464145">
              <w:marLeft w:val="0"/>
              <w:marRight w:val="0"/>
              <w:marTop w:val="120"/>
              <w:marBottom w:val="0"/>
              <w:divBdr>
                <w:top w:val="single" w:sz="12" w:space="4" w:color="D5E28D"/>
                <w:left w:val="single" w:sz="12" w:space="6" w:color="D5E28D"/>
                <w:bottom w:val="single" w:sz="12" w:space="0" w:color="D5E28D"/>
                <w:right w:val="single" w:sz="12" w:space="6" w:color="D5E28D"/>
              </w:divBdr>
              <w:divsChild>
                <w:div w:id="1797411189">
                  <w:marLeft w:val="0"/>
                  <w:marRight w:val="90"/>
                  <w:marTop w:val="0"/>
                  <w:marBottom w:val="0"/>
                  <w:divBdr>
                    <w:top w:val="none" w:sz="0" w:space="0" w:color="auto"/>
                    <w:left w:val="none" w:sz="0" w:space="0" w:color="auto"/>
                    <w:bottom w:val="none" w:sz="0" w:space="0" w:color="auto"/>
                    <w:right w:val="none" w:sz="0" w:space="0" w:color="auto"/>
                  </w:divBdr>
                </w:div>
                <w:div w:id="33345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736172">
          <w:marLeft w:val="0"/>
          <w:marRight w:val="0"/>
          <w:marTop w:val="120"/>
          <w:marBottom w:val="0"/>
          <w:divBdr>
            <w:top w:val="single" w:sz="12" w:space="2" w:color="D5E28D"/>
            <w:left w:val="single" w:sz="12" w:space="6" w:color="D5E28D"/>
            <w:bottom w:val="single" w:sz="12" w:space="9" w:color="D5E28D"/>
            <w:right w:val="single" w:sz="12" w:space="6" w:color="D5E28D"/>
          </w:divBdr>
        </w:div>
        <w:div w:id="1217014390">
          <w:marLeft w:val="0"/>
          <w:marRight w:val="0"/>
          <w:marTop w:val="120"/>
          <w:marBottom w:val="0"/>
          <w:divBdr>
            <w:top w:val="single" w:sz="12" w:space="2" w:color="D5E28D"/>
            <w:left w:val="single" w:sz="12" w:space="6" w:color="D5E28D"/>
            <w:bottom w:val="single" w:sz="12" w:space="9" w:color="D5E28D"/>
            <w:right w:val="single" w:sz="12" w:space="6" w:color="D5E28D"/>
          </w:divBdr>
        </w:div>
      </w:divsChild>
    </w:div>
    <w:div w:id="178085782">
      <w:bodyDiv w:val="1"/>
      <w:marLeft w:val="0"/>
      <w:marRight w:val="0"/>
      <w:marTop w:val="0"/>
      <w:marBottom w:val="0"/>
      <w:divBdr>
        <w:top w:val="none" w:sz="0" w:space="0" w:color="auto"/>
        <w:left w:val="none" w:sz="0" w:space="0" w:color="auto"/>
        <w:bottom w:val="none" w:sz="0" w:space="0" w:color="auto"/>
        <w:right w:val="none" w:sz="0" w:space="0" w:color="auto"/>
      </w:divBdr>
      <w:divsChild>
        <w:div w:id="2027755292">
          <w:marLeft w:val="0"/>
          <w:marRight w:val="0"/>
          <w:marTop w:val="30"/>
          <w:marBottom w:val="0"/>
          <w:divBdr>
            <w:top w:val="none" w:sz="0" w:space="0" w:color="auto"/>
            <w:left w:val="none" w:sz="0" w:space="0" w:color="auto"/>
            <w:bottom w:val="none" w:sz="0" w:space="0" w:color="auto"/>
            <w:right w:val="none" w:sz="0" w:space="0" w:color="auto"/>
          </w:divBdr>
          <w:divsChild>
            <w:div w:id="1674144592">
              <w:marLeft w:val="0"/>
              <w:marRight w:val="0"/>
              <w:marTop w:val="0"/>
              <w:marBottom w:val="0"/>
              <w:divBdr>
                <w:top w:val="none" w:sz="0" w:space="0" w:color="auto"/>
                <w:left w:val="none" w:sz="0" w:space="0" w:color="auto"/>
                <w:bottom w:val="none" w:sz="0" w:space="0" w:color="auto"/>
                <w:right w:val="none" w:sz="0" w:space="0" w:color="auto"/>
              </w:divBdr>
              <w:divsChild>
                <w:div w:id="801382245">
                  <w:marLeft w:val="0"/>
                  <w:marRight w:val="0"/>
                  <w:marTop w:val="0"/>
                  <w:marBottom w:val="0"/>
                  <w:divBdr>
                    <w:top w:val="none" w:sz="0" w:space="0" w:color="auto"/>
                    <w:left w:val="none" w:sz="0" w:space="0" w:color="auto"/>
                    <w:bottom w:val="none" w:sz="0" w:space="0" w:color="auto"/>
                    <w:right w:val="none" w:sz="0" w:space="0" w:color="auto"/>
                  </w:divBdr>
                  <w:divsChild>
                    <w:div w:id="761335964">
                      <w:marLeft w:val="-75"/>
                      <w:marRight w:val="-75"/>
                      <w:marTop w:val="0"/>
                      <w:marBottom w:val="0"/>
                      <w:divBdr>
                        <w:top w:val="none" w:sz="0" w:space="0" w:color="auto"/>
                        <w:left w:val="none" w:sz="0" w:space="0" w:color="auto"/>
                        <w:bottom w:val="none" w:sz="0" w:space="0" w:color="auto"/>
                        <w:right w:val="none" w:sz="0" w:space="0" w:color="auto"/>
                      </w:divBdr>
                      <w:divsChild>
                        <w:div w:id="467013134">
                          <w:marLeft w:val="0"/>
                          <w:marRight w:val="0"/>
                          <w:marTop w:val="0"/>
                          <w:marBottom w:val="0"/>
                          <w:divBdr>
                            <w:top w:val="none" w:sz="0" w:space="0" w:color="auto"/>
                            <w:left w:val="none" w:sz="0" w:space="0" w:color="auto"/>
                            <w:bottom w:val="none" w:sz="0" w:space="0" w:color="auto"/>
                            <w:right w:val="none" w:sz="0" w:space="0" w:color="auto"/>
                          </w:divBdr>
                          <w:divsChild>
                            <w:div w:id="1685010163">
                              <w:marLeft w:val="0"/>
                              <w:marRight w:val="0"/>
                              <w:marTop w:val="0"/>
                              <w:marBottom w:val="0"/>
                              <w:divBdr>
                                <w:top w:val="none" w:sz="0" w:space="0" w:color="auto"/>
                                <w:left w:val="single" w:sz="6" w:space="9" w:color="AFAFAA"/>
                                <w:bottom w:val="none" w:sz="0" w:space="0" w:color="auto"/>
                                <w:right w:val="single" w:sz="6" w:space="9" w:color="AFAFAA"/>
                              </w:divBdr>
                              <w:divsChild>
                                <w:div w:id="1155294534">
                                  <w:marLeft w:val="0"/>
                                  <w:marRight w:val="0"/>
                                  <w:marTop w:val="0"/>
                                  <w:marBottom w:val="0"/>
                                  <w:divBdr>
                                    <w:top w:val="none" w:sz="0" w:space="0" w:color="auto"/>
                                    <w:left w:val="none" w:sz="0" w:space="0" w:color="auto"/>
                                    <w:bottom w:val="none" w:sz="0" w:space="0" w:color="auto"/>
                                    <w:right w:val="none" w:sz="0" w:space="0" w:color="auto"/>
                                  </w:divBdr>
                                  <w:divsChild>
                                    <w:div w:id="149903288">
                                      <w:marLeft w:val="0"/>
                                      <w:marRight w:val="0"/>
                                      <w:marTop w:val="0"/>
                                      <w:marBottom w:val="0"/>
                                      <w:divBdr>
                                        <w:top w:val="none" w:sz="0" w:space="0" w:color="auto"/>
                                        <w:left w:val="none" w:sz="0" w:space="0" w:color="auto"/>
                                        <w:bottom w:val="none" w:sz="0" w:space="0" w:color="auto"/>
                                        <w:right w:val="none" w:sz="0" w:space="0" w:color="auto"/>
                                      </w:divBdr>
                                      <w:divsChild>
                                        <w:div w:id="94790760">
                                          <w:marLeft w:val="0"/>
                                          <w:marRight w:val="0"/>
                                          <w:marTop w:val="120"/>
                                          <w:marBottom w:val="0"/>
                                          <w:divBdr>
                                            <w:top w:val="single" w:sz="12" w:space="2" w:color="D5E28D"/>
                                            <w:left w:val="single" w:sz="12" w:space="6" w:color="D5E28D"/>
                                            <w:bottom w:val="single" w:sz="12" w:space="9" w:color="D5E28D"/>
                                            <w:right w:val="single" w:sz="12" w:space="6" w:color="D5E28D"/>
                                          </w:divBdr>
                                        </w:div>
                                      </w:divsChild>
                                    </w:div>
                                  </w:divsChild>
                                </w:div>
                              </w:divsChild>
                            </w:div>
                          </w:divsChild>
                        </w:div>
                      </w:divsChild>
                    </w:div>
                  </w:divsChild>
                </w:div>
              </w:divsChild>
            </w:div>
          </w:divsChild>
        </w:div>
      </w:divsChild>
    </w:div>
    <w:div w:id="220792691">
      <w:bodyDiv w:val="1"/>
      <w:marLeft w:val="0"/>
      <w:marRight w:val="0"/>
      <w:marTop w:val="0"/>
      <w:marBottom w:val="0"/>
      <w:divBdr>
        <w:top w:val="none" w:sz="0" w:space="0" w:color="auto"/>
        <w:left w:val="none" w:sz="0" w:space="0" w:color="auto"/>
        <w:bottom w:val="none" w:sz="0" w:space="0" w:color="auto"/>
        <w:right w:val="none" w:sz="0" w:space="0" w:color="auto"/>
      </w:divBdr>
      <w:divsChild>
        <w:div w:id="1699818627">
          <w:marLeft w:val="0"/>
          <w:marRight w:val="120"/>
          <w:marTop w:val="120"/>
          <w:marBottom w:val="0"/>
          <w:divBdr>
            <w:top w:val="single" w:sz="12" w:space="4" w:color="D5E28D"/>
            <w:left w:val="single" w:sz="12" w:space="6" w:color="D5E28D"/>
            <w:bottom w:val="single" w:sz="12" w:space="0" w:color="D5E28D"/>
            <w:right w:val="single" w:sz="12" w:space="6" w:color="D5E28D"/>
          </w:divBdr>
        </w:div>
        <w:div w:id="728727273">
          <w:marLeft w:val="0"/>
          <w:marRight w:val="0"/>
          <w:marTop w:val="0"/>
          <w:marBottom w:val="0"/>
          <w:divBdr>
            <w:top w:val="none" w:sz="0" w:space="0" w:color="auto"/>
            <w:left w:val="none" w:sz="0" w:space="0" w:color="auto"/>
            <w:bottom w:val="none" w:sz="0" w:space="0" w:color="auto"/>
            <w:right w:val="none" w:sz="0" w:space="0" w:color="auto"/>
          </w:divBdr>
          <w:divsChild>
            <w:div w:id="683170965">
              <w:marLeft w:val="0"/>
              <w:marRight w:val="0"/>
              <w:marTop w:val="120"/>
              <w:marBottom w:val="0"/>
              <w:divBdr>
                <w:top w:val="single" w:sz="12" w:space="4" w:color="D5E28D"/>
                <w:left w:val="single" w:sz="12" w:space="6" w:color="D5E28D"/>
                <w:bottom w:val="single" w:sz="12" w:space="0" w:color="D5E28D"/>
                <w:right w:val="single" w:sz="12" w:space="6" w:color="D5E28D"/>
              </w:divBdr>
              <w:divsChild>
                <w:div w:id="845169527">
                  <w:marLeft w:val="0"/>
                  <w:marRight w:val="90"/>
                  <w:marTop w:val="0"/>
                  <w:marBottom w:val="0"/>
                  <w:divBdr>
                    <w:top w:val="none" w:sz="0" w:space="0" w:color="auto"/>
                    <w:left w:val="none" w:sz="0" w:space="0" w:color="auto"/>
                    <w:bottom w:val="none" w:sz="0" w:space="0" w:color="auto"/>
                    <w:right w:val="none" w:sz="0" w:space="0" w:color="auto"/>
                  </w:divBdr>
                </w:div>
                <w:div w:id="1192911530">
                  <w:marLeft w:val="0"/>
                  <w:marRight w:val="0"/>
                  <w:marTop w:val="0"/>
                  <w:marBottom w:val="0"/>
                  <w:divBdr>
                    <w:top w:val="none" w:sz="0" w:space="0" w:color="auto"/>
                    <w:left w:val="none" w:sz="0" w:space="0" w:color="auto"/>
                    <w:bottom w:val="none" w:sz="0" w:space="0" w:color="auto"/>
                    <w:right w:val="none" w:sz="0" w:space="0" w:color="auto"/>
                  </w:divBdr>
                </w:div>
              </w:divsChild>
            </w:div>
            <w:div w:id="479349489">
              <w:marLeft w:val="0"/>
              <w:marRight w:val="0"/>
              <w:marTop w:val="120"/>
              <w:marBottom w:val="0"/>
              <w:divBdr>
                <w:top w:val="single" w:sz="12" w:space="4" w:color="D5E28D"/>
                <w:left w:val="single" w:sz="12" w:space="6" w:color="D5E28D"/>
                <w:bottom w:val="single" w:sz="12" w:space="0" w:color="D5E28D"/>
                <w:right w:val="single" w:sz="12" w:space="6" w:color="D5E28D"/>
              </w:divBdr>
              <w:divsChild>
                <w:div w:id="1738167631">
                  <w:marLeft w:val="0"/>
                  <w:marRight w:val="90"/>
                  <w:marTop w:val="0"/>
                  <w:marBottom w:val="0"/>
                  <w:divBdr>
                    <w:top w:val="none" w:sz="0" w:space="0" w:color="auto"/>
                    <w:left w:val="none" w:sz="0" w:space="0" w:color="auto"/>
                    <w:bottom w:val="none" w:sz="0" w:space="0" w:color="auto"/>
                    <w:right w:val="none" w:sz="0" w:space="0" w:color="auto"/>
                  </w:divBdr>
                </w:div>
                <w:div w:id="18092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934673">
          <w:marLeft w:val="0"/>
          <w:marRight w:val="0"/>
          <w:marTop w:val="120"/>
          <w:marBottom w:val="0"/>
          <w:divBdr>
            <w:top w:val="single" w:sz="12" w:space="2" w:color="D5E28D"/>
            <w:left w:val="single" w:sz="12" w:space="6" w:color="D5E28D"/>
            <w:bottom w:val="single" w:sz="12" w:space="9" w:color="D5E28D"/>
            <w:right w:val="single" w:sz="12" w:space="6" w:color="D5E28D"/>
          </w:divBdr>
        </w:div>
        <w:div w:id="841894824">
          <w:marLeft w:val="0"/>
          <w:marRight w:val="0"/>
          <w:marTop w:val="120"/>
          <w:marBottom w:val="0"/>
          <w:divBdr>
            <w:top w:val="single" w:sz="12" w:space="2" w:color="D5E28D"/>
            <w:left w:val="single" w:sz="12" w:space="6" w:color="D5E28D"/>
            <w:bottom w:val="single" w:sz="12" w:space="9" w:color="D5E28D"/>
            <w:right w:val="single" w:sz="12" w:space="6" w:color="D5E28D"/>
          </w:divBdr>
        </w:div>
      </w:divsChild>
    </w:div>
    <w:div w:id="255675894">
      <w:bodyDiv w:val="1"/>
      <w:marLeft w:val="0"/>
      <w:marRight w:val="0"/>
      <w:marTop w:val="0"/>
      <w:marBottom w:val="0"/>
      <w:divBdr>
        <w:top w:val="none" w:sz="0" w:space="0" w:color="auto"/>
        <w:left w:val="none" w:sz="0" w:space="0" w:color="auto"/>
        <w:bottom w:val="none" w:sz="0" w:space="0" w:color="auto"/>
        <w:right w:val="none" w:sz="0" w:space="0" w:color="auto"/>
      </w:divBdr>
      <w:divsChild>
        <w:div w:id="2015455113">
          <w:marLeft w:val="0"/>
          <w:marRight w:val="120"/>
          <w:marTop w:val="120"/>
          <w:marBottom w:val="0"/>
          <w:divBdr>
            <w:top w:val="single" w:sz="12" w:space="4" w:color="D5E28D"/>
            <w:left w:val="single" w:sz="12" w:space="6" w:color="D5E28D"/>
            <w:bottom w:val="single" w:sz="12" w:space="0" w:color="D5E28D"/>
            <w:right w:val="single" w:sz="12" w:space="6" w:color="D5E28D"/>
          </w:divBdr>
        </w:div>
        <w:div w:id="538860875">
          <w:marLeft w:val="0"/>
          <w:marRight w:val="0"/>
          <w:marTop w:val="0"/>
          <w:marBottom w:val="0"/>
          <w:divBdr>
            <w:top w:val="none" w:sz="0" w:space="0" w:color="auto"/>
            <w:left w:val="none" w:sz="0" w:space="0" w:color="auto"/>
            <w:bottom w:val="none" w:sz="0" w:space="0" w:color="auto"/>
            <w:right w:val="none" w:sz="0" w:space="0" w:color="auto"/>
          </w:divBdr>
          <w:divsChild>
            <w:div w:id="1742681576">
              <w:marLeft w:val="0"/>
              <w:marRight w:val="0"/>
              <w:marTop w:val="120"/>
              <w:marBottom w:val="0"/>
              <w:divBdr>
                <w:top w:val="single" w:sz="12" w:space="4" w:color="D5E28D"/>
                <w:left w:val="single" w:sz="12" w:space="6" w:color="D5E28D"/>
                <w:bottom w:val="single" w:sz="12" w:space="0" w:color="D5E28D"/>
                <w:right w:val="single" w:sz="12" w:space="6" w:color="D5E28D"/>
              </w:divBdr>
              <w:divsChild>
                <w:div w:id="651494441">
                  <w:marLeft w:val="0"/>
                  <w:marRight w:val="90"/>
                  <w:marTop w:val="0"/>
                  <w:marBottom w:val="0"/>
                  <w:divBdr>
                    <w:top w:val="none" w:sz="0" w:space="0" w:color="auto"/>
                    <w:left w:val="none" w:sz="0" w:space="0" w:color="auto"/>
                    <w:bottom w:val="none" w:sz="0" w:space="0" w:color="auto"/>
                    <w:right w:val="none" w:sz="0" w:space="0" w:color="auto"/>
                  </w:divBdr>
                </w:div>
                <w:div w:id="496578706">
                  <w:marLeft w:val="0"/>
                  <w:marRight w:val="0"/>
                  <w:marTop w:val="0"/>
                  <w:marBottom w:val="0"/>
                  <w:divBdr>
                    <w:top w:val="none" w:sz="0" w:space="0" w:color="auto"/>
                    <w:left w:val="none" w:sz="0" w:space="0" w:color="auto"/>
                    <w:bottom w:val="none" w:sz="0" w:space="0" w:color="auto"/>
                    <w:right w:val="none" w:sz="0" w:space="0" w:color="auto"/>
                  </w:divBdr>
                </w:div>
              </w:divsChild>
            </w:div>
            <w:div w:id="1196381995">
              <w:marLeft w:val="0"/>
              <w:marRight w:val="0"/>
              <w:marTop w:val="120"/>
              <w:marBottom w:val="0"/>
              <w:divBdr>
                <w:top w:val="single" w:sz="12" w:space="4" w:color="D5E28D"/>
                <w:left w:val="single" w:sz="12" w:space="6" w:color="D5E28D"/>
                <w:bottom w:val="single" w:sz="12" w:space="0" w:color="D5E28D"/>
                <w:right w:val="single" w:sz="12" w:space="6" w:color="D5E28D"/>
              </w:divBdr>
              <w:divsChild>
                <w:div w:id="278881611">
                  <w:marLeft w:val="0"/>
                  <w:marRight w:val="90"/>
                  <w:marTop w:val="0"/>
                  <w:marBottom w:val="0"/>
                  <w:divBdr>
                    <w:top w:val="none" w:sz="0" w:space="0" w:color="auto"/>
                    <w:left w:val="none" w:sz="0" w:space="0" w:color="auto"/>
                    <w:bottom w:val="none" w:sz="0" w:space="0" w:color="auto"/>
                    <w:right w:val="none" w:sz="0" w:space="0" w:color="auto"/>
                  </w:divBdr>
                </w:div>
                <w:div w:id="5322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27754">
          <w:marLeft w:val="0"/>
          <w:marRight w:val="0"/>
          <w:marTop w:val="120"/>
          <w:marBottom w:val="0"/>
          <w:divBdr>
            <w:top w:val="single" w:sz="12" w:space="2" w:color="D5E28D"/>
            <w:left w:val="single" w:sz="12" w:space="6" w:color="D5E28D"/>
            <w:bottom w:val="single" w:sz="12" w:space="9" w:color="D5E28D"/>
            <w:right w:val="single" w:sz="12" w:space="6" w:color="D5E28D"/>
          </w:divBdr>
        </w:div>
        <w:div w:id="1597862203">
          <w:marLeft w:val="0"/>
          <w:marRight w:val="0"/>
          <w:marTop w:val="120"/>
          <w:marBottom w:val="0"/>
          <w:divBdr>
            <w:top w:val="single" w:sz="12" w:space="2" w:color="D5E28D"/>
            <w:left w:val="single" w:sz="12" w:space="6" w:color="D5E28D"/>
            <w:bottom w:val="single" w:sz="12" w:space="9" w:color="D5E28D"/>
            <w:right w:val="single" w:sz="12" w:space="6" w:color="D5E28D"/>
          </w:divBdr>
        </w:div>
      </w:divsChild>
    </w:div>
    <w:div w:id="259488552">
      <w:bodyDiv w:val="1"/>
      <w:marLeft w:val="0"/>
      <w:marRight w:val="0"/>
      <w:marTop w:val="0"/>
      <w:marBottom w:val="0"/>
      <w:divBdr>
        <w:top w:val="none" w:sz="0" w:space="0" w:color="auto"/>
        <w:left w:val="none" w:sz="0" w:space="0" w:color="auto"/>
        <w:bottom w:val="none" w:sz="0" w:space="0" w:color="auto"/>
        <w:right w:val="none" w:sz="0" w:space="0" w:color="auto"/>
      </w:divBdr>
    </w:div>
    <w:div w:id="278727040">
      <w:bodyDiv w:val="1"/>
      <w:marLeft w:val="0"/>
      <w:marRight w:val="0"/>
      <w:marTop w:val="0"/>
      <w:marBottom w:val="0"/>
      <w:divBdr>
        <w:top w:val="none" w:sz="0" w:space="0" w:color="auto"/>
        <w:left w:val="none" w:sz="0" w:space="0" w:color="auto"/>
        <w:bottom w:val="none" w:sz="0" w:space="0" w:color="auto"/>
        <w:right w:val="none" w:sz="0" w:space="0" w:color="auto"/>
      </w:divBdr>
      <w:divsChild>
        <w:div w:id="534737191">
          <w:marLeft w:val="0"/>
          <w:marRight w:val="0"/>
          <w:marTop w:val="30"/>
          <w:marBottom w:val="0"/>
          <w:divBdr>
            <w:top w:val="none" w:sz="0" w:space="0" w:color="auto"/>
            <w:left w:val="none" w:sz="0" w:space="0" w:color="auto"/>
            <w:bottom w:val="none" w:sz="0" w:space="0" w:color="auto"/>
            <w:right w:val="none" w:sz="0" w:space="0" w:color="auto"/>
          </w:divBdr>
          <w:divsChild>
            <w:div w:id="1663191383">
              <w:marLeft w:val="0"/>
              <w:marRight w:val="0"/>
              <w:marTop w:val="0"/>
              <w:marBottom w:val="0"/>
              <w:divBdr>
                <w:top w:val="none" w:sz="0" w:space="0" w:color="auto"/>
                <w:left w:val="none" w:sz="0" w:space="0" w:color="auto"/>
                <w:bottom w:val="none" w:sz="0" w:space="0" w:color="auto"/>
                <w:right w:val="none" w:sz="0" w:space="0" w:color="auto"/>
              </w:divBdr>
              <w:divsChild>
                <w:div w:id="1820996611">
                  <w:marLeft w:val="0"/>
                  <w:marRight w:val="0"/>
                  <w:marTop w:val="0"/>
                  <w:marBottom w:val="0"/>
                  <w:divBdr>
                    <w:top w:val="none" w:sz="0" w:space="0" w:color="auto"/>
                    <w:left w:val="none" w:sz="0" w:space="0" w:color="auto"/>
                    <w:bottom w:val="none" w:sz="0" w:space="0" w:color="auto"/>
                    <w:right w:val="none" w:sz="0" w:space="0" w:color="auto"/>
                  </w:divBdr>
                  <w:divsChild>
                    <w:div w:id="1769038971">
                      <w:marLeft w:val="-75"/>
                      <w:marRight w:val="-75"/>
                      <w:marTop w:val="0"/>
                      <w:marBottom w:val="0"/>
                      <w:divBdr>
                        <w:top w:val="none" w:sz="0" w:space="0" w:color="auto"/>
                        <w:left w:val="none" w:sz="0" w:space="0" w:color="auto"/>
                        <w:bottom w:val="none" w:sz="0" w:space="0" w:color="auto"/>
                        <w:right w:val="none" w:sz="0" w:space="0" w:color="auto"/>
                      </w:divBdr>
                      <w:divsChild>
                        <w:div w:id="496069429">
                          <w:marLeft w:val="0"/>
                          <w:marRight w:val="0"/>
                          <w:marTop w:val="0"/>
                          <w:marBottom w:val="0"/>
                          <w:divBdr>
                            <w:top w:val="none" w:sz="0" w:space="0" w:color="auto"/>
                            <w:left w:val="none" w:sz="0" w:space="0" w:color="auto"/>
                            <w:bottom w:val="none" w:sz="0" w:space="0" w:color="auto"/>
                            <w:right w:val="none" w:sz="0" w:space="0" w:color="auto"/>
                          </w:divBdr>
                          <w:divsChild>
                            <w:div w:id="1421676696">
                              <w:marLeft w:val="0"/>
                              <w:marRight w:val="0"/>
                              <w:marTop w:val="0"/>
                              <w:marBottom w:val="0"/>
                              <w:divBdr>
                                <w:top w:val="none" w:sz="0" w:space="0" w:color="auto"/>
                                <w:left w:val="single" w:sz="6" w:space="9" w:color="AFAFAA"/>
                                <w:bottom w:val="none" w:sz="0" w:space="0" w:color="auto"/>
                                <w:right w:val="single" w:sz="6" w:space="9" w:color="AFAFAA"/>
                              </w:divBdr>
                              <w:divsChild>
                                <w:div w:id="181432704">
                                  <w:marLeft w:val="0"/>
                                  <w:marRight w:val="0"/>
                                  <w:marTop w:val="0"/>
                                  <w:marBottom w:val="0"/>
                                  <w:divBdr>
                                    <w:top w:val="none" w:sz="0" w:space="0" w:color="auto"/>
                                    <w:left w:val="none" w:sz="0" w:space="0" w:color="auto"/>
                                    <w:bottom w:val="none" w:sz="0" w:space="0" w:color="auto"/>
                                    <w:right w:val="none" w:sz="0" w:space="0" w:color="auto"/>
                                  </w:divBdr>
                                  <w:divsChild>
                                    <w:div w:id="1643920155">
                                      <w:marLeft w:val="0"/>
                                      <w:marRight w:val="0"/>
                                      <w:marTop w:val="0"/>
                                      <w:marBottom w:val="0"/>
                                      <w:divBdr>
                                        <w:top w:val="none" w:sz="0" w:space="0" w:color="auto"/>
                                        <w:left w:val="none" w:sz="0" w:space="0" w:color="auto"/>
                                        <w:bottom w:val="none" w:sz="0" w:space="0" w:color="auto"/>
                                        <w:right w:val="none" w:sz="0" w:space="0" w:color="auto"/>
                                      </w:divBdr>
                                      <w:divsChild>
                                        <w:div w:id="498890649">
                                          <w:marLeft w:val="0"/>
                                          <w:marRight w:val="0"/>
                                          <w:marTop w:val="120"/>
                                          <w:marBottom w:val="0"/>
                                          <w:divBdr>
                                            <w:top w:val="single" w:sz="12" w:space="2" w:color="D5E28D"/>
                                            <w:left w:val="single" w:sz="12" w:space="6" w:color="D5E28D"/>
                                            <w:bottom w:val="single" w:sz="12" w:space="9" w:color="D5E28D"/>
                                            <w:right w:val="single" w:sz="12" w:space="6" w:color="D5E28D"/>
                                          </w:divBdr>
                                        </w:div>
                                      </w:divsChild>
                                    </w:div>
                                  </w:divsChild>
                                </w:div>
                              </w:divsChild>
                            </w:div>
                          </w:divsChild>
                        </w:div>
                      </w:divsChild>
                    </w:div>
                  </w:divsChild>
                </w:div>
              </w:divsChild>
            </w:div>
          </w:divsChild>
        </w:div>
      </w:divsChild>
    </w:div>
    <w:div w:id="297299482">
      <w:bodyDiv w:val="1"/>
      <w:marLeft w:val="0"/>
      <w:marRight w:val="0"/>
      <w:marTop w:val="0"/>
      <w:marBottom w:val="0"/>
      <w:divBdr>
        <w:top w:val="none" w:sz="0" w:space="0" w:color="auto"/>
        <w:left w:val="none" w:sz="0" w:space="0" w:color="auto"/>
        <w:bottom w:val="none" w:sz="0" w:space="0" w:color="auto"/>
        <w:right w:val="none" w:sz="0" w:space="0" w:color="auto"/>
      </w:divBdr>
    </w:div>
    <w:div w:id="299120372">
      <w:bodyDiv w:val="1"/>
      <w:marLeft w:val="0"/>
      <w:marRight w:val="0"/>
      <w:marTop w:val="0"/>
      <w:marBottom w:val="0"/>
      <w:divBdr>
        <w:top w:val="none" w:sz="0" w:space="0" w:color="auto"/>
        <w:left w:val="none" w:sz="0" w:space="0" w:color="auto"/>
        <w:bottom w:val="none" w:sz="0" w:space="0" w:color="auto"/>
        <w:right w:val="none" w:sz="0" w:space="0" w:color="auto"/>
      </w:divBdr>
    </w:div>
    <w:div w:id="300156742">
      <w:bodyDiv w:val="1"/>
      <w:marLeft w:val="0"/>
      <w:marRight w:val="0"/>
      <w:marTop w:val="0"/>
      <w:marBottom w:val="0"/>
      <w:divBdr>
        <w:top w:val="none" w:sz="0" w:space="0" w:color="auto"/>
        <w:left w:val="none" w:sz="0" w:space="0" w:color="auto"/>
        <w:bottom w:val="none" w:sz="0" w:space="0" w:color="auto"/>
        <w:right w:val="none" w:sz="0" w:space="0" w:color="auto"/>
      </w:divBdr>
    </w:div>
    <w:div w:id="326640713">
      <w:bodyDiv w:val="1"/>
      <w:marLeft w:val="0"/>
      <w:marRight w:val="0"/>
      <w:marTop w:val="0"/>
      <w:marBottom w:val="0"/>
      <w:divBdr>
        <w:top w:val="none" w:sz="0" w:space="0" w:color="auto"/>
        <w:left w:val="none" w:sz="0" w:space="0" w:color="auto"/>
        <w:bottom w:val="none" w:sz="0" w:space="0" w:color="auto"/>
        <w:right w:val="none" w:sz="0" w:space="0" w:color="auto"/>
      </w:divBdr>
    </w:div>
    <w:div w:id="335768978">
      <w:bodyDiv w:val="1"/>
      <w:marLeft w:val="0"/>
      <w:marRight w:val="0"/>
      <w:marTop w:val="0"/>
      <w:marBottom w:val="0"/>
      <w:divBdr>
        <w:top w:val="none" w:sz="0" w:space="0" w:color="auto"/>
        <w:left w:val="none" w:sz="0" w:space="0" w:color="auto"/>
        <w:bottom w:val="none" w:sz="0" w:space="0" w:color="auto"/>
        <w:right w:val="none" w:sz="0" w:space="0" w:color="auto"/>
      </w:divBdr>
    </w:div>
    <w:div w:id="352076061">
      <w:bodyDiv w:val="1"/>
      <w:marLeft w:val="0"/>
      <w:marRight w:val="0"/>
      <w:marTop w:val="0"/>
      <w:marBottom w:val="0"/>
      <w:divBdr>
        <w:top w:val="none" w:sz="0" w:space="0" w:color="auto"/>
        <w:left w:val="none" w:sz="0" w:space="0" w:color="auto"/>
        <w:bottom w:val="none" w:sz="0" w:space="0" w:color="auto"/>
        <w:right w:val="none" w:sz="0" w:space="0" w:color="auto"/>
      </w:divBdr>
    </w:div>
    <w:div w:id="370303152">
      <w:bodyDiv w:val="1"/>
      <w:marLeft w:val="0"/>
      <w:marRight w:val="0"/>
      <w:marTop w:val="0"/>
      <w:marBottom w:val="0"/>
      <w:divBdr>
        <w:top w:val="none" w:sz="0" w:space="0" w:color="auto"/>
        <w:left w:val="none" w:sz="0" w:space="0" w:color="auto"/>
        <w:bottom w:val="none" w:sz="0" w:space="0" w:color="auto"/>
        <w:right w:val="none" w:sz="0" w:space="0" w:color="auto"/>
      </w:divBdr>
    </w:div>
    <w:div w:id="374044470">
      <w:bodyDiv w:val="1"/>
      <w:marLeft w:val="0"/>
      <w:marRight w:val="0"/>
      <w:marTop w:val="0"/>
      <w:marBottom w:val="0"/>
      <w:divBdr>
        <w:top w:val="none" w:sz="0" w:space="0" w:color="auto"/>
        <w:left w:val="none" w:sz="0" w:space="0" w:color="auto"/>
        <w:bottom w:val="none" w:sz="0" w:space="0" w:color="auto"/>
        <w:right w:val="none" w:sz="0" w:space="0" w:color="auto"/>
      </w:divBdr>
      <w:divsChild>
        <w:div w:id="52971585">
          <w:marLeft w:val="0"/>
          <w:marRight w:val="0"/>
          <w:marTop w:val="30"/>
          <w:marBottom w:val="0"/>
          <w:divBdr>
            <w:top w:val="none" w:sz="0" w:space="0" w:color="auto"/>
            <w:left w:val="none" w:sz="0" w:space="0" w:color="auto"/>
            <w:bottom w:val="none" w:sz="0" w:space="0" w:color="auto"/>
            <w:right w:val="none" w:sz="0" w:space="0" w:color="auto"/>
          </w:divBdr>
          <w:divsChild>
            <w:div w:id="384332274">
              <w:marLeft w:val="0"/>
              <w:marRight w:val="0"/>
              <w:marTop w:val="0"/>
              <w:marBottom w:val="0"/>
              <w:divBdr>
                <w:top w:val="none" w:sz="0" w:space="0" w:color="auto"/>
                <w:left w:val="none" w:sz="0" w:space="0" w:color="auto"/>
                <w:bottom w:val="none" w:sz="0" w:space="0" w:color="auto"/>
                <w:right w:val="none" w:sz="0" w:space="0" w:color="auto"/>
              </w:divBdr>
              <w:divsChild>
                <w:div w:id="794561787">
                  <w:marLeft w:val="0"/>
                  <w:marRight w:val="0"/>
                  <w:marTop w:val="0"/>
                  <w:marBottom w:val="0"/>
                  <w:divBdr>
                    <w:top w:val="none" w:sz="0" w:space="0" w:color="auto"/>
                    <w:left w:val="none" w:sz="0" w:space="0" w:color="auto"/>
                    <w:bottom w:val="none" w:sz="0" w:space="0" w:color="auto"/>
                    <w:right w:val="none" w:sz="0" w:space="0" w:color="auto"/>
                  </w:divBdr>
                  <w:divsChild>
                    <w:div w:id="967785848">
                      <w:marLeft w:val="-75"/>
                      <w:marRight w:val="-75"/>
                      <w:marTop w:val="0"/>
                      <w:marBottom w:val="0"/>
                      <w:divBdr>
                        <w:top w:val="none" w:sz="0" w:space="0" w:color="auto"/>
                        <w:left w:val="none" w:sz="0" w:space="0" w:color="auto"/>
                        <w:bottom w:val="none" w:sz="0" w:space="0" w:color="auto"/>
                        <w:right w:val="none" w:sz="0" w:space="0" w:color="auto"/>
                      </w:divBdr>
                      <w:divsChild>
                        <w:div w:id="1530071532">
                          <w:marLeft w:val="0"/>
                          <w:marRight w:val="0"/>
                          <w:marTop w:val="0"/>
                          <w:marBottom w:val="0"/>
                          <w:divBdr>
                            <w:top w:val="none" w:sz="0" w:space="0" w:color="auto"/>
                            <w:left w:val="none" w:sz="0" w:space="0" w:color="auto"/>
                            <w:bottom w:val="none" w:sz="0" w:space="0" w:color="auto"/>
                            <w:right w:val="none" w:sz="0" w:space="0" w:color="auto"/>
                          </w:divBdr>
                          <w:divsChild>
                            <w:div w:id="2130271764">
                              <w:marLeft w:val="0"/>
                              <w:marRight w:val="0"/>
                              <w:marTop w:val="0"/>
                              <w:marBottom w:val="0"/>
                              <w:divBdr>
                                <w:top w:val="none" w:sz="0" w:space="0" w:color="auto"/>
                                <w:left w:val="single" w:sz="6" w:space="9" w:color="AFAFAA"/>
                                <w:bottom w:val="none" w:sz="0" w:space="0" w:color="auto"/>
                                <w:right w:val="single" w:sz="6" w:space="9" w:color="AFAFAA"/>
                              </w:divBdr>
                              <w:divsChild>
                                <w:div w:id="233047851">
                                  <w:marLeft w:val="0"/>
                                  <w:marRight w:val="0"/>
                                  <w:marTop w:val="0"/>
                                  <w:marBottom w:val="0"/>
                                  <w:divBdr>
                                    <w:top w:val="none" w:sz="0" w:space="0" w:color="auto"/>
                                    <w:left w:val="none" w:sz="0" w:space="0" w:color="auto"/>
                                    <w:bottom w:val="none" w:sz="0" w:space="0" w:color="auto"/>
                                    <w:right w:val="none" w:sz="0" w:space="0" w:color="auto"/>
                                  </w:divBdr>
                                  <w:divsChild>
                                    <w:div w:id="741415808">
                                      <w:marLeft w:val="0"/>
                                      <w:marRight w:val="0"/>
                                      <w:marTop w:val="0"/>
                                      <w:marBottom w:val="0"/>
                                      <w:divBdr>
                                        <w:top w:val="none" w:sz="0" w:space="0" w:color="auto"/>
                                        <w:left w:val="none" w:sz="0" w:space="0" w:color="auto"/>
                                        <w:bottom w:val="none" w:sz="0" w:space="0" w:color="auto"/>
                                        <w:right w:val="none" w:sz="0" w:space="0" w:color="auto"/>
                                      </w:divBdr>
                                      <w:divsChild>
                                        <w:div w:id="1706447081">
                                          <w:marLeft w:val="0"/>
                                          <w:marRight w:val="0"/>
                                          <w:marTop w:val="120"/>
                                          <w:marBottom w:val="0"/>
                                          <w:divBdr>
                                            <w:top w:val="single" w:sz="12" w:space="2" w:color="D5E28D"/>
                                            <w:left w:val="single" w:sz="12" w:space="6" w:color="D5E28D"/>
                                            <w:bottom w:val="single" w:sz="12" w:space="9" w:color="D5E28D"/>
                                            <w:right w:val="single" w:sz="12" w:space="6" w:color="D5E28D"/>
                                          </w:divBdr>
                                        </w:div>
                                      </w:divsChild>
                                    </w:div>
                                  </w:divsChild>
                                </w:div>
                              </w:divsChild>
                            </w:div>
                          </w:divsChild>
                        </w:div>
                      </w:divsChild>
                    </w:div>
                  </w:divsChild>
                </w:div>
              </w:divsChild>
            </w:div>
          </w:divsChild>
        </w:div>
      </w:divsChild>
    </w:div>
    <w:div w:id="403262795">
      <w:bodyDiv w:val="1"/>
      <w:marLeft w:val="0"/>
      <w:marRight w:val="0"/>
      <w:marTop w:val="0"/>
      <w:marBottom w:val="0"/>
      <w:divBdr>
        <w:top w:val="none" w:sz="0" w:space="0" w:color="auto"/>
        <w:left w:val="none" w:sz="0" w:space="0" w:color="auto"/>
        <w:bottom w:val="none" w:sz="0" w:space="0" w:color="auto"/>
        <w:right w:val="none" w:sz="0" w:space="0" w:color="auto"/>
      </w:divBdr>
    </w:div>
    <w:div w:id="416176086">
      <w:bodyDiv w:val="1"/>
      <w:marLeft w:val="0"/>
      <w:marRight w:val="0"/>
      <w:marTop w:val="0"/>
      <w:marBottom w:val="0"/>
      <w:divBdr>
        <w:top w:val="none" w:sz="0" w:space="0" w:color="auto"/>
        <w:left w:val="none" w:sz="0" w:space="0" w:color="auto"/>
        <w:bottom w:val="none" w:sz="0" w:space="0" w:color="auto"/>
        <w:right w:val="none" w:sz="0" w:space="0" w:color="auto"/>
      </w:divBdr>
    </w:div>
    <w:div w:id="571744682">
      <w:bodyDiv w:val="1"/>
      <w:marLeft w:val="0"/>
      <w:marRight w:val="0"/>
      <w:marTop w:val="0"/>
      <w:marBottom w:val="0"/>
      <w:divBdr>
        <w:top w:val="none" w:sz="0" w:space="0" w:color="auto"/>
        <w:left w:val="none" w:sz="0" w:space="0" w:color="auto"/>
        <w:bottom w:val="none" w:sz="0" w:space="0" w:color="auto"/>
        <w:right w:val="none" w:sz="0" w:space="0" w:color="auto"/>
      </w:divBdr>
    </w:div>
    <w:div w:id="574629585">
      <w:bodyDiv w:val="1"/>
      <w:marLeft w:val="0"/>
      <w:marRight w:val="0"/>
      <w:marTop w:val="0"/>
      <w:marBottom w:val="0"/>
      <w:divBdr>
        <w:top w:val="none" w:sz="0" w:space="0" w:color="auto"/>
        <w:left w:val="none" w:sz="0" w:space="0" w:color="auto"/>
        <w:bottom w:val="none" w:sz="0" w:space="0" w:color="auto"/>
        <w:right w:val="none" w:sz="0" w:space="0" w:color="auto"/>
      </w:divBdr>
      <w:divsChild>
        <w:div w:id="1780833838">
          <w:marLeft w:val="0"/>
          <w:marRight w:val="0"/>
          <w:marTop w:val="30"/>
          <w:marBottom w:val="0"/>
          <w:divBdr>
            <w:top w:val="none" w:sz="0" w:space="0" w:color="auto"/>
            <w:left w:val="none" w:sz="0" w:space="0" w:color="auto"/>
            <w:bottom w:val="none" w:sz="0" w:space="0" w:color="auto"/>
            <w:right w:val="none" w:sz="0" w:space="0" w:color="auto"/>
          </w:divBdr>
          <w:divsChild>
            <w:div w:id="306278737">
              <w:marLeft w:val="0"/>
              <w:marRight w:val="0"/>
              <w:marTop w:val="0"/>
              <w:marBottom w:val="0"/>
              <w:divBdr>
                <w:top w:val="none" w:sz="0" w:space="0" w:color="auto"/>
                <w:left w:val="none" w:sz="0" w:space="0" w:color="auto"/>
                <w:bottom w:val="none" w:sz="0" w:space="0" w:color="auto"/>
                <w:right w:val="none" w:sz="0" w:space="0" w:color="auto"/>
              </w:divBdr>
              <w:divsChild>
                <w:div w:id="762796539">
                  <w:marLeft w:val="0"/>
                  <w:marRight w:val="0"/>
                  <w:marTop w:val="0"/>
                  <w:marBottom w:val="0"/>
                  <w:divBdr>
                    <w:top w:val="none" w:sz="0" w:space="0" w:color="auto"/>
                    <w:left w:val="none" w:sz="0" w:space="0" w:color="auto"/>
                    <w:bottom w:val="none" w:sz="0" w:space="0" w:color="auto"/>
                    <w:right w:val="none" w:sz="0" w:space="0" w:color="auto"/>
                  </w:divBdr>
                  <w:divsChild>
                    <w:div w:id="1907446694">
                      <w:marLeft w:val="-75"/>
                      <w:marRight w:val="-75"/>
                      <w:marTop w:val="0"/>
                      <w:marBottom w:val="0"/>
                      <w:divBdr>
                        <w:top w:val="none" w:sz="0" w:space="0" w:color="auto"/>
                        <w:left w:val="none" w:sz="0" w:space="0" w:color="auto"/>
                        <w:bottom w:val="none" w:sz="0" w:space="0" w:color="auto"/>
                        <w:right w:val="none" w:sz="0" w:space="0" w:color="auto"/>
                      </w:divBdr>
                      <w:divsChild>
                        <w:div w:id="2012566160">
                          <w:marLeft w:val="0"/>
                          <w:marRight w:val="0"/>
                          <w:marTop w:val="0"/>
                          <w:marBottom w:val="0"/>
                          <w:divBdr>
                            <w:top w:val="none" w:sz="0" w:space="0" w:color="auto"/>
                            <w:left w:val="none" w:sz="0" w:space="0" w:color="auto"/>
                            <w:bottom w:val="none" w:sz="0" w:space="0" w:color="auto"/>
                            <w:right w:val="none" w:sz="0" w:space="0" w:color="auto"/>
                          </w:divBdr>
                          <w:divsChild>
                            <w:div w:id="1874879618">
                              <w:marLeft w:val="0"/>
                              <w:marRight w:val="0"/>
                              <w:marTop w:val="0"/>
                              <w:marBottom w:val="0"/>
                              <w:divBdr>
                                <w:top w:val="none" w:sz="0" w:space="0" w:color="auto"/>
                                <w:left w:val="single" w:sz="6" w:space="9" w:color="AFAFAA"/>
                                <w:bottom w:val="none" w:sz="0" w:space="0" w:color="auto"/>
                                <w:right w:val="single" w:sz="6" w:space="9" w:color="AFAFAA"/>
                              </w:divBdr>
                              <w:divsChild>
                                <w:div w:id="48266582">
                                  <w:marLeft w:val="0"/>
                                  <w:marRight w:val="0"/>
                                  <w:marTop w:val="0"/>
                                  <w:marBottom w:val="0"/>
                                  <w:divBdr>
                                    <w:top w:val="none" w:sz="0" w:space="0" w:color="auto"/>
                                    <w:left w:val="none" w:sz="0" w:space="0" w:color="auto"/>
                                    <w:bottom w:val="none" w:sz="0" w:space="0" w:color="auto"/>
                                    <w:right w:val="none" w:sz="0" w:space="0" w:color="auto"/>
                                  </w:divBdr>
                                  <w:divsChild>
                                    <w:div w:id="1830711174">
                                      <w:marLeft w:val="0"/>
                                      <w:marRight w:val="0"/>
                                      <w:marTop w:val="120"/>
                                      <w:marBottom w:val="0"/>
                                      <w:divBdr>
                                        <w:top w:val="single" w:sz="12" w:space="2" w:color="D5E28D"/>
                                        <w:left w:val="single" w:sz="12" w:space="6" w:color="D5E28D"/>
                                        <w:bottom w:val="single" w:sz="12" w:space="9" w:color="D5E28D"/>
                                        <w:right w:val="single" w:sz="12" w:space="6" w:color="D5E28D"/>
                                      </w:divBdr>
                                    </w:div>
                                  </w:divsChild>
                                </w:div>
                              </w:divsChild>
                            </w:div>
                          </w:divsChild>
                        </w:div>
                      </w:divsChild>
                    </w:div>
                  </w:divsChild>
                </w:div>
              </w:divsChild>
            </w:div>
          </w:divsChild>
        </w:div>
      </w:divsChild>
    </w:div>
    <w:div w:id="593049244">
      <w:bodyDiv w:val="1"/>
      <w:marLeft w:val="0"/>
      <w:marRight w:val="0"/>
      <w:marTop w:val="0"/>
      <w:marBottom w:val="0"/>
      <w:divBdr>
        <w:top w:val="none" w:sz="0" w:space="0" w:color="auto"/>
        <w:left w:val="none" w:sz="0" w:space="0" w:color="auto"/>
        <w:bottom w:val="none" w:sz="0" w:space="0" w:color="auto"/>
        <w:right w:val="none" w:sz="0" w:space="0" w:color="auto"/>
      </w:divBdr>
    </w:div>
    <w:div w:id="637956726">
      <w:bodyDiv w:val="1"/>
      <w:marLeft w:val="0"/>
      <w:marRight w:val="0"/>
      <w:marTop w:val="0"/>
      <w:marBottom w:val="0"/>
      <w:divBdr>
        <w:top w:val="none" w:sz="0" w:space="0" w:color="auto"/>
        <w:left w:val="none" w:sz="0" w:space="0" w:color="auto"/>
        <w:bottom w:val="none" w:sz="0" w:space="0" w:color="auto"/>
        <w:right w:val="none" w:sz="0" w:space="0" w:color="auto"/>
      </w:divBdr>
    </w:div>
    <w:div w:id="679432482">
      <w:bodyDiv w:val="1"/>
      <w:marLeft w:val="0"/>
      <w:marRight w:val="0"/>
      <w:marTop w:val="0"/>
      <w:marBottom w:val="0"/>
      <w:divBdr>
        <w:top w:val="none" w:sz="0" w:space="0" w:color="auto"/>
        <w:left w:val="none" w:sz="0" w:space="0" w:color="auto"/>
        <w:bottom w:val="none" w:sz="0" w:space="0" w:color="auto"/>
        <w:right w:val="none" w:sz="0" w:space="0" w:color="auto"/>
      </w:divBdr>
      <w:divsChild>
        <w:div w:id="119613237">
          <w:marLeft w:val="0"/>
          <w:marRight w:val="0"/>
          <w:marTop w:val="30"/>
          <w:marBottom w:val="0"/>
          <w:divBdr>
            <w:top w:val="none" w:sz="0" w:space="0" w:color="auto"/>
            <w:left w:val="none" w:sz="0" w:space="0" w:color="auto"/>
            <w:bottom w:val="none" w:sz="0" w:space="0" w:color="auto"/>
            <w:right w:val="none" w:sz="0" w:space="0" w:color="auto"/>
          </w:divBdr>
          <w:divsChild>
            <w:div w:id="277566173">
              <w:marLeft w:val="0"/>
              <w:marRight w:val="0"/>
              <w:marTop w:val="0"/>
              <w:marBottom w:val="0"/>
              <w:divBdr>
                <w:top w:val="none" w:sz="0" w:space="0" w:color="auto"/>
                <w:left w:val="none" w:sz="0" w:space="0" w:color="auto"/>
                <w:bottom w:val="none" w:sz="0" w:space="0" w:color="auto"/>
                <w:right w:val="none" w:sz="0" w:space="0" w:color="auto"/>
              </w:divBdr>
              <w:divsChild>
                <w:div w:id="363024320">
                  <w:marLeft w:val="0"/>
                  <w:marRight w:val="0"/>
                  <w:marTop w:val="0"/>
                  <w:marBottom w:val="0"/>
                  <w:divBdr>
                    <w:top w:val="none" w:sz="0" w:space="0" w:color="auto"/>
                    <w:left w:val="none" w:sz="0" w:space="0" w:color="auto"/>
                    <w:bottom w:val="none" w:sz="0" w:space="0" w:color="auto"/>
                    <w:right w:val="none" w:sz="0" w:space="0" w:color="auto"/>
                  </w:divBdr>
                  <w:divsChild>
                    <w:div w:id="97454772">
                      <w:marLeft w:val="-75"/>
                      <w:marRight w:val="-75"/>
                      <w:marTop w:val="0"/>
                      <w:marBottom w:val="0"/>
                      <w:divBdr>
                        <w:top w:val="none" w:sz="0" w:space="0" w:color="auto"/>
                        <w:left w:val="none" w:sz="0" w:space="0" w:color="auto"/>
                        <w:bottom w:val="none" w:sz="0" w:space="0" w:color="auto"/>
                        <w:right w:val="none" w:sz="0" w:space="0" w:color="auto"/>
                      </w:divBdr>
                      <w:divsChild>
                        <w:div w:id="1511531509">
                          <w:marLeft w:val="0"/>
                          <w:marRight w:val="0"/>
                          <w:marTop w:val="0"/>
                          <w:marBottom w:val="0"/>
                          <w:divBdr>
                            <w:top w:val="none" w:sz="0" w:space="0" w:color="auto"/>
                            <w:left w:val="none" w:sz="0" w:space="0" w:color="auto"/>
                            <w:bottom w:val="none" w:sz="0" w:space="0" w:color="auto"/>
                            <w:right w:val="none" w:sz="0" w:space="0" w:color="auto"/>
                          </w:divBdr>
                          <w:divsChild>
                            <w:div w:id="1049770514">
                              <w:marLeft w:val="0"/>
                              <w:marRight w:val="0"/>
                              <w:marTop w:val="0"/>
                              <w:marBottom w:val="0"/>
                              <w:divBdr>
                                <w:top w:val="none" w:sz="0" w:space="0" w:color="auto"/>
                                <w:left w:val="single" w:sz="6" w:space="9" w:color="AFAFAA"/>
                                <w:bottom w:val="none" w:sz="0" w:space="0" w:color="auto"/>
                                <w:right w:val="single" w:sz="6" w:space="9" w:color="AFAFAA"/>
                              </w:divBdr>
                              <w:divsChild>
                                <w:div w:id="1601403938">
                                  <w:marLeft w:val="0"/>
                                  <w:marRight w:val="0"/>
                                  <w:marTop w:val="0"/>
                                  <w:marBottom w:val="0"/>
                                  <w:divBdr>
                                    <w:top w:val="none" w:sz="0" w:space="0" w:color="auto"/>
                                    <w:left w:val="none" w:sz="0" w:space="0" w:color="auto"/>
                                    <w:bottom w:val="none" w:sz="0" w:space="0" w:color="auto"/>
                                    <w:right w:val="none" w:sz="0" w:space="0" w:color="auto"/>
                                  </w:divBdr>
                                  <w:divsChild>
                                    <w:div w:id="1112481573">
                                      <w:marLeft w:val="0"/>
                                      <w:marRight w:val="0"/>
                                      <w:marTop w:val="0"/>
                                      <w:marBottom w:val="0"/>
                                      <w:divBdr>
                                        <w:top w:val="none" w:sz="0" w:space="0" w:color="auto"/>
                                        <w:left w:val="none" w:sz="0" w:space="0" w:color="auto"/>
                                        <w:bottom w:val="none" w:sz="0" w:space="0" w:color="auto"/>
                                        <w:right w:val="none" w:sz="0" w:space="0" w:color="auto"/>
                                      </w:divBdr>
                                      <w:divsChild>
                                        <w:div w:id="1437093845">
                                          <w:marLeft w:val="0"/>
                                          <w:marRight w:val="0"/>
                                          <w:marTop w:val="120"/>
                                          <w:marBottom w:val="0"/>
                                          <w:divBdr>
                                            <w:top w:val="single" w:sz="12" w:space="2" w:color="D5E28D"/>
                                            <w:left w:val="single" w:sz="12" w:space="6" w:color="D5E28D"/>
                                            <w:bottom w:val="single" w:sz="12" w:space="9" w:color="D5E28D"/>
                                            <w:right w:val="single" w:sz="12" w:space="6" w:color="D5E28D"/>
                                          </w:divBdr>
                                        </w:div>
                                      </w:divsChild>
                                    </w:div>
                                  </w:divsChild>
                                </w:div>
                              </w:divsChild>
                            </w:div>
                          </w:divsChild>
                        </w:div>
                      </w:divsChild>
                    </w:div>
                  </w:divsChild>
                </w:div>
              </w:divsChild>
            </w:div>
          </w:divsChild>
        </w:div>
      </w:divsChild>
    </w:div>
    <w:div w:id="688337613">
      <w:bodyDiv w:val="1"/>
      <w:marLeft w:val="0"/>
      <w:marRight w:val="0"/>
      <w:marTop w:val="0"/>
      <w:marBottom w:val="0"/>
      <w:divBdr>
        <w:top w:val="none" w:sz="0" w:space="0" w:color="auto"/>
        <w:left w:val="none" w:sz="0" w:space="0" w:color="auto"/>
        <w:bottom w:val="none" w:sz="0" w:space="0" w:color="auto"/>
        <w:right w:val="none" w:sz="0" w:space="0" w:color="auto"/>
      </w:divBdr>
      <w:divsChild>
        <w:div w:id="671756310">
          <w:marLeft w:val="0"/>
          <w:marRight w:val="120"/>
          <w:marTop w:val="120"/>
          <w:marBottom w:val="0"/>
          <w:divBdr>
            <w:top w:val="single" w:sz="12" w:space="4" w:color="D5E28D"/>
            <w:left w:val="single" w:sz="12" w:space="6" w:color="D5E28D"/>
            <w:bottom w:val="single" w:sz="12" w:space="0" w:color="D5E28D"/>
            <w:right w:val="single" w:sz="12" w:space="6" w:color="D5E28D"/>
          </w:divBdr>
        </w:div>
        <w:div w:id="692682665">
          <w:marLeft w:val="0"/>
          <w:marRight w:val="0"/>
          <w:marTop w:val="0"/>
          <w:marBottom w:val="0"/>
          <w:divBdr>
            <w:top w:val="none" w:sz="0" w:space="0" w:color="auto"/>
            <w:left w:val="none" w:sz="0" w:space="0" w:color="auto"/>
            <w:bottom w:val="none" w:sz="0" w:space="0" w:color="auto"/>
            <w:right w:val="none" w:sz="0" w:space="0" w:color="auto"/>
          </w:divBdr>
          <w:divsChild>
            <w:div w:id="1406877984">
              <w:marLeft w:val="0"/>
              <w:marRight w:val="0"/>
              <w:marTop w:val="120"/>
              <w:marBottom w:val="0"/>
              <w:divBdr>
                <w:top w:val="single" w:sz="12" w:space="4" w:color="D5E28D"/>
                <w:left w:val="single" w:sz="12" w:space="6" w:color="D5E28D"/>
                <w:bottom w:val="single" w:sz="12" w:space="0" w:color="D5E28D"/>
                <w:right w:val="single" w:sz="12" w:space="6" w:color="D5E28D"/>
              </w:divBdr>
              <w:divsChild>
                <w:div w:id="1458180877">
                  <w:marLeft w:val="0"/>
                  <w:marRight w:val="90"/>
                  <w:marTop w:val="0"/>
                  <w:marBottom w:val="0"/>
                  <w:divBdr>
                    <w:top w:val="none" w:sz="0" w:space="0" w:color="auto"/>
                    <w:left w:val="none" w:sz="0" w:space="0" w:color="auto"/>
                    <w:bottom w:val="none" w:sz="0" w:space="0" w:color="auto"/>
                    <w:right w:val="none" w:sz="0" w:space="0" w:color="auto"/>
                  </w:divBdr>
                </w:div>
                <w:div w:id="1461267925">
                  <w:marLeft w:val="0"/>
                  <w:marRight w:val="0"/>
                  <w:marTop w:val="0"/>
                  <w:marBottom w:val="0"/>
                  <w:divBdr>
                    <w:top w:val="none" w:sz="0" w:space="0" w:color="auto"/>
                    <w:left w:val="none" w:sz="0" w:space="0" w:color="auto"/>
                    <w:bottom w:val="none" w:sz="0" w:space="0" w:color="auto"/>
                    <w:right w:val="none" w:sz="0" w:space="0" w:color="auto"/>
                  </w:divBdr>
                </w:div>
              </w:divsChild>
            </w:div>
            <w:div w:id="491218772">
              <w:marLeft w:val="0"/>
              <w:marRight w:val="0"/>
              <w:marTop w:val="120"/>
              <w:marBottom w:val="0"/>
              <w:divBdr>
                <w:top w:val="single" w:sz="12" w:space="4" w:color="D5E28D"/>
                <w:left w:val="single" w:sz="12" w:space="6" w:color="D5E28D"/>
                <w:bottom w:val="single" w:sz="12" w:space="0" w:color="D5E28D"/>
                <w:right w:val="single" w:sz="12" w:space="6" w:color="D5E28D"/>
              </w:divBdr>
              <w:divsChild>
                <w:div w:id="2009093236">
                  <w:marLeft w:val="0"/>
                  <w:marRight w:val="90"/>
                  <w:marTop w:val="0"/>
                  <w:marBottom w:val="0"/>
                  <w:divBdr>
                    <w:top w:val="none" w:sz="0" w:space="0" w:color="auto"/>
                    <w:left w:val="none" w:sz="0" w:space="0" w:color="auto"/>
                    <w:bottom w:val="none" w:sz="0" w:space="0" w:color="auto"/>
                    <w:right w:val="none" w:sz="0" w:space="0" w:color="auto"/>
                  </w:divBdr>
                </w:div>
                <w:div w:id="19870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73220">
          <w:marLeft w:val="0"/>
          <w:marRight w:val="0"/>
          <w:marTop w:val="120"/>
          <w:marBottom w:val="0"/>
          <w:divBdr>
            <w:top w:val="single" w:sz="12" w:space="2" w:color="D5E28D"/>
            <w:left w:val="single" w:sz="12" w:space="6" w:color="D5E28D"/>
            <w:bottom w:val="single" w:sz="12" w:space="9" w:color="D5E28D"/>
            <w:right w:val="single" w:sz="12" w:space="6" w:color="D5E28D"/>
          </w:divBdr>
        </w:div>
        <w:div w:id="831141132">
          <w:marLeft w:val="0"/>
          <w:marRight w:val="0"/>
          <w:marTop w:val="120"/>
          <w:marBottom w:val="0"/>
          <w:divBdr>
            <w:top w:val="single" w:sz="12" w:space="2" w:color="D5E28D"/>
            <w:left w:val="single" w:sz="12" w:space="6" w:color="D5E28D"/>
            <w:bottom w:val="single" w:sz="12" w:space="9" w:color="D5E28D"/>
            <w:right w:val="single" w:sz="12" w:space="6" w:color="D5E28D"/>
          </w:divBdr>
        </w:div>
      </w:divsChild>
    </w:div>
    <w:div w:id="829322629">
      <w:bodyDiv w:val="1"/>
      <w:marLeft w:val="0"/>
      <w:marRight w:val="0"/>
      <w:marTop w:val="0"/>
      <w:marBottom w:val="0"/>
      <w:divBdr>
        <w:top w:val="none" w:sz="0" w:space="0" w:color="auto"/>
        <w:left w:val="none" w:sz="0" w:space="0" w:color="auto"/>
        <w:bottom w:val="none" w:sz="0" w:space="0" w:color="auto"/>
        <w:right w:val="none" w:sz="0" w:space="0" w:color="auto"/>
      </w:divBdr>
      <w:divsChild>
        <w:div w:id="187302049">
          <w:marLeft w:val="0"/>
          <w:marRight w:val="0"/>
          <w:marTop w:val="30"/>
          <w:marBottom w:val="0"/>
          <w:divBdr>
            <w:top w:val="none" w:sz="0" w:space="0" w:color="auto"/>
            <w:left w:val="none" w:sz="0" w:space="0" w:color="auto"/>
            <w:bottom w:val="none" w:sz="0" w:space="0" w:color="auto"/>
            <w:right w:val="none" w:sz="0" w:space="0" w:color="auto"/>
          </w:divBdr>
          <w:divsChild>
            <w:div w:id="153305833">
              <w:marLeft w:val="0"/>
              <w:marRight w:val="0"/>
              <w:marTop w:val="0"/>
              <w:marBottom w:val="0"/>
              <w:divBdr>
                <w:top w:val="none" w:sz="0" w:space="0" w:color="auto"/>
                <w:left w:val="none" w:sz="0" w:space="0" w:color="auto"/>
                <w:bottom w:val="none" w:sz="0" w:space="0" w:color="auto"/>
                <w:right w:val="none" w:sz="0" w:space="0" w:color="auto"/>
              </w:divBdr>
              <w:divsChild>
                <w:div w:id="1292443780">
                  <w:marLeft w:val="0"/>
                  <w:marRight w:val="0"/>
                  <w:marTop w:val="0"/>
                  <w:marBottom w:val="0"/>
                  <w:divBdr>
                    <w:top w:val="none" w:sz="0" w:space="0" w:color="auto"/>
                    <w:left w:val="none" w:sz="0" w:space="0" w:color="auto"/>
                    <w:bottom w:val="none" w:sz="0" w:space="0" w:color="auto"/>
                    <w:right w:val="none" w:sz="0" w:space="0" w:color="auto"/>
                  </w:divBdr>
                  <w:divsChild>
                    <w:div w:id="1329478805">
                      <w:marLeft w:val="-75"/>
                      <w:marRight w:val="-75"/>
                      <w:marTop w:val="0"/>
                      <w:marBottom w:val="0"/>
                      <w:divBdr>
                        <w:top w:val="none" w:sz="0" w:space="0" w:color="auto"/>
                        <w:left w:val="none" w:sz="0" w:space="0" w:color="auto"/>
                        <w:bottom w:val="none" w:sz="0" w:space="0" w:color="auto"/>
                        <w:right w:val="none" w:sz="0" w:space="0" w:color="auto"/>
                      </w:divBdr>
                      <w:divsChild>
                        <w:div w:id="716976464">
                          <w:marLeft w:val="0"/>
                          <w:marRight w:val="0"/>
                          <w:marTop w:val="0"/>
                          <w:marBottom w:val="0"/>
                          <w:divBdr>
                            <w:top w:val="none" w:sz="0" w:space="0" w:color="auto"/>
                            <w:left w:val="none" w:sz="0" w:space="0" w:color="auto"/>
                            <w:bottom w:val="none" w:sz="0" w:space="0" w:color="auto"/>
                            <w:right w:val="none" w:sz="0" w:space="0" w:color="auto"/>
                          </w:divBdr>
                          <w:divsChild>
                            <w:div w:id="938756229">
                              <w:marLeft w:val="0"/>
                              <w:marRight w:val="0"/>
                              <w:marTop w:val="0"/>
                              <w:marBottom w:val="0"/>
                              <w:divBdr>
                                <w:top w:val="none" w:sz="0" w:space="0" w:color="auto"/>
                                <w:left w:val="single" w:sz="6" w:space="9" w:color="AFAFAA"/>
                                <w:bottom w:val="none" w:sz="0" w:space="0" w:color="auto"/>
                                <w:right w:val="single" w:sz="6" w:space="9" w:color="AFAFAA"/>
                              </w:divBdr>
                              <w:divsChild>
                                <w:div w:id="605191221">
                                  <w:marLeft w:val="0"/>
                                  <w:marRight w:val="0"/>
                                  <w:marTop w:val="0"/>
                                  <w:marBottom w:val="0"/>
                                  <w:divBdr>
                                    <w:top w:val="none" w:sz="0" w:space="0" w:color="auto"/>
                                    <w:left w:val="none" w:sz="0" w:space="0" w:color="auto"/>
                                    <w:bottom w:val="none" w:sz="0" w:space="0" w:color="auto"/>
                                    <w:right w:val="none" w:sz="0" w:space="0" w:color="auto"/>
                                  </w:divBdr>
                                  <w:divsChild>
                                    <w:div w:id="707412007">
                                      <w:marLeft w:val="0"/>
                                      <w:marRight w:val="0"/>
                                      <w:marTop w:val="120"/>
                                      <w:marBottom w:val="0"/>
                                      <w:divBdr>
                                        <w:top w:val="single" w:sz="12" w:space="2" w:color="D5E28D"/>
                                        <w:left w:val="single" w:sz="12" w:space="6" w:color="D5E28D"/>
                                        <w:bottom w:val="single" w:sz="12" w:space="9" w:color="D5E28D"/>
                                        <w:right w:val="single" w:sz="12" w:space="6" w:color="D5E28D"/>
                                      </w:divBdr>
                                    </w:div>
                                  </w:divsChild>
                                </w:div>
                              </w:divsChild>
                            </w:div>
                          </w:divsChild>
                        </w:div>
                      </w:divsChild>
                    </w:div>
                  </w:divsChild>
                </w:div>
              </w:divsChild>
            </w:div>
          </w:divsChild>
        </w:div>
      </w:divsChild>
    </w:div>
    <w:div w:id="845824729">
      <w:bodyDiv w:val="1"/>
      <w:marLeft w:val="0"/>
      <w:marRight w:val="0"/>
      <w:marTop w:val="0"/>
      <w:marBottom w:val="0"/>
      <w:divBdr>
        <w:top w:val="none" w:sz="0" w:space="0" w:color="auto"/>
        <w:left w:val="none" w:sz="0" w:space="0" w:color="auto"/>
        <w:bottom w:val="none" w:sz="0" w:space="0" w:color="auto"/>
        <w:right w:val="none" w:sz="0" w:space="0" w:color="auto"/>
      </w:divBdr>
    </w:div>
    <w:div w:id="866794633">
      <w:bodyDiv w:val="1"/>
      <w:marLeft w:val="0"/>
      <w:marRight w:val="0"/>
      <w:marTop w:val="0"/>
      <w:marBottom w:val="0"/>
      <w:divBdr>
        <w:top w:val="none" w:sz="0" w:space="0" w:color="auto"/>
        <w:left w:val="none" w:sz="0" w:space="0" w:color="auto"/>
        <w:bottom w:val="none" w:sz="0" w:space="0" w:color="auto"/>
        <w:right w:val="none" w:sz="0" w:space="0" w:color="auto"/>
      </w:divBdr>
    </w:div>
    <w:div w:id="899680355">
      <w:bodyDiv w:val="1"/>
      <w:marLeft w:val="0"/>
      <w:marRight w:val="0"/>
      <w:marTop w:val="0"/>
      <w:marBottom w:val="0"/>
      <w:divBdr>
        <w:top w:val="none" w:sz="0" w:space="0" w:color="auto"/>
        <w:left w:val="none" w:sz="0" w:space="0" w:color="auto"/>
        <w:bottom w:val="none" w:sz="0" w:space="0" w:color="auto"/>
        <w:right w:val="none" w:sz="0" w:space="0" w:color="auto"/>
      </w:divBdr>
      <w:divsChild>
        <w:div w:id="2142116040">
          <w:marLeft w:val="0"/>
          <w:marRight w:val="120"/>
          <w:marTop w:val="120"/>
          <w:marBottom w:val="0"/>
          <w:divBdr>
            <w:top w:val="single" w:sz="12" w:space="4" w:color="D5E28D"/>
            <w:left w:val="single" w:sz="12" w:space="6" w:color="D5E28D"/>
            <w:bottom w:val="single" w:sz="12" w:space="0" w:color="D5E28D"/>
            <w:right w:val="single" w:sz="12" w:space="6" w:color="D5E28D"/>
          </w:divBdr>
        </w:div>
        <w:div w:id="368651774">
          <w:marLeft w:val="0"/>
          <w:marRight w:val="0"/>
          <w:marTop w:val="0"/>
          <w:marBottom w:val="0"/>
          <w:divBdr>
            <w:top w:val="none" w:sz="0" w:space="0" w:color="auto"/>
            <w:left w:val="none" w:sz="0" w:space="0" w:color="auto"/>
            <w:bottom w:val="none" w:sz="0" w:space="0" w:color="auto"/>
            <w:right w:val="none" w:sz="0" w:space="0" w:color="auto"/>
          </w:divBdr>
          <w:divsChild>
            <w:div w:id="1630427991">
              <w:marLeft w:val="0"/>
              <w:marRight w:val="0"/>
              <w:marTop w:val="120"/>
              <w:marBottom w:val="0"/>
              <w:divBdr>
                <w:top w:val="single" w:sz="12" w:space="4" w:color="D5E28D"/>
                <w:left w:val="single" w:sz="12" w:space="6" w:color="D5E28D"/>
                <w:bottom w:val="single" w:sz="12" w:space="0" w:color="D5E28D"/>
                <w:right w:val="single" w:sz="12" w:space="6" w:color="D5E28D"/>
              </w:divBdr>
              <w:divsChild>
                <w:div w:id="1084690731">
                  <w:marLeft w:val="0"/>
                  <w:marRight w:val="90"/>
                  <w:marTop w:val="0"/>
                  <w:marBottom w:val="0"/>
                  <w:divBdr>
                    <w:top w:val="none" w:sz="0" w:space="0" w:color="auto"/>
                    <w:left w:val="none" w:sz="0" w:space="0" w:color="auto"/>
                    <w:bottom w:val="none" w:sz="0" w:space="0" w:color="auto"/>
                    <w:right w:val="none" w:sz="0" w:space="0" w:color="auto"/>
                  </w:divBdr>
                </w:div>
                <w:div w:id="674651031">
                  <w:marLeft w:val="0"/>
                  <w:marRight w:val="0"/>
                  <w:marTop w:val="0"/>
                  <w:marBottom w:val="0"/>
                  <w:divBdr>
                    <w:top w:val="none" w:sz="0" w:space="0" w:color="auto"/>
                    <w:left w:val="none" w:sz="0" w:space="0" w:color="auto"/>
                    <w:bottom w:val="none" w:sz="0" w:space="0" w:color="auto"/>
                    <w:right w:val="none" w:sz="0" w:space="0" w:color="auto"/>
                  </w:divBdr>
                </w:div>
              </w:divsChild>
            </w:div>
            <w:div w:id="2036341469">
              <w:marLeft w:val="0"/>
              <w:marRight w:val="0"/>
              <w:marTop w:val="120"/>
              <w:marBottom w:val="0"/>
              <w:divBdr>
                <w:top w:val="single" w:sz="12" w:space="4" w:color="D5E28D"/>
                <w:left w:val="single" w:sz="12" w:space="6" w:color="D5E28D"/>
                <w:bottom w:val="single" w:sz="12" w:space="0" w:color="D5E28D"/>
                <w:right w:val="single" w:sz="12" w:space="6" w:color="D5E28D"/>
              </w:divBdr>
              <w:divsChild>
                <w:div w:id="1260333352">
                  <w:marLeft w:val="0"/>
                  <w:marRight w:val="90"/>
                  <w:marTop w:val="0"/>
                  <w:marBottom w:val="0"/>
                  <w:divBdr>
                    <w:top w:val="none" w:sz="0" w:space="0" w:color="auto"/>
                    <w:left w:val="none" w:sz="0" w:space="0" w:color="auto"/>
                    <w:bottom w:val="none" w:sz="0" w:space="0" w:color="auto"/>
                    <w:right w:val="none" w:sz="0" w:space="0" w:color="auto"/>
                  </w:divBdr>
                </w:div>
                <w:div w:id="175454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8230">
          <w:marLeft w:val="0"/>
          <w:marRight w:val="0"/>
          <w:marTop w:val="120"/>
          <w:marBottom w:val="0"/>
          <w:divBdr>
            <w:top w:val="single" w:sz="12" w:space="2" w:color="D5E28D"/>
            <w:left w:val="single" w:sz="12" w:space="6" w:color="D5E28D"/>
            <w:bottom w:val="single" w:sz="12" w:space="9" w:color="D5E28D"/>
            <w:right w:val="single" w:sz="12" w:space="6" w:color="D5E28D"/>
          </w:divBdr>
        </w:div>
        <w:div w:id="2142142067">
          <w:marLeft w:val="0"/>
          <w:marRight w:val="0"/>
          <w:marTop w:val="120"/>
          <w:marBottom w:val="0"/>
          <w:divBdr>
            <w:top w:val="single" w:sz="12" w:space="2" w:color="D5E28D"/>
            <w:left w:val="single" w:sz="12" w:space="6" w:color="D5E28D"/>
            <w:bottom w:val="single" w:sz="12" w:space="9" w:color="D5E28D"/>
            <w:right w:val="single" w:sz="12" w:space="6" w:color="D5E28D"/>
          </w:divBdr>
        </w:div>
      </w:divsChild>
    </w:div>
    <w:div w:id="926502359">
      <w:bodyDiv w:val="1"/>
      <w:marLeft w:val="0"/>
      <w:marRight w:val="0"/>
      <w:marTop w:val="0"/>
      <w:marBottom w:val="0"/>
      <w:divBdr>
        <w:top w:val="none" w:sz="0" w:space="0" w:color="auto"/>
        <w:left w:val="none" w:sz="0" w:space="0" w:color="auto"/>
        <w:bottom w:val="none" w:sz="0" w:space="0" w:color="auto"/>
        <w:right w:val="none" w:sz="0" w:space="0" w:color="auto"/>
      </w:divBdr>
    </w:div>
    <w:div w:id="941886910">
      <w:bodyDiv w:val="1"/>
      <w:marLeft w:val="0"/>
      <w:marRight w:val="0"/>
      <w:marTop w:val="0"/>
      <w:marBottom w:val="0"/>
      <w:divBdr>
        <w:top w:val="none" w:sz="0" w:space="0" w:color="auto"/>
        <w:left w:val="none" w:sz="0" w:space="0" w:color="auto"/>
        <w:bottom w:val="none" w:sz="0" w:space="0" w:color="auto"/>
        <w:right w:val="none" w:sz="0" w:space="0" w:color="auto"/>
      </w:divBdr>
      <w:divsChild>
        <w:div w:id="1053383818">
          <w:marLeft w:val="0"/>
          <w:marRight w:val="120"/>
          <w:marTop w:val="120"/>
          <w:marBottom w:val="0"/>
          <w:divBdr>
            <w:top w:val="single" w:sz="12" w:space="4" w:color="D5E28D"/>
            <w:left w:val="single" w:sz="12" w:space="6" w:color="D5E28D"/>
            <w:bottom w:val="single" w:sz="12" w:space="0" w:color="D5E28D"/>
            <w:right w:val="single" w:sz="12" w:space="6" w:color="D5E28D"/>
          </w:divBdr>
        </w:div>
        <w:div w:id="1870953416">
          <w:marLeft w:val="0"/>
          <w:marRight w:val="0"/>
          <w:marTop w:val="0"/>
          <w:marBottom w:val="0"/>
          <w:divBdr>
            <w:top w:val="none" w:sz="0" w:space="0" w:color="auto"/>
            <w:left w:val="none" w:sz="0" w:space="0" w:color="auto"/>
            <w:bottom w:val="none" w:sz="0" w:space="0" w:color="auto"/>
            <w:right w:val="none" w:sz="0" w:space="0" w:color="auto"/>
          </w:divBdr>
          <w:divsChild>
            <w:div w:id="1638219773">
              <w:marLeft w:val="0"/>
              <w:marRight w:val="0"/>
              <w:marTop w:val="120"/>
              <w:marBottom w:val="0"/>
              <w:divBdr>
                <w:top w:val="single" w:sz="12" w:space="4" w:color="D5E28D"/>
                <w:left w:val="single" w:sz="12" w:space="6" w:color="D5E28D"/>
                <w:bottom w:val="single" w:sz="12" w:space="0" w:color="D5E28D"/>
                <w:right w:val="single" w:sz="12" w:space="6" w:color="D5E28D"/>
              </w:divBdr>
              <w:divsChild>
                <w:div w:id="1247573427">
                  <w:marLeft w:val="0"/>
                  <w:marRight w:val="90"/>
                  <w:marTop w:val="0"/>
                  <w:marBottom w:val="0"/>
                  <w:divBdr>
                    <w:top w:val="none" w:sz="0" w:space="0" w:color="auto"/>
                    <w:left w:val="none" w:sz="0" w:space="0" w:color="auto"/>
                    <w:bottom w:val="none" w:sz="0" w:space="0" w:color="auto"/>
                    <w:right w:val="none" w:sz="0" w:space="0" w:color="auto"/>
                  </w:divBdr>
                </w:div>
                <w:div w:id="113449575">
                  <w:marLeft w:val="0"/>
                  <w:marRight w:val="0"/>
                  <w:marTop w:val="0"/>
                  <w:marBottom w:val="0"/>
                  <w:divBdr>
                    <w:top w:val="none" w:sz="0" w:space="0" w:color="auto"/>
                    <w:left w:val="none" w:sz="0" w:space="0" w:color="auto"/>
                    <w:bottom w:val="none" w:sz="0" w:space="0" w:color="auto"/>
                    <w:right w:val="none" w:sz="0" w:space="0" w:color="auto"/>
                  </w:divBdr>
                </w:div>
              </w:divsChild>
            </w:div>
            <w:div w:id="869227713">
              <w:marLeft w:val="0"/>
              <w:marRight w:val="0"/>
              <w:marTop w:val="120"/>
              <w:marBottom w:val="0"/>
              <w:divBdr>
                <w:top w:val="single" w:sz="12" w:space="4" w:color="D5E28D"/>
                <w:left w:val="single" w:sz="12" w:space="6" w:color="D5E28D"/>
                <w:bottom w:val="single" w:sz="12" w:space="0" w:color="D5E28D"/>
                <w:right w:val="single" w:sz="12" w:space="6" w:color="D5E28D"/>
              </w:divBdr>
              <w:divsChild>
                <w:div w:id="1472751638">
                  <w:marLeft w:val="0"/>
                  <w:marRight w:val="90"/>
                  <w:marTop w:val="0"/>
                  <w:marBottom w:val="0"/>
                  <w:divBdr>
                    <w:top w:val="none" w:sz="0" w:space="0" w:color="auto"/>
                    <w:left w:val="none" w:sz="0" w:space="0" w:color="auto"/>
                    <w:bottom w:val="none" w:sz="0" w:space="0" w:color="auto"/>
                    <w:right w:val="none" w:sz="0" w:space="0" w:color="auto"/>
                  </w:divBdr>
                </w:div>
                <w:div w:id="109740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70336">
          <w:marLeft w:val="0"/>
          <w:marRight w:val="0"/>
          <w:marTop w:val="120"/>
          <w:marBottom w:val="0"/>
          <w:divBdr>
            <w:top w:val="single" w:sz="12" w:space="2" w:color="D5E28D"/>
            <w:left w:val="single" w:sz="12" w:space="6" w:color="D5E28D"/>
            <w:bottom w:val="single" w:sz="12" w:space="9" w:color="D5E28D"/>
            <w:right w:val="single" w:sz="12" w:space="6" w:color="D5E28D"/>
          </w:divBdr>
        </w:div>
        <w:div w:id="442653941">
          <w:marLeft w:val="0"/>
          <w:marRight w:val="0"/>
          <w:marTop w:val="120"/>
          <w:marBottom w:val="0"/>
          <w:divBdr>
            <w:top w:val="single" w:sz="12" w:space="2" w:color="D5E28D"/>
            <w:left w:val="single" w:sz="12" w:space="6" w:color="D5E28D"/>
            <w:bottom w:val="single" w:sz="12" w:space="9" w:color="D5E28D"/>
            <w:right w:val="single" w:sz="12" w:space="6" w:color="D5E28D"/>
          </w:divBdr>
        </w:div>
      </w:divsChild>
    </w:div>
    <w:div w:id="955217377">
      <w:bodyDiv w:val="1"/>
      <w:marLeft w:val="0"/>
      <w:marRight w:val="0"/>
      <w:marTop w:val="0"/>
      <w:marBottom w:val="0"/>
      <w:divBdr>
        <w:top w:val="none" w:sz="0" w:space="0" w:color="auto"/>
        <w:left w:val="none" w:sz="0" w:space="0" w:color="auto"/>
        <w:bottom w:val="none" w:sz="0" w:space="0" w:color="auto"/>
        <w:right w:val="none" w:sz="0" w:space="0" w:color="auto"/>
      </w:divBdr>
    </w:div>
    <w:div w:id="1006590871">
      <w:bodyDiv w:val="1"/>
      <w:marLeft w:val="0"/>
      <w:marRight w:val="0"/>
      <w:marTop w:val="0"/>
      <w:marBottom w:val="0"/>
      <w:divBdr>
        <w:top w:val="none" w:sz="0" w:space="0" w:color="auto"/>
        <w:left w:val="none" w:sz="0" w:space="0" w:color="auto"/>
        <w:bottom w:val="none" w:sz="0" w:space="0" w:color="auto"/>
        <w:right w:val="none" w:sz="0" w:space="0" w:color="auto"/>
      </w:divBdr>
      <w:divsChild>
        <w:div w:id="1407998097">
          <w:marLeft w:val="0"/>
          <w:marRight w:val="120"/>
          <w:marTop w:val="120"/>
          <w:marBottom w:val="0"/>
          <w:divBdr>
            <w:top w:val="single" w:sz="12" w:space="4" w:color="D5E28D"/>
            <w:left w:val="single" w:sz="12" w:space="6" w:color="D5E28D"/>
            <w:bottom w:val="single" w:sz="12" w:space="0" w:color="D5E28D"/>
            <w:right w:val="single" w:sz="12" w:space="6" w:color="D5E28D"/>
          </w:divBdr>
        </w:div>
        <w:div w:id="1986884236">
          <w:marLeft w:val="0"/>
          <w:marRight w:val="0"/>
          <w:marTop w:val="0"/>
          <w:marBottom w:val="0"/>
          <w:divBdr>
            <w:top w:val="none" w:sz="0" w:space="0" w:color="auto"/>
            <w:left w:val="none" w:sz="0" w:space="0" w:color="auto"/>
            <w:bottom w:val="none" w:sz="0" w:space="0" w:color="auto"/>
            <w:right w:val="none" w:sz="0" w:space="0" w:color="auto"/>
          </w:divBdr>
          <w:divsChild>
            <w:div w:id="806510451">
              <w:marLeft w:val="0"/>
              <w:marRight w:val="0"/>
              <w:marTop w:val="120"/>
              <w:marBottom w:val="0"/>
              <w:divBdr>
                <w:top w:val="single" w:sz="12" w:space="4" w:color="D5E28D"/>
                <w:left w:val="single" w:sz="12" w:space="6" w:color="D5E28D"/>
                <w:bottom w:val="single" w:sz="12" w:space="0" w:color="D5E28D"/>
                <w:right w:val="single" w:sz="12" w:space="6" w:color="D5E28D"/>
              </w:divBdr>
              <w:divsChild>
                <w:div w:id="1410614535">
                  <w:marLeft w:val="0"/>
                  <w:marRight w:val="90"/>
                  <w:marTop w:val="0"/>
                  <w:marBottom w:val="0"/>
                  <w:divBdr>
                    <w:top w:val="none" w:sz="0" w:space="0" w:color="auto"/>
                    <w:left w:val="none" w:sz="0" w:space="0" w:color="auto"/>
                    <w:bottom w:val="none" w:sz="0" w:space="0" w:color="auto"/>
                    <w:right w:val="none" w:sz="0" w:space="0" w:color="auto"/>
                  </w:divBdr>
                </w:div>
              </w:divsChild>
            </w:div>
            <w:div w:id="1157964155">
              <w:marLeft w:val="0"/>
              <w:marRight w:val="0"/>
              <w:marTop w:val="120"/>
              <w:marBottom w:val="0"/>
              <w:divBdr>
                <w:top w:val="single" w:sz="12" w:space="4" w:color="D5E28D"/>
                <w:left w:val="single" w:sz="12" w:space="6" w:color="D5E28D"/>
                <w:bottom w:val="single" w:sz="12" w:space="0" w:color="D5E28D"/>
                <w:right w:val="single" w:sz="12" w:space="6" w:color="D5E28D"/>
              </w:divBdr>
              <w:divsChild>
                <w:div w:id="1723405887">
                  <w:marLeft w:val="0"/>
                  <w:marRight w:val="90"/>
                  <w:marTop w:val="0"/>
                  <w:marBottom w:val="0"/>
                  <w:divBdr>
                    <w:top w:val="none" w:sz="0" w:space="0" w:color="auto"/>
                    <w:left w:val="none" w:sz="0" w:space="0" w:color="auto"/>
                    <w:bottom w:val="none" w:sz="0" w:space="0" w:color="auto"/>
                    <w:right w:val="none" w:sz="0" w:space="0" w:color="auto"/>
                  </w:divBdr>
                </w:div>
                <w:div w:id="208137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67946">
          <w:marLeft w:val="0"/>
          <w:marRight w:val="0"/>
          <w:marTop w:val="120"/>
          <w:marBottom w:val="0"/>
          <w:divBdr>
            <w:top w:val="single" w:sz="12" w:space="2" w:color="D5E28D"/>
            <w:left w:val="single" w:sz="12" w:space="6" w:color="D5E28D"/>
            <w:bottom w:val="single" w:sz="12" w:space="9" w:color="D5E28D"/>
            <w:right w:val="single" w:sz="12" w:space="6" w:color="D5E28D"/>
          </w:divBdr>
        </w:div>
        <w:div w:id="1666785200">
          <w:marLeft w:val="0"/>
          <w:marRight w:val="0"/>
          <w:marTop w:val="120"/>
          <w:marBottom w:val="0"/>
          <w:divBdr>
            <w:top w:val="single" w:sz="12" w:space="2" w:color="D5E28D"/>
            <w:left w:val="single" w:sz="12" w:space="6" w:color="D5E28D"/>
            <w:bottom w:val="single" w:sz="12" w:space="9" w:color="D5E28D"/>
            <w:right w:val="single" w:sz="12" w:space="6" w:color="D5E28D"/>
          </w:divBdr>
        </w:div>
      </w:divsChild>
    </w:div>
    <w:div w:id="1033338343">
      <w:bodyDiv w:val="1"/>
      <w:marLeft w:val="0"/>
      <w:marRight w:val="0"/>
      <w:marTop w:val="0"/>
      <w:marBottom w:val="0"/>
      <w:divBdr>
        <w:top w:val="none" w:sz="0" w:space="0" w:color="auto"/>
        <w:left w:val="none" w:sz="0" w:space="0" w:color="auto"/>
        <w:bottom w:val="none" w:sz="0" w:space="0" w:color="auto"/>
        <w:right w:val="none" w:sz="0" w:space="0" w:color="auto"/>
      </w:divBdr>
    </w:div>
    <w:div w:id="1083601618">
      <w:bodyDiv w:val="1"/>
      <w:marLeft w:val="0"/>
      <w:marRight w:val="0"/>
      <w:marTop w:val="0"/>
      <w:marBottom w:val="0"/>
      <w:divBdr>
        <w:top w:val="none" w:sz="0" w:space="0" w:color="auto"/>
        <w:left w:val="none" w:sz="0" w:space="0" w:color="auto"/>
        <w:bottom w:val="none" w:sz="0" w:space="0" w:color="auto"/>
        <w:right w:val="none" w:sz="0" w:space="0" w:color="auto"/>
      </w:divBdr>
      <w:divsChild>
        <w:div w:id="740560421">
          <w:marLeft w:val="0"/>
          <w:marRight w:val="0"/>
          <w:marTop w:val="30"/>
          <w:marBottom w:val="0"/>
          <w:divBdr>
            <w:top w:val="none" w:sz="0" w:space="0" w:color="auto"/>
            <w:left w:val="none" w:sz="0" w:space="0" w:color="auto"/>
            <w:bottom w:val="none" w:sz="0" w:space="0" w:color="auto"/>
            <w:right w:val="none" w:sz="0" w:space="0" w:color="auto"/>
          </w:divBdr>
          <w:divsChild>
            <w:div w:id="2061510313">
              <w:marLeft w:val="0"/>
              <w:marRight w:val="0"/>
              <w:marTop w:val="0"/>
              <w:marBottom w:val="0"/>
              <w:divBdr>
                <w:top w:val="none" w:sz="0" w:space="0" w:color="auto"/>
                <w:left w:val="none" w:sz="0" w:space="0" w:color="auto"/>
                <w:bottom w:val="none" w:sz="0" w:space="0" w:color="auto"/>
                <w:right w:val="none" w:sz="0" w:space="0" w:color="auto"/>
              </w:divBdr>
              <w:divsChild>
                <w:div w:id="1035620851">
                  <w:marLeft w:val="0"/>
                  <w:marRight w:val="0"/>
                  <w:marTop w:val="0"/>
                  <w:marBottom w:val="0"/>
                  <w:divBdr>
                    <w:top w:val="none" w:sz="0" w:space="0" w:color="auto"/>
                    <w:left w:val="none" w:sz="0" w:space="0" w:color="auto"/>
                    <w:bottom w:val="none" w:sz="0" w:space="0" w:color="auto"/>
                    <w:right w:val="none" w:sz="0" w:space="0" w:color="auto"/>
                  </w:divBdr>
                  <w:divsChild>
                    <w:div w:id="1529564684">
                      <w:marLeft w:val="-75"/>
                      <w:marRight w:val="-75"/>
                      <w:marTop w:val="0"/>
                      <w:marBottom w:val="0"/>
                      <w:divBdr>
                        <w:top w:val="none" w:sz="0" w:space="0" w:color="auto"/>
                        <w:left w:val="none" w:sz="0" w:space="0" w:color="auto"/>
                        <w:bottom w:val="none" w:sz="0" w:space="0" w:color="auto"/>
                        <w:right w:val="none" w:sz="0" w:space="0" w:color="auto"/>
                      </w:divBdr>
                      <w:divsChild>
                        <w:div w:id="1172111529">
                          <w:marLeft w:val="0"/>
                          <w:marRight w:val="0"/>
                          <w:marTop w:val="0"/>
                          <w:marBottom w:val="0"/>
                          <w:divBdr>
                            <w:top w:val="none" w:sz="0" w:space="0" w:color="auto"/>
                            <w:left w:val="none" w:sz="0" w:space="0" w:color="auto"/>
                            <w:bottom w:val="none" w:sz="0" w:space="0" w:color="auto"/>
                            <w:right w:val="none" w:sz="0" w:space="0" w:color="auto"/>
                          </w:divBdr>
                          <w:divsChild>
                            <w:div w:id="1253588715">
                              <w:marLeft w:val="0"/>
                              <w:marRight w:val="0"/>
                              <w:marTop w:val="0"/>
                              <w:marBottom w:val="0"/>
                              <w:divBdr>
                                <w:top w:val="none" w:sz="0" w:space="0" w:color="auto"/>
                                <w:left w:val="single" w:sz="6" w:space="9" w:color="AFAFAA"/>
                                <w:bottom w:val="none" w:sz="0" w:space="0" w:color="auto"/>
                                <w:right w:val="single" w:sz="6" w:space="9" w:color="AFAFAA"/>
                              </w:divBdr>
                              <w:divsChild>
                                <w:div w:id="171266626">
                                  <w:marLeft w:val="0"/>
                                  <w:marRight w:val="0"/>
                                  <w:marTop w:val="0"/>
                                  <w:marBottom w:val="0"/>
                                  <w:divBdr>
                                    <w:top w:val="none" w:sz="0" w:space="0" w:color="auto"/>
                                    <w:left w:val="none" w:sz="0" w:space="0" w:color="auto"/>
                                    <w:bottom w:val="none" w:sz="0" w:space="0" w:color="auto"/>
                                    <w:right w:val="none" w:sz="0" w:space="0" w:color="auto"/>
                                  </w:divBdr>
                                  <w:divsChild>
                                    <w:div w:id="616065622">
                                      <w:marLeft w:val="0"/>
                                      <w:marRight w:val="0"/>
                                      <w:marTop w:val="0"/>
                                      <w:marBottom w:val="0"/>
                                      <w:divBdr>
                                        <w:top w:val="none" w:sz="0" w:space="0" w:color="auto"/>
                                        <w:left w:val="none" w:sz="0" w:space="0" w:color="auto"/>
                                        <w:bottom w:val="none" w:sz="0" w:space="0" w:color="auto"/>
                                        <w:right w:val="none" w:sz="0" w:space="0" w:color="auto"/>
                                      </w:divBdr>
                                      <w:divsChild>
                                        <w:div w:id="1790934022">
                                          <w:marLeft w:val="0"/>
                                          <w:marRight w:val="0"/>
                                          <w:marTop w:val="120"/>
                                          <w:marBottom w:val="0"/>
                                          <w:divBdr>
                                            <w:top w:val="single" w:sz="12" w:space="2" w:color="D5E28D"/>
                                            <w:left w:val="single" w:sz="12" w:space="6" w:color="D5E28D"/>
                                            <w:bottom w:val="single" w:sz="12" w:space="9" w:color="D5E28D"/>
                                            <w:right w:val="single" w:sz="12" w:space="6" w:color="D5E28D"/>
                                          </w:divBdr>
                                        </w:div>
                                      </w:divsChild>
                                    </w:div>
                                  </w:divsChild>
                                </w:div>
                              </w:divsChild>
                            </w:div>
                          </w:divsChild>
                        </w:div>
                      </w:divsChild>
                    </w:div>
                  </w:divsChild>
                </w:div>
              </w:divsChild>
            </w:div>
          </w:divsChild>
        </w:div>
      </w:divsChild>
    </w:div>
    <w:div w:id="1091660403">
      <w:bodyDiv w:val="1"/>
      <w:marLeft w:val="0"/>
      <w:marRight w:val="0"/>
      <w:marTop w:val="0"/>
      <w:marBottom w:val="0"/>
      <w:divBdr>
        <w:top w:val="none" w:sz="0" w:space="0" w:color="auto"/>
        <w:left w:val="none" w:sz="0" w:space="0" w:color="auto"/>
        <w:bottom w:val="none" w:sz="0" w:space="0" w:color="auto"/>
        <w:right w:val="none" w:sz="0" w:space="0" w:color="auto"/>
      </w:divBdr>
      <w:divsChild>
        <w:div w:id="1696416878">
          <w:marLeft w:val="0"/>
          <w:marRight w:val="0"/>
          <w:marTop w:val="30"/>
          <w:marBottom w:val="0"/>
          <w:divBdr>
            <w:top w:val="none" w:sz="0" w:space="0" w:color="auto"/>
            <w:left w:val="none" w:sz="0" w:space="0" w:color="auto"/>
            <w:bottom w:val="none" w:sz="0" w:space="0" w:color="auto"/>
            <w:right w:val="none" w:sz="0" w:space="0" w:color="auto"/>
          </w:divBdr>
          <w:divsChild>
            <w:div w:id="702440194">
              <w:marLeft w:val="0"/>
              <w:marRight w:val="0"/>
              <w:marTop w:val="0"/>
              <w:marBottom w:val="0"/>
              <w:divBdr>
                <w:top w:val="none" w:sz="0" w:space="0" w:color="auto"/>
                <w:left w:val="none" w:sz="0" w:space="0" w:color="auto"/>
                <w:bottom w:val="none" w:sz="0" w:space="0" w:color="auto"/>
                <w:right w:val="none" w:sz="0" w:space="0" w:color="auto"/>
              </w:divBdr>
              <w:divsChild>
                <w:div w:id="773398094">
                  <w:marLeft w:val="0"/>
                  <w:marRight w:val="0"/>
                  <w:marTop w:val="0"/>
                  <w:marBottom w:val="0"/>
                  <w:divBdr>
                    <w:top w:val="none" w:sz="0" w:space="0" w:color="auto"/>
                    <w:left w:val="none" w:sz="0" w:space="0" w:color="auto"/>
                    <w:bottom w:val="none" w:sz="0" w:space="0" w:color="auto"/>
                    <w:right w:val="none" w:sz="0" w:space="0" w:color="auto"/>
                  </w:divBdr>
                  <w:divsChild>
                    <w:div w:id="1701472298">
                      <w:marLeft w:val="-75"/>
                      <w:marRight w:val="-75"/>
                      <w:marTop w:val="0"/>
                      <w:marBottom w:val="0"/>
                      <w:divBdr>
                        <w:top w:val="none" w:sz="0" w:space="0" w:color="auto"/>
                        <w:left w:val="none" w:sz="0" w:space="0" w:color="auto"/>
                        <w:bottom w:val="none" w:sz="0" w:space="0" w:color="auto"/>
                        <w:right w:val="none" w:sz="0" w:space="0" w:color="auto"/>
                      </w:divBdr>
                      <w:divsChild>
                        <w:div w:id="1287076977">
                          <w:marLeft w:val="0"/>
                          <w:marRight w:val="0"/>
                          <w:marTop w:val="0"/>
                          <w:marBottom w:val="0"/>
                          <w:divBdr>
                            <w:top w:val="none" w:sz="0" w:space="0" w:color="auto"/>
                            <w:left w:val="none" w:sz="0" w:space="0" w:color="auto"/>
                            <w:bottom w:val="none" w:sz="0" w:space="0" w:color="auto"/>
                            <w:right w:val="none" w:sz="0" w:space="0" w:color="auto"/>
                          </w:divBdr>
                          <w:divsChild>
                            <w:div w:id="126631619">
                              <w:marLeft w:val="0"/>
                              <w:marRight w:val="0"/>
                              <w:marTop w:val="0"/>
                              <w:marBottom w:val="0"/>
                              <w:divBdr>
                                <w:top w:val="none" w:sz="0" w:space="0" w:color="auto"/>
                                <w:left w:val="single" w:sz="6" w:space="9" w:color="AFAFAA"/>
                                <w:bottom w:val="none" w:sz="0" w:space="0" w:color="auto"/>
                                <w:right w:val="single" w:sz="6" w:space="9" w:color="AFAFAA"/>
                              </w:divBdr>
                              <w:divsChild>
                                <w:div w:id="1055011920">
                                  <w:marLeft w:val="0"/>
                                  <w:marRight w:val="0"/>
                                  <w:marTop w:val="0"/>
                                  <w:marBottom w:val="0"/>
                                  <w:divBdr>
                                    <w:top w:val="none" w:sz="0" w:space="0" w:color="auto"/>
                                    <w:left w:val="none" w:sz="0" w:space="0" w:color="auto"/>
                                    <w:bottom w:val="none" w:sz="0" w:space="0" w:color="auto"/>
                                    <w:right w:val="none" w:sz="0" w:space="0" w:color="auto"/>
                                  </w:divBdr>
                                  <w:divsChild>
                                    <w:div w:id="1131098140">
                                      <w:marLeft w:val="0"/>
                                      <w:marRight w:val="0"/>
                                      <w:marTop w:val="120"/>
                                      <w:marBottom w:val="0"/>
                                      <w:divBdr>
                                        <w:top w:val="single" w:sz="12" w:space="2" w:color="D5E28D"/>
                                        <w:left w:val="single" w:sz="12" w:space="6" w:color="D5E28D"/>
                                        <w:bottom w:val="single" w:sz="12" w:space="9" w:color="D5E28D"/>
                                        <w:right w:val="single" w:sz="12" w:space="6" w:color="D5E28D"/>
                                      </w:divBdr>
                                    </w:div>
                                  </w:divsChild>
                                </w:div>
                              </w:divsChild>
                            </w:div>
                          </w:divsChild>
                        </w:div>
                      </w:divsChild>
                    </w:div>
                  </w:divsChild>
                </w:div>
              </w:divsChild>
            </w:div>
          </w:divsChild>
        </w:div>
      </w:divsChild>
    </w:div>
    <w:div w:id="1139763837">
      <w:bodyDiv w:val="1"/>
      <w:marLeft w:val="0"/>
      <w:marRight w:val="0"/>
      <w:marTop w:val="0"/>
      <w:marBottom w:val="0"/>
      <w:divBdr>
        <w:top w:val="none" w:sz="0" w:space="0" w:color="auto"/>
        <w:left w:val="none" w:sz="0" w:space="0" w:color="auto"/>
        <w:bottom w:val="none" w:sz="0" w:space="0" w:color="auto"/>
        <w:right w:val="none" w:sz="0" w:space="0" w:color="auto"/>
      </w:divBdr>
      <w:divsChild>
        <w:div w:id="177933678">
          <w:marLeft w:val="0"/>
          <w:marRight w:val="0"/>
          <w:marTop w:val="30"/>
          <w:marBottom w:val="0"/>
          <w:divBdr>
            <w:top w:val="none" w:sz="0" w:space="0" w:color="auto"/>
            <w:left w:val="none" w:sz="0" w:space="0" w:color="auto"/>
            <w:bottom w:val="none" w:sz="0" w:space="0" w:color="auto"/>
            <w:right w:val="none" w:sz="0" w:space="0" w:color="auto"/>
          </w:divBdr>
          <w:divsChild>
            <w:div w:id="1134180263">
              <w:marLeft w:val="0"/>
              <w:marRight w:val="0"/>
              <w:marTop w:val="0"/>
              <w:marBottom w:val="0"/>
              <w:divBdr>
                <w:top w:val="none" w:sz="0" w:space="0" w:color="auto"/>
                <w:left w:val="none" w:sz="0" w:space="0" w:color="auto"/>
                <w:bottom w:val="none" w:sz="0" w:space="0" w:color="auto"/>
                <w:right w:val="none" w:sz="0" w:space="0" w:color="auto"/>
              </w:divBdr>
              <w:divsChild>
                <w:div w:id="52851598">
                  <w:marLeft w:val="0"/>
                  <w:marRight w:val="0"/>
                  <w:marTop w:val="0"/>
                  <w:marBottom w:val="0"/>
                  <w:divBdr>
                    <w:top w:val="none" w:sz="0" w:space="0" w:color="auto"/>
                    <w:left w:val="none" w:sz="0" w:space="0" w:color="auto"/>
                    <w:bottom w:val="none" w:sz="0" w:space="0" w:color="auto"/>
                    <w:right w:val="none" w:sz="0" w:space="0" w:color="auto"/>
                  </w:divBdr>
                  <w:divsChild>
                    <w:div w:id="1037854887">
                      <w:marLeft w:val="-75"/>
                      <w:marRight w:val="-75"/>
                      <w:marTop w:val="0"/>
                      <w:marBottom w:val="0"/>
                      <w:divBdr>
                        <w:top w:val="none" w:sz="0" w:space="0" w:color="auto"/>
                        <w:left w:val="none" w:sz="0" w:space="0" w:color="auto"/>
                        <w:bottom w:val="none" w:sz="0" w:space="0" w:color="auto"/>
                        <w:right w:val="none" w:sz="0" w:space="0" w:color="auto"/>
                      </w:divBdr>
                      <w:divsChild>
                        <w:div w:id="311639593">
                          <w:marLeft w:val="0"/>
                          <w:marRight w:val="0"/>
                          <w:marTop w:val="0"/>
                          <w:marBottom w:val="0"/>
                          <w:divBdr>
                            <w:top w:val="none" w:sz="0" w:space="0" w:color="auto"/>
                            <w:left w:val="none" w:sz="0" w:space="0" w:color="auto"/>
                            <w:bottom w:val="none" w:sz="0" w:space="0" w:color="auto"/>
                            <w:right w:val="none" w:sz="0" w:space="0" w:color="auto"/>
                          </w:divBdr>
                          <w:divsChild>
                            <w:div w:id="1792169960">
                              <w:marLeft w:val="0"/>
                              <w:marRight w:val="0"/>
                              <w:marTop w:val="0"/>
                              <w:marBottom w:val="0"/>
                              <w:divBdr>
                                <w:top w:val="none" w:sz="0" w:space="0" w:color="auto"/>
                                <w:left w:val="single" w:sz="6" w:space="9" w:color="AFAFAA"/>
                                <w:bottom w:val="none" w:sz="0" w:space="0" w:color="auto"/>
                                <w:right w:val="single" w:sz="6" w:space="9" w:color="AFAFAA"/>
                              </w:divBdr>
                              <w:divsChild>
                                <w:div w:id="704066173">
                                  <w:marLeft w:val="0"/>
                                  <w:marRight w:val="0"/>
                                  <w:marTop w:val="0"/>
                                  <w:marBottom w:val="0"/>
                                  <w:divBdr>
                                    <w:top w:val="none" w:sz="0" w:space="0" w:color="auto"/>
                                    <w:left w:val="none" w:sz="0" w:space="0" w:color="auto"/>
                                    <w:bottom w:val="none" w:sz="0" w:space="0" w:color="auto"/>
                                    <w:right w:val="none" w:sz="0" w:space="0" w:color="auto"/>
                                  </w:divBdr>
                                  <w:divsChild>
                                    <w:div w:id="1284924110">
                                      <w:marLeft w:val="0"/>
                                      <w:marRight w:val="0"/>
                                      <w:marTop w:val="0"/>
                                      <w:marBottom w:val="0"/>
                                      <w:divBdr>
                                        <w:top w:val="none" w:sz="0" w:space="0" w:color="auto"/>
                                        <w:left w:val="none" w:sz="0" w:space="0" w:color="auto"/>
                                        <w:bottom w:val="none" w:sz="0" w:space="0" w:color="auto"/>
                                        <w:right w:val="none" w:sz="0" w:space="0" w:color="auto"/>
                                      </w:divBdr>
                                      <w:divsChild>
                                        <w:div w:id="959917231">
                                          <w:marLeft w:val="0"/>
                                          <w:marRight w:val="0"/>
                                          <w:marTop w:val="120"/>
                                          <w:marBottom w:val="0"/>
                                          <w:divBdr>
                                            <w:top w:val="single" w:sz="12" w:space="2" w:color="D5E28D"/>
                                            <w:left w:val="single" w:sz="12" w:space="6" w:color="D5E28D"/>
                                            <w:bottom w:val="single" w:sz="12" w:space="9" w:color="D5E28D"/>
                                            <w:right w:val="single" w:sz="12" w:space="6" w:color="D5E28D"/>
                                          </w:divBdr>
                                        </w:div>
                                      </w:divsChild>
                                    </w:div>
                                  </w:divsChild>
                                </w:div>
                              </w:divsChild>
                            </w:div>
                          </w:divsChild>
                        </w:div>
                      </w:divsChild>
                    </w:div>
                  </w:divsChild>
                </w:div>
              </w:divsChild>
            </w:div>
          </w:divsChild>
        </w:div>
      </w:divsChild>
    </w:div>
    <w:div w:id="1157649429">
      <w:bodyDiv w:val="1"/>
      <w:marLeft w:val="0"/>
      <w:marRight w:val="0"/>
      <w:marTop w:val="0"/>
      <w:marBottom w:val="0"/>
      <w:divBdr>
        <w:top w:val="none" w:sz="0" w:space="0" w:color="auto"/>
        <w:left w:val="none" w:sz="0" w:space="0" w:color="auto"/>
        <w:bottom w:val="none" w:sz="0" w:space="0" w:color="auto"/>
        <w:right w:val="none" w:sz="0" w:space="0" w:color="auto"/>
      </w:divBdr>
    </w:div>
    <w:div w:id="1178542463">
      <w:bodyDiv w:val="1"/>
      <w:marLeft w:val="0"/>
      <w:marRight w:val="0"/>
      <w:marTop w:val="0"/>
      <w:marBottom w:val="0"/>
      <w:divBdr>
        <w:top w:val="none" w:sz="0" w:space="0" w:color="auto"/>
        <w:left w:val="none" w:sz="0" w:space="0" w:color="auto"/>
        <w:bottom w:val="none" w:sz="0" w:space="0" w:color="auto"/>
        <w:right w:val="none" w:sz="0" w:space="0" w:color="auto"/>
      </w:divBdr>
    </w:div>
    <w:div w:id="1217736203">
      <w:bodyDiv w:val="1"/>
      <w:marLeft w:val="0"/>
      <w:marRight w:val="0"/>
      <w:marTop w:val="0"/>
      <w:marBottom w:val="0"/>
      <w:divBdr>
        <w:top w:val="none" w:sz="0" w:space="0" w:color="auto"/>
        <w:left w:val="none" w:sz="0" w:space="0" w:color="auto"/>
        <w:bottom w:val="none" w:sz="0" w:space="0" w:color="auto"/>
        <w:right w:val="none" w:sz="0" w:space="0" w:color="auto"/>
      </w:divBdr>
      <w:divsChild>
        <w:div w:id="1713578071">
          <w:marLeft w:val="0"/>
          <w:marRight w:val="0"/>
          <w:marTop w:val="30"/>
          <w:marBottom w:val="0"/>
          <w:divBdr>
            <w:top w:val="none" w:sz="0" w:space="0" w:color="auto"/>
            <w:left w:val="none" w:sz="0" w:space="0" w:color="auto"/>
            <w:bottom w:val="none" w:sz="0" w:space="0" w:color="auto"/>
            <w:right w:val="none" w:sz="0" w:space="0" w:color="auto"/>
          </w:divBdr>
          <w:divsChild>
            <w:div w:id="1190336186">
              <w:marLeft w:val="0"/>
              <w:marRight w:val="0"/>
              <w:marTop w:val="0"/>
              <w:marBottom w:val="0"/>
              <w:divBdr>
                <w:top w:val="none" w:sz="0" w:space="0" w:color="auto"/>
                <w:left w:val="none" w:sz="0" w:space="0" w:color="auto"/>
                <w:bottom w:val="none" w:sz="0" w:space="0" w:color="auto"/>
                <w:right w:val="none" w:sz="0" w:space="0" w:color="auto"/>
              </w:divBdr>
              <w:divsChild>
                <w:div w:id="1563177275">
                  <w:marLeft w:val="0"/>
                  <w:marRight w:val="0"/>
                  <w:marTop w:val="0"/>
                  <w:marBottom w:val="0"/>
                  <w:divBdr>
                    <w:top w:val="none" w:sz="0" w:space="0" w:color="auto"/>
                    <w:left w:val="none" w:sz="0" w:space="0" w:color="auto"/>
                    <w:bottom w:val="none" w:sz="0" w:space="0" w:color="auto"/>
                    <w:right w:val="none" w:sz="0" w:space="0" w:color="auto"/>
                  </w:divBdr>
                  <w:divsChild>
                    <w:div w:id="414594761">
                      <w:marLeft w:val="-75"/>
                      <w:marRight w:val="-75"/>
                      <w:marTop w:val="0"/>
                      <w:marBottom w:val="0"/>
                      <w:divBdr>
                        <w:top w:val="none" w:sz="0" w:space="0" w:color="auto"/>
                        <w:left w:val="none" w:sz="0" w:space="0" w:color="auto"/>
                        <w:bottom w:val="none" w:sz="0" w:space="0" w:color="auto"/>
                        <w:right w:val="none" w:sz="0" w:space="0" w:color="auto"/>
                      </w:divBdr>
                      <w:divsChild>
                        <w:div w:id="1720321332">
                          <w:marLeft w:val="0"/>
                          <w:marRight w:val="0"/>
                          <w:marTop w:val="0"/>
                          <w:marBottom w:val="0"/>
                          <w:divBdr>
                            <w:top w:val="none" w:sz="0" w:space="0" w:color="auto"/>
                            <w:left w:val="none" w:sz="0" w:space="0" w:color="auto"/>
                            <w:bottom w:val="none" w:sz="0" w:space="0" w:color="auto"/>
                            <w:right w:val="none" w:sz="0" w:space="0" w:color="auto"/>
                          </w:divBdr>
                          <w:divsChild>
                            <w:div w:id="807164930">
                              <w:marLeft w:val="0"/>
                              <w:marRight w:val="0"/>
                              <w:marTop w:val="0"/>
                              <w:marBottom w:val="0"/>
                              <w:divBdr>
                                <w:top w:val="none" w:sz="0" w:space="0" w:color="auto"/>
                                <w:left w:val="single" w:sz="6" w:space="9" w:color="AFAFAA"/>
                                <w:bottom w:val="none" w:sz="0" w:space="0" w:color="auto"/>
                                <w:right w:val="single" w:sz="6" w:space="9" w:color="AFAFAA"/>
                              </w:divBdr>
                              <w:divsChild>
                                <w:div w:id="23293474">
                                  <w:marLeft w:val="0"/>
                                  <w:marRight w:val="0"/>
                                  <w:marTop w:val="0"/>
                                  <w:marBottom w:val="0"/>
                                  <w:divBdr>
                                    <w:top w:val="none" w:sz="0" w:space="0" w:color="auto"/>
                                    <w:left w:val="none" w:sz="0" w:space="0" w:color="auto"/>
                                    <w:bottom w:val="none" w:sz="0" w:space="0" w:color="auto"/>
                                    <w:right w:val="none" w:sz="0" w:space="0" w:color="auto"/>
                                  </w:divBdr>
                                  <w:divsChild>
                                    <w:div w:id="1898516608">
                                      <w:marLeft w:val="0"/>
                                      <w:marRight w:val="0"/>
                                      <w:marTop w:val="0"/>
                                      <w:marBottom w:val="0"/>
                                      <w:divBdr>
                                        <w:top w:val="none" w:sz="0" w:space="0" w:color="auto"/>
                                        <w:left w:val="none" w:sz="0" w:space="0" w:color="auto"/>
                                        <w:bottom w:val="none" w:sz="0" w:space="0" w:color="auto"/>
                                        <w:right w:val="none" w:sz="0" w:space="0" w:color="auto"/>
                                      </w:divBdr>
                                      <w:divsChild>
                                        <w:div w:id="907614303">
                                          <w:marLeft w:val="0"/>
                                          <w:marRight w:val="0"/>
                                          <w:marTop w:val="120"/>
                                          <w:marBottom w:val="0"/>
                                          <w:divBdr>
                                            <w:top w:val="single" w:sz="12" w:space="2" w:color="D5E28D"/>
                                            <w:left w:val="single" w:sz="12" w:space="6" w:color="D5E28D"/>
                                            <w:bottom w:val="single" w:sz="12" w:space="9" w:color="D5E28D"/>
                                            <w:right w:val="single" w:sz="12" w:space="6" w:color="D5E28D"/>
                                          </w:divBdr>
                                          <w:divsChild>
                                            <w:div w:id="63282741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8027231">
      <w:bodyDiv w:val="1"/>
      <w:marLeft w:val="0"/>
      <w:marRight w:val="0"/>
      <w:marTop w:val="0"/>
      <w:marBottom w:val="0"/>
      <w:divBdr>
        <w:top w:val="none" w:sz="0" w:space="0" w:color="auto"/>
        <w:left w:val="none" w:sz="0" w:space="0" w:color="auto"/>
        <w:bottom w:val="none" w:sz="0" w:space="0" w:color="auto"/>
        <w:right w:val="none" w:sz="0" w:space="0" w:color="auto"/>
      </w:divBdr>
    </w:div>
    <w:div w:id="1356999843">
      <w:bodyDiv w:val="1"/>
      <w:marLeft w:val="0"/>
      <w:marRight w:val="0"/>
      <w:marTop w:val="0"/>
      <w:marBottom w:val="0"/>
      <w:divBdr>
        <w:top w:val="none" w:sz="0" w:space="0" w:color="auto"/>
        <w:left w:val="none" w:sz="0" w:space="0" w:color="auto"/>
        <w:bottom w:val="none" w:sz="0" w:space="0" w:color="auto"/>
        <w:right w:val="none" w:sz="0" w:space="0" w:color="auto"/>
      </w:divBdr>
    </w:div>
    <w:div w:id="1368945333">
      <w:bodyDiv w:val="1"/>
      <w:marLeft w:val="0"/>
      <w:marRight w:val="0"/>
      <w:marTop w:val="0"/>
      <w:marBottom w:val="0"/>
      <w:divBdr>
        <w:top w:val="none" w:sz="0" w:space="0" w:color="auto"/>
        <w:left w:val="none" w:sz="0" w:space="0" w:color="auto"/>
        <w:bottom w:val="none" w:sz="0" w:space="0" w:color="auto"/>
        <w:right w:val="none" w:sz="0" w:space="0" w:color="auto"/>
      </w:divBdr>
    </w:div>
    <w:div w:id="1379940454">
      <w:bodyDiv w:val="1"/>
      <w:marLeft w:val="0"/>
      <w:marRight w:val="0"/>
      <w:marTop w:val="0"/>
      <w:marBottom w:val="0"/>
      <w:divBdr>
        <w:top w:val="none" w:sz="0" w:space="0" w:color="auto"/>
        <w:left w:val="none" w:sz="0" w:space="0" w:color="auto"/>
        <w:bottom w:val="none" w:sz="0" w:space="0" w:color="auto"/>
        <w:right w:val="none" w:sz="0" w:space="0" w:color="auto"/>
      </w:divBdr>
      <w:divsChild>
        <w:div w:id="1483544238">
          <w:marLeft w:val="0"/>
          <w:marRight w:val="120"/>
          <w:marTop w:val="120"/>
          <w:marBottom w:val="0"/>
          <w:divBdr>
            <w:top w:val="single" w:sz="12" w:space="4" w:color="D5E28D"/>
            <w:left w:val="single" w:sz="12" w:space="6" w:color="D5E28D"/>
            <w:bottom w:val="single" w:sz="12" w:space="0" w:color="D5E28D"/>
            <w:right w:val="single" w:sz="12" w:space="6" w:color="D5E28D"/>
          </w:divBdr>
        </w:div>
        <w:div w:id="844710353">
          <w:marLeft w:val="0"/>
          <w:marRight w:val="0"/>
          <w:marTop w:val="0"/>
          <w:marBottom w:val="0"/>
          <w:divBdr>
            <w:top w:val="none" w:sz="0" w:space="0" w:color="auto"/>
            <w:left w:val="none" w:sz="0" w:space="0" w:color="auto"/>
            <w:bottom w:val="none" w:sz="0" w:space="0" w:color="auto"/>
            <w:right w:val="none" w:sz="0" w:space="0" w:color="auto"/>
          </w:divBdr>
          <w:divsChild>
            <w:div w:id="1187911070">
              <w:marLeft w:val="0"/>
              <w:marRight w:val="0"/>
              <w:marTop w:val="120"/>
              <w:marBottom w:val="0"/>
              <w:divBdr>
                <w:top w:val="single" w:sz="12" w:space="4" w:color="D5E28D"/>
                <w:left w:val="single" w:sz="12" w:space="6" w:color="D5E28D"/>
                <w:bottom w:val="single" w:sz="12" w:space="0" w:color="D5E28D"/>
                <w:right w:val="single" w:sz="12" w:space="6" w:color="D5E28D"/>
              </w:divBdr>
              <w:divsChild>
                <w:div w:id="847712625">
                  <w:marLeft w:val="0"/>
                  <w:marRight w:val="90"/>
                  <w:marTop w:val="0"/>
                  <w:marBottom w:val="0"/>
                  <w:divBdr>
                    <w:top w:val="none" w:sz="0" w:space="0" w:color="auto"/>
                    <w:left w:val="none" w:sz="0" w:space="0" w:color="auto"/>
                    <w:bottom w:val="none" w:sz="0" w:space="0" w:color="auto"/>
                    <w:right w:val="none" w:sz="0" w:space="0" w:color="auto"/>
                  </w:divBdr>
                </w:div>
                <w:div w:id="416636479">
                  <w:marLeft w:val="0"/>
                  <w:marRight w:val="0"/>
                  <w:marTop w:val="0"/>
                  <w:marBottom w:val="0"/>
                  <w:divBdr>
                    <w:top w:val="none" w:sz="0" w:space="0" w:color="auto"/>
                    <w:left w:val="none" w:sz="0" w:space="0" w:color="auto"/>
                    <w:bottom w:val="none" w:sz="0" w:space="0" w:color="auto"/>
                    <w:right w:val="none" w:sz="0" w:space="0" w:color="auto"/>
                  </w:divBdr>
                </w:div>
              </w:divsChild>
            </w:div>
            <w:div w:id="592008656">
              <w:marLeft w:val="0"/>
              <w:marRight w:val="0"/>
              <w:marTop w:val="120"/>
              <w:marBottom w:val="0"/>
              <w:divBdr>
                <w:top w:val="single" w:sz="12" w:space="4" w:color="D5E28D"/>
                <w:left w:val="single" w:sz="12" w:space="6" w:color="D5E28D"/>
                <w:bottom w:val="single" w:sz="12" w:space="0" w:color="D5E28D"/>
                <w:right w:val="single" w:sz="12" w:space="6" w:color="D5E28D"/>
              </w:divBdr>
              <w:divsChild>
                <w:div w:id="1552500500">
                  <w:marLeft w:val="0"/>
                  <w:marRight w:val="90"/>
                  <w:marTop w:val="0"/>
                  <w:marBottom w:val="0"/>
                  <w:divBdr>
                    <w:top w:val="none" w:sz="0" w:space="0" w:color="auto"/>
                    <w:left w:val="none" w:sz="0" w:space="0" w:color="auto"/>
                    <w:bottom w:val="none" w:sz="0" w:space="0" w:color="auto"/>
                    <w:right w:val="none" w:sz="0" w:space="0" w:color="auto"/>
                  </w:divBdr>
                </w:div>
                <w:div w:id="192322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78799">
          <w:marLeft w:val="0"/>
          <w:marRight w:val="0"/>
          <w:marTop w:val="120"/>
          <w:marBottom w:val="0"/>
          <w:divBdr>
            <w:top w:val="single" w:sz="12" w:space="2" w:color="D5E28D"/>
            <w:left w:val="single" w:sz="12" w:space="6" w:color="D5E28D"/>
            <w:bottom w:val="single" w:sz="12" w:space="9" w:color="D5E28D"/>
            <w:right w:val="single" w:sz="12" w:space="6" w:color="D5E28D"/>
          </w:divBdr>
        </w:div>
        <w:div w:id="237326871">
          <w:marLeft w:val="0"/>
          <w:marRight w:val="0"/>
          <w:marTop w:val="120"/>
          <w:marBottom w:val="0"/>
          <w:divBdr>
            <w:top w:val="single" w:sz="12" w:space="2" w:color="D5E28D"/>
            <w:left w:val="single" w:sz="12" w:space="6" w:color="D5E28D"/>
            <w:bottom w:val="single" w:sz="12" w:space="9" w:color="D5E28D"/>
            <w:right w:val="single" w:sz="12" w:space="6" w:color="D5E28D"/>
          </w:divBdr>
        </w:div>
      </w:divsChild>
    </w:div>
    <w:div w:id="1428650451">
      <w:bodyDiv w:val="1"/>
      <w:marLeft w:val="0"/>
      <w:marRight w:val="0"/>
      <w:marTop w:val="0"/>
      <w:marBottom w:val="0"/>
      <w:divBdr>
        <w:top w:val="none" w:sz="0" w:space="0" w:color="auto"/>
        <w:left w:val="none" w:sz="0" w:space="0" w:color="auto"/>
        <w:bottom w:val="none" w:sz="0" w:space="0" w:color="auto"/>
        <w:right w:val="none" w:sz="0" w:space="0" w:color="auto"/>
      </w:divBdr>
      <w:divsChild>
        <w:div w:id="1216821426">
          <w:marLeft w:val="0"/>
          <w:marRight w:val="120"/>
          <w:marTop w:val="120"/>
          <w:marBottom w:val="0"/>
          <w:divBdr>
            <w:top w:val="single" w:sz="12" w:space="4" w:color="D5E28D"/>
            <w:left w:val="single" w:sz="12" w:space="6" w:color="D5E28D"/>
            <w:bottom w:val="single" w:sz="12" w:space="0" w:color="D5E28D"/>
            <w:right w:val="single" w:sz="12" w:space="6" w:color="D5E28D"/>
          </w:divBdr>
        </w:div>
        <w:div w:id="575627852">
          <w:marLeft w:val="0"/>
          <w:marRight w:val="0"/>
          <w:marTop w:val="0"/>
          <w:marBottom w:val="0"/>
          <w:divBdr>
            <w:top w:val="none" w:sz="0" w:space="0" w:color="auto"/>
            <w:left w:val="none" w:sz="0" w:space="0" w:color="auto"/>
            <w:bottom w:val="none" w:sz="0" w:space="0" w:color="auto"/>
            <w:right w:val="none" w:sz="0" w:space="0" w:color="auto"/>
          </w:divBdr>
          <w:divsChild>
            <w:div w:id="484663564">
              <w:marLeft w:val="0"/>
              <w:marRight w:val="0"/>
              <w:marTop w:val="120"/>
              <w:marBottom w:val="0"/>
              <w:divBdr>
                <w:top w:val="single" w:sz="12" w:space="4" w:color="D5E28D"/>
                <w:left w:val="single" w:sz="12" w:space="6" w:color="D5E28D"/>
                <w:bottom w:val="single" w:sz="12" w:space="0" w:color="D5E28D"/>
                <w:right w:val="single" w:sz="12" w:space="6" w:color="D5E28D"/>
              </w:divBdr>
              <w:divsChild>
                <w:div w:id="323170187">
                  <w:marLeft w:val="0"/>
                  <w:marRight w:val="90"/>
                  <w:marTop w:val="0"/>
                  <w:marBottom w:val="0"/>
                  <w:divBdr>
                    <w:top w:val="none" w:sz="0" w:space="0" w:color="auto"/>
                    <w:left w:val="none" w:sz="0" w:space="0" w:color="auto"/>
                    <w:bottom w:val="none" w:sz="0" w:space="0" w:color="auto"/>
                    <w:right w:val="none" w:sz="0" w:space="0" w:color="auto"/>
                  </w:divBdr>
                </w:div>
                <w:div w:id="2032104897">
                  <w:marLeft w:val="0"/>
                  <w:marRight w:val="0"/>
                  <w:marTop w:val="0"/>
                  <w:marBottom w:val="0"/>
                  <w:divBdr>
                    <w:top w:val="none" w:sz="0" w:space="0" w:color="auto"/>
                    <w:left w:val="none" w:sz="0" w:space="0" w:color="auto"/>
                    <w:bottom w:val="none" w:sz="0" w:space="0" w:color="auto"/>
                    <w:right w:val="none" w:sz="0" w:space="0" w:color="auto"/>
                  </w:divBdr>
                </w:div>
              </w:divsChild>
            </w:div>
            <w:div w:id="1592546831">
              <w:marLeft w:val="0"/>
              <w:marRight w:val="0"/>
              <w:marTop w:val="120"/>
              <w:marBottom w:val="0"/>
              <w:divBdr>
                <w:top w:val="single" w:sz="12" w:space="4" w:color="D5E28D"/>
                <w:left w:val="single" w:sz="12" w:space="6" w:color="D5E28D"/>
                <w:bottom w:val="single" w:sz="12" w:space="0" w:color="D5E28D"/>
                <w:right w:val="single" w:sz="12" w:space="6" w:color="D5E28D"/>
              </w:divBdr>
              <w:divsChild>
                <w:div w:id="1086608185">
                  <w:marLeft w:val="0"/>
                  <w:marRight w:val="90"/>
                  <w:marTop w:val="0"/>
                  <w:marBottom w:val="0"/>
                  <w:divBdr>
                    <w:top w:val="none" w:sz="0" w:space="0" w:color="auto"/>
                    <w:left w:val="none" w:sz="0" w:space="0" w:color="auto"/>
                    <w:bottom w:val="none" w:sz="0" w:space="0" w:color="auto"/>
                    <w:right w:val="none" w:sz="0" w:space="0" w:color="auto"/>
                  </w:divBdr>
                </w:div>
                <w:div w:id="13614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85660">
          <w:marLeft w:val="0"/>
          <w:marRight w:val="0"/>
          <w:marTop w:val="120"/>
          <w:marBottom w:val="0"/>
          <w:divBdr>
            <w:top w:val="single" w:sz="12" w:space="2" w:color="D5E28D"/>
            <w:left w:val="single" w:sz="12" w:space="6" w:color="D5E28D"/>
            <w:bottom w:val="single" w:sz="12" w:space="9" w:color="D5E28D"/>
            <w:right w:val="single" w:sz="12" w:space="6" w:color="D5E28D"/>
          </w:divBdr>
        </w:div>
        <w:div w:id="2029674862">
          <w:marLeft w:val="0"/>
          <w:marRight w:val="0"/>
          <w:marTop w:val="120"/>
          <w:marBottom w:val="0"/>
          <w:divBdr>
            <w:top w:val="single" w:sz="12" w:space="2" w:color="D5E28D"/>
            <w:left w:val="single" w:sz="12" w:space="6" w:color="D5E28D"/>
            <w:bottom w:val="single" w:sz="12" w:space="9" w:color="D5E28D"/>
            <w:right w:val="single" w:sz="12" w:space="6" w:color="D5E28D"/>
          </w:divBdr>
        </w:div>
      </w:divsChild>
    </w:div>
    <w:div w:id="1441682972">
      <w:bodyDiv w:val="1"/>
      <w:marLeft w:val="0"/>
      <w:marRight w:val="0"/>
      <w:marTop w:val="0"/>
      <w:marBottom w:val="0"/>
      <w:divBdr>
        <w:top w:val="none" w:sz="0" w:space="0" w:color="auto"/>
        <w:left w:val="none" w:sz="0" w:space="0" w:color="auto"/>
        <w:bottom w:val="none" w:sz="0" w:space="0" w:color="auto"/>
        <w:right w:val="none" w:sz="0" w:space="0" w:color="auto"/>
      </w:divBdr>
      <w:divsChild>
        <w:div w:id="1290474433">
          <w:marLeft w:val="0"/>
          <w:marRight w:val="0"/>
          <w:marTop w:val="30"/>
          <w:marBottom w:val="0"/>
          <w:divBdr>
            <w:top w:val="none" w:sz="0" w:space="0" w:color="auto"/>
            <w:left w:val="none" w:sz="0" w:space="0" w:color="auto"/>
            <w:bottom w:val="none" w:sz="0" w:space="0" w:color="auto"/>
            <w:right w:val="none" w:sz="0" w:space="0" w:color="auto"/>
          </w:divBdr>
          <w:divsChild>
            <w:div w:id="740954926">
              <w:marLeft w:val="0"/>
              <w:marRight w:val="0"/>
              <w:marTop w:val="0"/>
              <w:marBottom w:val="0"/>
              <w:divBdr>
                <w:top w:val="none" w:sz="0" w:space="0" w:color="auto"/>
                <w:left w:val="none" w:sz="0" w:space="0" w:color="auto"/>
                <w:bottom w:val="none" w:sz="0" w:space="0" w:color="auto"/>
                <w:right w:val="none" w:sz="0" w:space="0" w:color="auto"/>
              </w:divBdr>
              <w:divsChild>
                <w:div w:id="446705418">
                  <w:marLeft w:val="0"/>
                  <w:marRight w:val="0"/>
                  <w:marTop w:val="0"/>
                  <w:marBottom w:val="0"/>
                  <w:divBdr>
                    <w:top w:val="none" w:sz="0" w:space="0" w:color="auto"/>
                    <w:left w:val="none" w:sz="0" w:space="0" w:color="auto"/>
                    <w:bottom w:val="none" w:sz="0" w:space="0" w:color="auto"/>
                    <w:right w:val="none" w:sz="0" w:space="0" w:color="auto"/>
                  </w:divBdr>
                  <w:divsChild>
                    <w:div w:id="318922796">
                      <w:marLeft w:val="-75"/>
                      <w:marRight w:val="-75"/>
                      <w:marTop w:val="0"/>
                      <w:marBottom w:val="0"/>
                      <w:divBdr>
                        <w:top w:val="none" w:sz="0" w:space="0" w:color="auto"/>
                        <w:left w:val="none" w:sz="0" w:space="0" w:color="auto"/>
                        <w:bottom w:val="none" w:sz="0" w:space="0" w:color="auto"/>
                        <w:right w:val="none" w:sz="0" w:space="0" w:color="auto"/>
                      </w:divBdr>
                      <w:divsChild>
                        <w:div w:id="91249104">
                          <w:marLeft w:val="0"/>
                          <w:marRight w:val="0"/>
                          <w:marTop w:val="0"/>
                          <w:marBottom w:val="0"/>
                          <w:divBdr>
                            <w:top w:val="none" w:sz="0" w:space="0" w:color="auto"/>
                            <w:left w:val="none" w:sz="0" w:space="0" w:color="auto"/>
                            <w:bottom w:val="none" w:sz="0" w:space="0" w:color="auto"/>
                            <w:right w:val="none" w:sz="0" w:space="0" w:color="auto"/>
                          </w:divBdr>
                          <w:divsChild>
                            <w:div w:id="1376999403">
                              <w:marLeft w:val="0"/>
                              <w:marRight w:val="0"/>
                              <w:marTop w:val="0"/>
                              <w:marBottom w:val="0"/>
                              <w:divBdr>
                                <w:top w:val="none" w:sz="0" w:space="0" w:color="auto"/>
                                <w:left w:val="single" w:sz="6" w:space="9" w:color="AFAFAA"/>
                                <w:bottom w:val="none" w:sz="0" w:space="0" w:color="auto"/>
                                <w:right w:val="single" w:sz="6" w:space="9" w:color="AFAFAA"/>
                              </w:divBdr>
                              <w:divsChild>
                                <w:div w:id="833958504">
                                  <w:marLeft w:val="0"/>
                                  <w:marRight w:val="0"/>
                                  <w:marTop w:val="0"/>
                                  <w:marBottom w:val="0"/>
                                  <w:divBdr>
                                    <w:top w:val="none" w:sz="0" w:space="0" w:color="auto"/>
                                    <w:left w:val="none" w:sz="0" w:space="0" w:color="auto"/>
                                    <w:bottom w:val="none" w:sz="0" w:space="0" w:color="auto"/>
                                    <w:right w:val="none" w:sz="0" w:space="0" w:color="auto"/>
                                  </w:divBdr>
                                  <w:divsChild>
                                    <w:div w:id="1285044159">
                                      <w:marLeft w:val="0"/>
                                      <w:marRight w:val="0"/>
                                      <w:marTop w:val="120"/>
                                      <w:marBottom w:val="0"/>
                                      <w:divBdr>
                                        <w:top w:val="single" w:sz="12" w:space="2" w:color="D5E28D"/>
                                        <w:left w:val="single" w:sz="12" w:space="6" w:color="D5E28D"/>
                                        <w:bottom w:val="single" w:sz="12" w:space="9" w:color="D5E28D"/>
                                        <w:right w:val="single" w:sz="12" w:space="6" w:color="D5E28D"/>
                                      </w:divBdr>
                                    </w:div>
                                  </w:divsChild>
                                </w:div>
                              </w:divsChild>
                            </w:div>
                          </w:divsChild>
                        </w:div>
                      </w:divsChild>
                    </w:div>
                  </w:divsChild>
                </w:div>
              </w:divsChild>
            </w:div>
          </w:divsChild>
        </w:div>
      </w:divsChild>
    </w:div>
    <w:div w:id="1442140065">
      <w:bodyDiv w:val="1"/>
      <w:marLeft w:val="0"/>
      <w:marRight w:val="0"/>
      <w:marTop w:val="0"/>
      <w:marBottom w:val="0"/>
      <w:divBdr>
        <w:top w:val="none" w:sz="0" w:space="0" w:color="auto"/>
        <w:left w:val="none" w:sz="0" w:space="0" w:color="auto"/>
        <w:bottom w:val="none" w:sz="0" w:space="0" w:color="auto"/>
        <w:right w:val="none" w:sz="0" w:space="0" w:color="auto"/>
      </w:divBdr>
    </w:div>
    <w:div w:id="1485509110">
      <w:bodyDiv w:val="1"/>
      <w:marLeft w:val="0"/>
      <w:marRight w:val="0"/>
      <w:marTop w:val="0"/>
      <w:marBottom w:val="0"/>
      <w:divBdr>
        <w:top w:val="none" w:sz="0" w:space="0" w:color="auto"/>
        <w:left w:val="none" w:sz="0" w:space="0" w:color="auto"/>
        <w:bottom w:val="none" w:sz="0" w:space="0" w:color="auto"/>
        <w:right w:val="none" w:sz="0" w:space="0" w:color="auto"/>
      </w:divBdr>
      <w:divsChild>
        <w:div w:id="1971355345">
          <w:marLeft w:val="0"/>
          <w:marRight w:val="0"/>
          <w:marTop w:val="30"/>
          <w:marBottom w:val="0"/>
          <w:divBdr>
            <w:top w:val="none" w:sz="0" w:space="0" w:color="auto"/>
            <w:left w:val="none" w:sz="0" w:space="0" w:color="auto"/>
            <w:bottom w:val="none" w:sz="0" w:space="0" w:color="auto"/>
            <w:right w:val="none" w:sz="0" w:space="0" w:color="auto"/>
          </w:divBdr>
          <w:divsChild>
            <w:div w:id="1393189828">
              <w:marLeft w:val="0"/>
              <w:marRight w:val="0"/>
              <w:marTop w:val="0"/>
              <w:marBottom w:val="0"/>
              <w:divBdr>
                <w:top w:val="none" w:sz="0" w:space="0" w:color="auto"/>
                <w:left w:val="none" w:sz="0" w:space="0" w:color="auto"/>
                <w:bottom w:val="none" w:sz="0" w:space="0" w:color="auto"/>
                <w:right w:val="none" w:sz="0" w:space="0" w:color="auto"/>
              </w:divBdr>
              <w:divsChild>
                <w:div w:id="1271233740">
                  <w:marLeft w:val="0"/>
                  <w:marRight w:val="0"/>
                  <w:marTop w:val="0"/>
                  <w:marBottom w:val="0"/>
                  <w:divBdr>
                    <w:top w:val="none" w:sz="0" w:space="0" w:color="auto"/>
                    <w:left w:val="none" w:sz="0" w:space="0" w:color="auto"/>
                    <w:bottom w:val="none" w:sz="0" w:space="0" w:color="auto"/>
                    <w:right w:val="none" w:sz="0" w:space="0" w:color="auto"/>
                  </w:divBdr>
                  <w:divsChild>
                    <w:div w:id="212428192">
                      <w:marLeft w:val="-75"/>
                      <w:marRight w:val="-75"/>
                      <w:marTop w:val="0"/>
                      <w:marBottom w:val="0"/>
                      <w:divBdr>
                        <w:top w:val="none" w:sz="0" w:space="0" w:color="auto"/>
                        <w:left w:val="none" w:sz="0" w:space="0" w:color="auto"/>
                        <w:bottom w:val="none" w:sz="0" w:space="0" w:color="auto"/>
                        <w:right w:val="none" w:sz="0" w:space="0" w:color="auto"/>
                      </w:divBdr>
                      <w:divsChild>
                        <w:div w:id="856892819">
                          <w:marLeft w:val="0"/>
                          <w:marRight w:val="0"/>
                          <w:marTop w:val="0"/>
                          <w:marBottom w:val="0"/>
                          <w:divBdr>
                            <w:top w:val="none" w:sz="0" w:space="0" w:color="auto"/>
                            <w:left w:val="none" w:sz="0" w:space="0" w:color="auto"/>
                            <w:bottom w:val="none" w:sz="0" w:space="0" w:color="auto"/>
                            <w:right w:val="none" w:sz="0" w:space="0" w:color="auto"/>
                          </w:divBdr>
                          <w:divsChild>
                            <w:div w:id="2062628385">
                              <w:marLeft w:val="0"/>
                              <w:marRight w:val="0"/>
                              <w:marTop w:val="0"/>
                              <w:marBottom w:val="0"/>
                              <w:divBdr>
                                <w:top w:val="none" w:sz="0" w:space="0" w:color="auto"/>
                                <w:left w:val="single" w:sz="6" w:space="9" w:color="AFAFAA"/>
                                <w:bottom w:val="none" w:sz="0" w:space="0" w:color="auto"/>
                                <w:right w:val="single" w:sz="6" w:space="9" w:color="AFAFAA"/>
                              </w:divBdr>
                              <w:divsChild>
                                <w:div w:id="1457528343">
                                  <w:marLeft w:val="0"/>
                                  <w:marRight w:val="0"/>
                                  <w:marTop w:val="0"/>
                                  <w:marBottom w:val="0"/>
                                  <w:divBdr>
                                    <w:top w:val="none" w:sz="0" w:space="0" w:color="auto"/>
                                    <w:left w:val="none" w:sz="0" w:space="0" w:color="auto"/>
                                    <w:bottom w:val="none" w:sz="0" w:space="0" w:color="auto"/>
                                    <w:right w:val="none" w:sz="0" w:space="0" w:color="auto"/>
                                  </w:divBdr>
                                  <w:divsChild>
                                    <w:div w:id="2078435297">
                                      <w:marLeft w:val="0"/>
                                      <w:marRight w:val="0"/>
                                      <w:marTop w:val="0"/>
                                      <w:marBottom w:val="0"/>
                                      <w:divBdr>
                                        <w:top w:val="none" w:sz="0" w:space="0" w:color="auto"/>
                                        <w:left w:val="none" w:sz="0" w:space="0" w:color="auto"/>
                                        <w:bottom w:val="none" w:sz="0" w:space="0" w:color="auto"/>
                                        <w:right w:val="none" w:sz="0" w:space="0" w:color="auto"/>
                                      </w:divBdr>
                                      <w:divsChild>
                                        <w:div w:id="881669510">
                                          <w:marLeft w:val="0"/>
                                          <w:marRight w:val="0"/>
                                          <w:marTop w:val="120"/>
                                          <w:marBottom w:val="0"/>
                                          <w:divBdr>
                                            <w:top w:val="single" w:sz="12" w:space="2" w:color="D5E28D"/>
                                            <w:left w:val="single" w:sz="12" w:space="6" w:color="D5E28D"/>
                                            <w:bottom w:val="single" w:sz="12" w:space="9" w:color="D5E28D"/>
                                            <w:right w:val="single" w:sz="12" w:space="6" w:color="D5E28D"/>
                                          </w:divBdr>
                                        </w:div>
                                      </w:divsChild>
                                    </w:div>
                                  </w:divsChild>
                                </w:div>
                              </w:divsChild>
                            </w:div>
                          </w:divsChild>
                        </w:div>
                      </w:divsChild>
                    </w:div>
                  </w:divsChild>
                </w:div>
              </w:divsChild>
            </w:div>
          </w:divsChild>
        </w:div>
      </w:divsChild>
    </w:div>
    <w:div w:id="1486555997">
      <w:bodyDiv w:val="1"/>
      <w:marLeft w:val="0"/>
      <w:marRight w:val="0"/>
      <w:marTop w:val="0"/>
      <w:marBottom w:val="0"/>
      <w:divBdr>
        <w:top w:val="none" w:sz="0" w:space="0" w:color="auto"/>
        <w:left w:val="none" w:sz="0" w:space="0" w:color="auto"/>
        <w:bottom w:val="none" w:sz="0" w:space="0" w:color="auto"/>
        <w:right w:val="none" w:sz="0" w:space="0" w:color="auto"/>
      </w:divBdr>
      <w:divsChild>
        <w:div w:id="1400209241">
          <w:marLeft w:val="0"/>
          <w:marRight w:val="120"/>
          <w:marTop w:val="120"/>
          <w:marBottom w:val="0"/>
          <w:divBdr>
            <w:top w:val="single" w:sz="12" w:space="4" w:color="D5E28D"/>
            <w:left w:val="single" w:sz="12" w:space="6" w:color="D5E28D"/>
            <w:bottom w:val="single" w:sz="12" w:space="0" w:color="D5E28D"/>
            <w:right w:val="single" w:sz="12" w:space="6" w:color="D5E28D"/>
          </w:divBdr>
        </w:div>
        <w:div w:id="708070249">
          <w:marLeft w:val="0"/>
          <w:marRight w:val="0"/>
          <w:marTop w:val="0"/>
          <w:marBottom w:val="0"/>
          <w:divBdr>
            <w:top w:val="none" w:sz="0" w:space="0" w:color="auto"/>
            <w:left w:val="none" w:sz="0" w:space="0" w:color="auto"/>
            <w:bottom w:val="none" w:sz="0" w:space="0" w:color="auto"/>
            <w:right w:val="none" w:sz="0" w:space="0" w:color="auto"/>
          </w:divBdr>
          <w:divsChild>
            <w:div w:id="1573738822">
              <w:marLeft w:val="0"/>
              <w:marRight w:val="0"/>
              <w:marTop w:val="120"/>
              <w:marBottom w:val="0"/>
              <w:divBdr>
                <w:top w:val="single" w:sz="12" w:space="4" w:color="D5E28D"/>
                <w:left w:val="single" w:sz="12" w:space="6" w:color="D5E28D"/>
                <w:bottom w:val="single" w:sz="12" w:space="0" w:color="D5E28D"/>
                <w:right w:val="single" w:sz="12" w:space="6" w:color="D5E28D"/>
              </w:divBdr>
              <w:divsChild>
                <w:div w:id="876547916">
                  <w:marLeft w:val="0"/>
                  <w:marRight w:val="90"/>
                  <w:marTop w:val="0"/>
                  <w:marBottom w:val="0"/>
                  <w:divBdr>
                    <w:top w:val="none" w:sz="0" w:space="0" w:color="auto"/>
                    <w:left w:val="none" w:sz="0" w:space="0" w:color="auto"/>
                    <w:bottom w:val="none" w:sz="0" w:space="0" w:color="auto"/>
                    <w:right w:val="none" w:sz="0" w:space="0" w:color="auto"/>
                  </w:divBdr>
                </w:div>
                <w:div w:id="1510294025">
                  <w:marLeft w:val="0"/>
                  <w:marRight w:val="0"/>
                  <w:marTop w:val="0"/>
                  <w:marBottom w:val="0"/>
                  <w:divBdr>
                    <w:top w:val="none" w:sz="0" w:space="0" w:color="auto"/>
                    <w:left w:val="none" w:sz="0" w:space="0" w:color="auto"/>
                    <w:bottom w:val="none" w:sz="0" w:space="0" w:color="auto"/>
                    <w:right w:val="none" w:sz="0" w:space="0" w:color="auto"/>
                  </w:divBdr>
                </w:div>
              </w:divsChild>
            </w:div>
            <w:div w:id="2067871175">
              <w:marLeft w:val="0"/>
              <w:marRight w:val="0"/>
              <w:marTop w:val="120"/>
              <w:marBottom w:val="0"/>
              <w:divBdr>
                <w:top w:val="single" w:sz="12" w:space="4" w:color="D5E28D"/>
                <w:left w:val="single" w:sz="12" w:space="6" w:color="D5E28D"/>
                <w:bottom w:val="single" w:sz="12" w:space="0" w:color="D5E28D"/>
                <w:right w:val="single" w:sz="12" w:space="6" w:color="D5E28D"/>
              </w:divBdr>
              <w:divsChild>
                <w:div w:id="3868959">
                  <w:marLeft w:val="0"/>
                  <w:marRight w:val="90"/>
                  <w:marTop w:val="0"/>
                  <w:marBottom w:val="0"/>
                  <w:divBdr>
                    <w:top w:val="none" w:sz="0" w:space="0" w:color="auto"/>
                    <w:left w:val="none" w:sz="0" w:space="0" w:color="auto"/>
                    <w:bottom w:val="none" w:sz="0" w:space="0" w:color="auto"/>
                    <w:right w:val="none" w:sz="0" w:space="0" w:color="auto"/>
                  </w:divBdr>
                </w:div>
                <w:div w:id="5173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54444">
          <w:marLeft w:val="0"/>
          <w:marRight w:val="0"/>
          <w:marTop w:val="120"/>
          <w:marBottom w:val="0"/>
          <w:divBdr>
            <w:top w:val="single" w:sz="12" w:space="2" w:color="D5E28D"/>
            <w:left w:val="single" w:sz="12" w:space="6" w:color="D5E28D"/>
            <w:bottom w:val="single" w:sz="12" w:space="9" w:color="D5E28D"/>
            <w:right w:val="single" w:sz="12" w:space="6" w:color="D5E28D"/>
          </w:divBdr>
        </w:div>
        <w:div w:id="965811541">
          <w:marLeft w:val="0"/>
          <w:marRight w:val="0"/>
          <w:marTop w:val="120"/>
          <w:marBottom w:val="0"/>
          <w:divBdr>
            <w:top w:val="single" w:sz="12" w:space="2" w:color="D5E28D"/>
            <w:left w:val="single" w:sz="12" w:space="6" w:color="D5E28D"/>
            <w:bottom w:val="single" w:sz="12" w:space="9" w:color="D5E28D"/>
            <w:right w:val="single" w:sz="12" w:space="6" w:color="D5E28D"/>
          </w:divBdr>
        </w:div>
      </w:divsChild>
    </w:div>
    <w:div w:id="1528905900">
      <w:bodyDiv w:val="1"/>
      <w:marLeft w:val="0"/>
      <w:marRight w:val="0"/>
      <w:marTop w:val="0"/>
      <w:marBottom w:val="0"/>
      <w:divBdr>
        <w:top w:val="none" w:sz="0" w:space="0" w:color="auto"/>
        <w:left w:val="none" w:sz="0" w:space="0" w:color="auto"/>
        <w:bottom w:val="none" w:sz="0" w:space="0" w:color="auto"/>
        <w:right w:val="none" w:sz="0" w:space="0" w:color="auto"/>
      </w:divBdr>
      <w:divsChild>
        <w:div w:id="1774478254">
          <w:marLeft w:val="0"/>
          <w:marRight w:val="120"/>
          <w:marTop w:val="120"/>
          <w:marBottom w:val="0"/>
          <w:divBdr>
            <w:top w:val="single" w:sz="12" w:space="4" w:color="D5E28D"/>
            <w:left w:val="single" w:sz="12" w:space="6" w:color="D5E28D"/>
            <w:bottom w:val="single" w:sz="12" w:space="0" w:color="D5E28D"/>
            <w:right w:val="single" w:sz="12" w:space="6" w:color="D5E28D"/>
          </w:divBdr>
        </w:div>
        <w:div w:id="437870461">
          <w:marLeft w:val="0"/>
          <w:marRight w:val="0"/>
          <w:marTop w:val="0"/>
          <w:marBottom w:val="0"/>
          <w:divBdr>
            <w:top w:val="none" w:sz="0" w:space="0" w:color="auto"/>
            <w:left w:val="none" w:sz="0" w:space="0" w:color="auto"/>
            <w:bottom w:val="none" w:sz="0" w:space="0" w:color="auto"/>
            <w:right w:val="none" w:sz="0" w:space="0" w:color="auto"/>
          </w:divBdr>
          <w:divsChild>
            <w:div w:id="1514220772">
              <w:marLeft w:val="0"/>
              <w:marRight w:val="0"/>
              <w:marTop w:val="120"/>
              <w:marBottom w:val="0"/>
              <w:divBdr>
                <w:top w:val="single" w:sz="12" w:space="4" w:color="D5E28D"/>
                <w:left w:val="single" w:sz="12" w:space="6" w:color="D5E28D"/>
                <w:bottom w:val="single" w:sz="12" w:space="0" w:color="D5E28D"/>
                <w:right w:val="single" w:sz="12" w:space="6" w:color="D5E28D"/>
              </w:divBdr>
              <w:divsChild>
                <w:div w:id="782303768">
                  <w:marLeft w:val="0"/>
                  <w:marRight w:val="90"/>
                  <w:marTop w:val="0"/>
                  <w:marBottom w:val="0"/>
                  <w:divBdr>
                    <w:top w:val="none" w:sz="0" w:space="0" w:color="auto"/>
                    <w:left w:val="none" w:sz="0" w:space="0" w:color="auto"/>
                    <w:bottom w:val="none" w:sz="0" w:space="0" w:color="auto"/>
                    <w:right w:val="none" w:sz="0" w:space="0" w:color="auto"/>
                  </w:divBdr>
                </w:div>
                <w:div w:id="1234312406">
                  <w:marLeft w:val="0"/>
                  <w:marRight w:val="0"/>
                  <w:marTop w:val="0"/>
                  <w:marBottom w:val="0"/>
                  <w:divBdr>
                    <w:top w:val="none" w:sz="0" w:space="0" w:color="auto"/>
                    <w:left w:val="none" w:sz="0" w:space="0" w:color="auto"/>
                    <w:bottom w:val="none" w:sz="0" w:space="0" w:color="auto"/>
                    <w:right w:val="none" w:sz="0" w:space="0" w:color="auto"/>
                  </w:divBdr>
                </w:div>
              </w:divsChild>
            </w:div>
            <w:div w:id="856769882">
              <w:marLeft w:val="0"/>
              <w:marRight w:val="0"/>
              <w:marTop w:val="120"/>
              <w:marBottom w:val="0"/>
              <w:divBdr>
                <w:top w:val="single" w:sz="12" w:space="4" w:color="D5E28D"/>
                <w:left w:val="single" w:sz="12" w:space="6" w:color="D5E28D"/>
                <w:bottom w:val="single" w:sz="12" w:space="0" w:color="D5E28D"/>
                <w:right w:val="single" w:sz="12" w:space="6" w:color="D5E28D"/>
              </w:divBdr>
              <w:divsChild>
                <w:div w:id="977028146">
                  <w:marLeft w:val="0"/>
                  <w:marRight w:val="90"/>
                  <w:marTop w:val="0"/>
                  <w:marBottom w:val="0"/>
                  <w:divBdr>
                    <w:top w:val="none" w:sz="0" w:space="0" w:color="auto"/>
                    <w:left w:val="none" w:sz="0" w:space="0" w:color="auto"/>
                    <w:bottom w:val="none" w:sz="0" w:space="0" w:color="auto"/>
                    <w:right w:val="none" w:sz="0" w:space="0" w:color="auto"/>
                  </w:divBdr>
                </w:div>
                <w:div w:id="14532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5543">
          <w:marLeft w:val="0"/>
          <w:marRight w:val="0"/>
          <w:marTop w:val="120"/>
          <w:marBottom w:val="0"/>
          <w:divBdr>
            <w:top w:val="single" w:sz="12" w:space="2" w:color="D5E28D"/>
            <w:left w:val="single" w:sz="12" w:space="6" w:color="D5E28D"/>
            <w:bottom w:val="single" w:sz="12" w:space="9" w:color="D5E28D"/>
            <w:right w:val="single" w:sz="12" w:space="6" w:color="D5E28D"/>
          </w:divBdr>
        </w:div>
        <w:div w:id="1914855933">
          <w:marLeft w:val="0"/>
          <w:marRight w:val="0"/>
          <w:marTop w:val="120"/>
          <w:marBottom w:val="0"/>
          <w:divBdr>
            <w:top w:val="single" w:sz="12" w:space="2" w:color="D5E28D"/>
            <w:left w:val="single" w:sz="12" w:space="6" w:color="D5E28D"/>
            <w:bottom w:val="single" w:sz="12" w:space="9" w:color="D5E28D"/>
            <w:right w:val="single" w:sz="12" w:space="6" w:color="D5E28D"/>
          </w:divBdr>
        </w:div>
      </w:divsChild>
    </w:div>
    <w:div w:id="1541285096">
      <w:bodyDiv w:val="1"/>
      <w:marLeft w:val="0"/>
      <w:marRight w:val="0"/>
      <w:marTop w:val="0"/>
      <w:marBottom w:val="0"/>
      <w:divBdr>
        <w:top w:val="none" w:sz="0" w:space="0" w:color="auto"/>
        <w:left w:val="none" w:sz="0" w:space="0" w:color="auto"/>
        <w:bottom w:val="none" w:sz="0" w:space="0" w:color="auto"/>
        <w:right w:val="none" w:sz="0" w:space="0" w:color="auto"/>
      </w:divBdr>
    </w:div>
    <w:div w:id="1565337745">
      <w:bodyDiv w:val="1"/>
      <w:marLeft w:val="0"/>
      <w:marRight w:val="0"/>
      <w:marTop w:val="0"/>
      <w:marBottom w:val="0"/>
      <w:divBdr>
        <w:top w:val="none" w:sz="0" w:space="0" w:color="auto"/>
        <w:left w:val="none" w:sz="0" w:space="0" w:color="auto"/>
        <w:bottom w:val="none" w:sz="0" w:space="0" w:color="auto"/>
        <w:right w:val="none" w:sz="0" w:space="0" w:color="auto"/>
      </w:divBdr>
    </w:div>
    <w:div w:id="1577474197">
      <w:bodyDiv w:val="1"/>
      <w:marLeft w:val="0"/>
      <w:marRight w:val="0"/>
      <w:marTop w:val="0"/>
      <w:marBottom w:val="0"/>
      <w:divBdr>
        <w:top w:val="none" w:sz="0" w:space="0" w:color="auto"/>
        <w:left w:val="none" w:sz="0" w:space="0" w:color="auto"/>
        <w:bottom w:val="none" w:sz="0" w:space="0" w:color="auto"/>
        <w:right w:val="none" w:sz="0" w:space="0" w:color="auto"/>
      </w:divBdr>
    </w:div>
    <w:div w:id="1650936886">
      <w:bodyDiv w:val="1"/>
      <w:marLeft w:val="0"/>
      <w:marRight w:val="0"/>
      <w:marTop w:val="0"/>
      <w:marBottom w:val="0"/>
      <w:divBdr>
        <w:top w:val="none" w:sz="0" w:space="0" w:color="auto"/>
        <w:left w:val="none" w:sz="0" w:space="0" w:color="auto"/>
        <w:bottom w:val="none" w:sz="0" w:space="0" w:color="auto"/>
        <w:right w:val="none" w:sz="0" w:space="0" w:color="auto"/>
      </w:divBdr>
      <w:divsChild>
        <w:div w:id="1961262024">
          <w:marLeft w:val="0"/>
          <w:marRight w:val="0"/>
          <w:marTop w:val="30"/>
          <w:marBottom w:val="0"/>
          <w:divBdr>
            <w:top w:val="none" w:sz="0" w:space="0" w:color="auto"/>
            <w:left w:val="none" w:sz="0" w:space="0" w:color="auto"/>
            <w:bottom w:val="none" w:sz="0" w:space="0" w:color="auto"/>
            <w:right w:val="none" w:sz="0" w:space="0" w:color="auto"/>
          </w:divBdr>
          <w:divsChild>
            <w:div w:id="570236099">
              <w:marLeft w:val="0"/>
              <w:marRight w:val="0"/>
              <w:marTop w:val="0"/>
              <w:marBottom w:val="0"/>
              <w:divBdr>
                <w:top w:val="none" w:sz="0" w:space="0" w:color="auto"/>
                <w:left w:val="none" w:sz="0" w:space="0" w:color="auto"/>
                <w:bottom w:val="none" w:sz="0" w:space="0" w:color="auto"/>
                <w:right w:val="none" w:sz="0" w:space="0" w:color="auto"/>
              </w:divBdr>
              <w:divsChild>
                <w:div w:id="1670718521">
                  <w:marLeft w:val="0"/>
                  <w:marRight w:val="0"/>
                  <w:marTop w:val="0"/>
                  <w:marBottom w:val="0"/>
                  <w:divBdr>
                    <w:top w:val="none" w:sz="0" w:space="0" w:color="auto"/>
                    <w:left w:val="none" w:sz="0" w:space="0" w:color="auto"/>
                    <w:bottom w:val="none" w:sz="0" w:space="0" w:color="auto"/>
                    <w:right w:val="none" w:sz="0" w:space="0" w:color="auto"/>
                  </w:divBdr>
                  <w:divsChild>
                    <w:div w:id="1722552187">
                      <w:marLeft w:val="-75"/>
                      <w:marRight w:val="-75"/>
                      <w:marTop w:val="0"/>
                      <w:marBottom w:val="0"/>
                      <w:divBdr>
                        <w:top w:val="none" w:sz="0" w:space="0" w:color="auto"/>
                        <w:left w:val="none" w:sz="0" w:space="0" w:color="auto"/>
                        <w:bottom w:val="none" w:sz="0" w:space="0" w:color="auto"/>
                        <w:right w:val="none" w:sz="0" w:space="0" w:color="auto"/>
                      </w:divBdr>
                      <w:divsChild>
                        <w:div w:id="13044322">
                          <w:marLeft w:val="0"/>
                          <w:marRight w:val="0"/>
                          <w:marTop w:val="0"/>
                          <w:marBottom w:val="0"/>
                          <w:divBdr>
                            <w:top w:val="none" w:sz="0" w:space="0" w:color="auto"/>
                            <w:left w:val="none" w:sz="0" w:space="0" w:color="auto"/>
                            <w:bottom w:val="none" w:sz="0" w:space="0" w:color="auto"/>
                            <w:right w:val="none" w:sz="0" w:space="0" w:color="auto"/>
                          </w:divBdr>
                          <w:divsChild>
                            <w:div w:id="1144738218">
                              <w:marLeft w:val="0"/>
                              <w:marRight w:val="0"/>
                              <w:marTop w:val="0"/>
                              <w:marBottom w:val="0"/>
                              <w:divBdr>
                                <w:top w:val="none" w:sz="0" w:space="0" w:color="auto"/>
                                <w:left w:val="single" w:sz="6" w:space="9" w:color="AFAFAA"/>
                                <w:bottom w:val="none" w:sz="0" w:space="0" w:color="auto"/>
                                <w:right w:val="single" w:sz="6" w:space="9" w:color="AFAFAA"/>
                              </w:divBdr>
                              <w:divsChild>
                                <w:div w:id="402720463">
                                  <w:marLeft w:val="0"/>
                                  <w:marRight w:val="0"/>
                                  <w:marTop w:val="0"/>
                                  <w:marBottom w:val="0"/>
                                  <w:divBdr>
                                    <w:top w:val="none" w:sz="0" w:space="0" w:color="auto"/>
                                    <w:left w:val="none" w:sz="0" w:space="0" w:color="auto"/>
                                    <w:bottom w:val="none" w:sz="0" w:space="0" w:color="auto"/>
                                    <w:right w:val="none" w:sz="0" w:space="0" w:color="auto"/>
                                  </w:divBdr>
                                  <w:divsChild>
                                    <w:div w:id="1585794658">
                                      <w:marLeft w:val="0"/>
                                      <w:marRight w:val="0"/>
                                      <w:marTop w:val="0"/>
                                      <w:marBottom w:val="0"/>
                                      <w:divBdr>
                                        <w:top w:val="none" w:sz="0" w:space="0" w:color="auto"/>
                                        <w:left w:val="none" w:sz="0" w:space="0" w:color="auto"/>
                                        <w:bottom w:val="none" w:sz="0" w:space="0" w:color="auto"/>
                                        <w:right w:val="none" w:sz="0" w:space="0" w:color="auto"/>
                                      </w:divBdr>
                                      <w:divsChild>
                                        <w:div w:id="831070032">
                                          <w:marLeft w:val="0"/>
                                          <w:marRight w:val="0"/>
                                          <w:marTop w:val="120"/>
                                          <w:marBottom w:val="0"/>
                                          <w:divBdr>
                                            <w:top w:val="single" w:sz="12" w:space="2" w:color="D5E28D"/>
                                            <w:left w:val="single" w:sz="12" w:space="6" w:color="D5E28D"/>
                                            <w:bottom w:val="single" w:sz="12" w:space="9" w:color="D5E28D"/>
                                            <w:right w:val="single" w:sz="12" w:space="6" w:color="D5E28D"/>
                                          </w:divBdr>
                                        </w:div>
                                      </w:divsChild>
                                    </w:div>
                                  </w:divsChild>
                                </w:div>
                              </w:divsChild>
                            </w:div>
                          </w:divsChild>
                        </w:div>
                      </w:divsChild>
                    </w:div>
                  </w:divsChild>
                </w:div>
              </w:divsChild>
            </w:div>
          </w:divsChild>
        </w:div>
      </w:divsChild>
    </w:div>
    <w:div w:id="1722290605">
      <w:bodyDiv w:val="1"/>
      <w:marLeft w:val="0"/>
      <w:marRight w:val="0"/>
      <w:marTop w:val="0"/>
      <w:marBottom w:val="0"/>
      <w:divBdr>
        <w:top w:val="none" w:sz="0" w:space="0" w:color="auto"/>
        <w:left w:val="none" w:sz="0" w:space="0" w:color="auto"/>
        <w:bottom w:val="none" w:sz="0" w:space="0" w:color="auto"/>
        <w:right w:val="none" w:sz="0" w:space="0" w:color="auto"/>
      </w:divBdr>
    </w:div>
    <w:div w:id="1725568148">
      <w:bodyDiv w:val="1"/>
      <w:marLeft w:val="0"/>
      <w:marRight w:val="0"/>
      <w:marTop w:val="0"/>
      <w:marBottom w:val="0"/>
      <w:divBdr>
        <w:top w:val="none" w:sz="0" w:space="0" w:color="auto"/>
        <w:left w:val="none" w:sz="0" w:space="0" w:color="auto"/>
        <w:bottom w:val="none" w:sz="0" w:space="0" w:color="auto"/>
        <w:right w:val="none" w:sz="0" w:space="0" w:color="auto"/>
      </w:divBdr>
    </w:div>
    <w:div w:id="1749226985">
      <w:bodyDiv w:val="1"/>
      <w:marLeft w:val="0"/>
      <w:marRight w:val="0"/>
      <w:marTop w:val="0"/>
      <w:marBottom w:val="0"/>
      <w:divBdr>
        <w:top w:val="none" w:sz="0" w:space="0" w:color="auto"/>
        <w:left w:val="none" w:sz="0" w:space="0" w:color="auto"/>
        <w:bottom w:val="none" w:sz="0" w:space="0" w:color="auto"/>
        <w:right w:val="none" w:sz="0" w:space="0" w:color="auto"/>
      </w:divBdr>
    </w:div>
    <w:div w:id="1782645335">
      <w:bodyDiv w:val="1"/>
      <w:marLeft w:val="0"/>
      <w:marRight w:val="0"/>
      <w:marTop w:val="0"/>
      <w:marBottom w:val="0"/>
      <w:divBdr>
        <w:top w:val="none" w:sz="0" w:space="0" w:color="auto"/>
        <w:left w:val="none" w:sz="0" w:space="0" w:color="auto"/>
        <w:bottom w:val="none" w:sz="0" w:space="0" w:color="auto"/>
        <w:right w:val="none" w:sz="0" w:space="0" w:color="auto"/>
      </w:divBdr>
      <w:divsChild>
        <w:div w:id="1234003314">
          <w:marLeft w:val="0"/>
          <w:marRight w:val="120"/>
          <w:marTop w:val="120"/>
          <w:marBottom w:val="0"/>
          <w:divBdr>
            <w:top w:val="single" w:sz="12" w:space="4" w:color="D5E28D"/>
            <w:left w:val="single" w:sz="12" w:space="6" w:color="D5E28D"/>
            <w:bottom w:val="single" w:sz="12" w:space="0" w:color="D5E28D"/>
            <w:right w:val="single" w:sz="12" w:space="6" w:color="D5E28D"/>
          </w:divBdr>
        </w:div>
        <w:div w:id="1710718100">
          <w:marLeft w:val="0"/>
          <w:marRight w:val="0"/>
          <w:marTop w:val="0"/>
          <w:marBottom w:val="0"/>
          <w:divBdr>
            <w:top w:val="none" w:sz="0" w:space="0" w:color="auto"/>
            <w:left w:val="none" w:sz="0" w:space="0" w:color="auto"/>
            <w:bottom w:val="none" w:sz="0" w:space="0" w:color="auto"/>
            <w:right w:val="none" w:sz="0" w:space="0" w:color="auto"/>
          </w:divBdr>
          <w:divsChild>
            <w:div w:id="2007896059">
              <w:marLeft w:val="0"/>
              <w:marRight w:val="0"/>
              <w:marTop w:val="120"/>
              <w:marBottom w:val="0"/>
              <w:divBdr>
                <w:top w:val="single" w:sz="12" w:space="4" w:color="D5E28D"/>
                <w:left w:val="single" w:sz="12" w:space="6" w:color="D5E28D"/>
                <w:bottom w:val="single" w:sz="12" w:space="0" w:color="D5E28D"/>
                <w:right w:val="single" w:sz="12" w:space="6" w:color="D5E28D"/>
              </w:divBdr>
              <w:divsChild>
                <w:div w:id="1754466855">
                  <w:marLeft w:val="0"/>
                  <w:marRight w:val="90"/>
                  <w:marTop w:val="0"/>
                  <w:marBottom w:val="0"/>
                  <w:divBdr>
                    <w:top w:val="none" w:sz="0" w:space="0" w:color="auto"/>
                    <w:left w:val="none" w:sz="0" w:space="0" w:color="auto"/>
                    <w:bottom w:val="none" w:sz="0" w:space="0" w:color="auto"/>
                    <w:right w:val="none" w:sz="0" w:space="0" w:color="auto"/>
                  </w:divBdr>
                </w:div>
                <w:div w:id="195239417">
                  <w:marLeft w:val="0"/>
                  <w:marRight w:val="0"/>
                  <w:marTop w:val="0"/>
                  <w:marBottom w:val="0"/>
                  <w:divBdr>
                    <w:top w:val="none" w:sz="0" w:space="0" w:color="auto"/>
                    <w:left w:val="none" w:sz="0" w:space="0" w:color="auto"/>
                    <w:bottom w:val="none" w:sz="0" w:space="0" w:color="auto"/>
                    <w:right w:val="none" w:sz="0" w:space="0" w:color="auto"/>
                  </w:divBdr>
                </w:div>
              </w:divsChild>
            </w:div>
            <w:div w:id="1333871280">
              <w:marLeft w:val="0"/>
              <w:marRight w:val="0"/>
              <w:marTop w:val="120"/>
              <w:marBottom w:val="0"/>
              <w:divBdr>
                <w:top w:val="single" w:sz="12" w:space="4" w:color="D5E28D"/>
                <w:left w:val="single" w:sz="12" w:space="6" w:color="D5E28D"/>
                <w:bottom w:val="single" w:sz="12" w:space="0" w:color="D5E28D"/>
                <w:right w:val="single" w:sz="12" w:space="6" w:color="D5E28D"/>
              </w:divBdr>
              <w:divsChild>
                <w:div w:id="556548922">
                  <w:marLeft w:val="0"/>
                  <w:marRight w:val="90"/>
                  <w:marTop w:val="0"/>
                  <w:marBottom w:val="0"/>
                  <w:divBdr>
                    <w:top w:val="none" w:sz="0" w:space="0" w:color="auto"/>
                    <w:left w:val="none" w:sz="0" w:space="0" w:color="auto"/>
                    <w:bottom w:val="none" w:sz="0" w:space="0" w:color="auto"/>
                    <w:right w:val="none" w:sz="0" w:space="0" w:color="auto"/>
                  </w:divBdr>
                </w:div>
                <w:div w:id="5334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77643">
          <w:marLeft w:val="0"/>
          <w:marRight w:val="0"/>
          <w:marTop w:val="120"/>
          <w:marBottom w:val="0"/>
          <w:divBdr>
            <w:top w:val="single" w:sz="12" w:space="2" w:color="D5E28D"/>
            <w:left w:val="single" w:sz="12" w:space="6" w:color="D5E28D"/>
            <w:bottom w:val="single" w:sz="12" w:space="9" w:color="D5E28D"/>
            <w:right w:val="single" w:sz="12" w:space="6" w:color="D5E28D"/>
          </w:divBdr>
        </w:div>
        <w:div w:id="1282764330">
          <w:marLeft w:val="0"/>
          <w:marRight w:val="0"/>
          <w:marTop w:val="120"/>
          <w:marBottom w:val="0"/>
          <w:divBdr>
            <w:top w:val="single" w:sz="12" w:space="2" w:color="D5E28D"/>
            <w:left w:val="single" w:sz="12" w:space="6" w:color="D5E28D"/>
            <w:bottom w:val="single" w:sz="12" w:space="9" w:color="D5E28D"/>
            <w:right w:val="single" w:sz="12" w:space="6" w:color="D5E28D"/>
          </w:divBdr>
        </w:div>
      </w:divsChild>
    </w:div>
    <w:div w:id="2019886940">
      <w:bodyDiv w:val="1"/>
      <w:marLeft w:val="0"/>
      <w:marRight w:val="0"/>
      <w:marTop w:val="0"/>
      <w:marBottom w:val="0"/>
      <w:divBdr>
        <w:top w:val="none" w:sz="0" w:space="0" w:color="auto"/>
        <w:left w:val="none" w:sz="0" w:space="0" w:color="auto"/>
        <w:bottom w:val="none" w:sz="0" w:space="0" w:color="auto"/>
        <w:right w:val="none" w:sz="0" w:space="0" w:color="auto"/>
      </w:divBdr>
      <w:divsChild>
        <w:div w:id="1239484062">
          <w:marLeft w:val="0"/>
          <w:marRight w:val="0"/>
          <w:marTop w:val="30"/>
          <w:marBottom w:val="0"/>
          <w:divBdr>
            <w:top w:val="none" w:sz="0" w:space="0" w:color="auto"/>
            <w:left w:val="none" w:sz="0" w:space="0" w:color="auto"/>
            <w:bottom w:val="none" w:sz="0" w:space="0" w:color="auto"/>
            <w:right w:val="none" w:sz="0" w:space="0" w:color="auto"/>
          </w:divBdr>
          <w:divsChild>
            <w:div w:id="382024994">
              <w:marLeft w:val="0"/>
              <w:marRight w:val="0"/>
              <w:marTop w:val="0"/>
              <w:marBottom w:val="0"/>
              <w:divBdr>
                <w:top w:val="none" w:sz="0" w:space="0" w:color="auto"/>
                <w:left w:val="none" w:sz="0" w:space="0" w:color="auto"/>
                <w:bottom w:val="none" w:sz="0" w:space="0" w:color="auto"/>
                <w:right w:val="none" w:sz="0" w:space="0" w:color="auto"/>
              </w:divBdr>
              <w:divsChild>
                <w:div w:id="1741712716">
                  <w:marLeft w:val="0"/>
                  <w:marRight w:val="0"/>
                  <w:marTop w:val="0"/>
                  <w:marBottom w:val="0"/>
                  <w:divBdr>
                    <w:top w:val="none" w:sz="0" w:space="0" w:color="auto"/>
                    <w:left w:val="none" w:sz="0" w:space="0" w:color="auto"/>
                    <w:bottom w:val="none" w:sz="0" w:space="0" w:color="auto"/>
                    <w:right w:val="none" w:sz="0" w:space="0" w:color="auto"/>
                  </w:divBdr>
                  <w:divsChild>
                    <w:div w:id="989941875">
                      <w:marLeft w:val="-75"/>
                      <w:marRight w:val="-75"/>
                      <w:marTop w:val="0"/>
                      <w:marBottom w:val="0"/>
                      <w:divBdr>
                        <w:top w:val="none" w:sz="0" w:space="0" w:color="auto"/>
                        <w:left w:val="none" w:sz="0" w:space="0" w:color="auto"/>
                        <w:bottom w:val="none" w:sz="0" w:space="0" w:color="auto"/>
                        <w:right w:val="none" w:sz="0" w:space="0" w:color="auto"/>
                      </w:divBdr>
                      <w:divsChild>
                        <w:div w:id="75716222">
                          <w:marLeft w:val="0"/>
                          <w:marRight w:val="0"/>
                          <w:marTop w:val="0"/>
                          <w:marBottom w:val="0"/>
                          <w:divBdr>
                            <w:top w:val="none" w:sz="0" w:space="0" w:color="auto"/>
                            <w:left w:val="none" w:sz="0" w:space="0" w:color="auto"/>
                            <w:bottom w:val="none" w:sz="0" w:space="0" w:color="auto"/>
                            <w:right w:val="none" w:sz="0" w:space="0" w:color="auto"/>
                          </w:divBdr>
                          <w:divsChild>
                            <w:div w:id="895550634">
                              <w:marLeft w:val="0"/>
                              <w:marRight w:val="0"/>
                              <w:marTop w:val="0"/>
                              <w:marBottom w:val="0"/>
                              <w:divBdr>
                                <w:top w:val="none" w:sz="0" w:space="0" w:color="auto"/>
                                <w:left w:val="single" w:sz="6" w:space="9" w:color="AFAFAA"/>
                                <w:bottom w:val="none" w:sz="0" w:space="0" w:color="auto"/>
                                <w:right w:val="single" w:sz="6" w:space="9" w:color="AFAFAA"/>
                              </w:divBdr>
                              <w:divsChild>
                                <w:div w:id="688457072">
                                  <w:marLeft w:val="0"/>
                                  <w:marRight w:val="0"/>
                                  <w:marTop w:val="0"/>
                                  <w:marBottom w:val="0"/>
                                  <w:divBdr>
                                    <w:top w:val="none" w:sz="0" w:space="0" w:color="auto"/>
                                    <w:left w:val="none" w:sz="0" w:space="0" w:color="auto"/>
                                    <w:bottom w:val="none" w:sz="0" w:space="0" w:color="auto"/>
                                    <w:right w:val="none" w:sz="0" w:space="0" w:color="auto"/>
                                  </w:divBdr>
                                  <w:divsChild>
                                    <w:div w:id="1886798203">
                                      <w:marLeft w:val="0"/>
                                      <w:marRight w:val="0"/>
                                      <w:marTop w:val="0"/>
                                      <w:marBottom w:val="0"/>
                                      <w:divBdr>
                                        <w:top w:val="none" w:sz="0" w:space="0" w:color="auto"/>
                                        <w:left w:val="none" w:sz="0" w:space="0" w:color="auto"/>
                                        <w:bottom w:val="none" w:sz="0" w:space="0" w:color="auto"/>
                                        <w:right w:val="none" w:sz="0" w:space="0" w:color="auto"/>
                                      </w:divBdr>
                                      <w:divsChild>
                                        <w:div w:id="487018308">
                                          <w:marLeft w:val="0"/>
                                          <w:marRight w:val="0"/>
                                          <w:marTop w:val="120"/>
                                          <w:marBottom w:val="0"/>
                                          <w:divBdr>
                                            <w:top w:val="single" w:sz="12" w:space="2" w:color="D5E28D"/>
                                            <w:left w:val="single" w:sz="12" w:space="6" w:color="D5E28D"/>
                                            <w:bottom w:val="single" w:sz="12" w:space="9" w:color="D5E28D"/>
                                            <w:right w:val="single" w:sz="12" w:space="6" w:color="D5E28D"/>
                                          </w:divBdr>
                                          <w:divsChild>
                                            <w:div w:id="1278828041">
                                              <w:blockQuote w:val="1"/>
                                              <w:marLeft w:val="720"/>
                                              <w:marRight w:val="0"/>
                                              <w:marTop w:val="100"/>
                                              <w:marBottom w:val="100"/>
                                              <w:divBdr>
                                                <w:top w:val="none" w:sz="0" w:space="0" w:color="auto"/>
                                                <w:left w:val="none" w:sz="0" w:space="0" w:color="auto"/>
                                                <w:bottom w:val="none" w:sz="0" w:space="0" w:color="auto"/>
                                                <w:right w:val="none" w:sz="0" w:space="0" w:color="auto"/>
                                              </w:divBdr>
                                            </w:div>
                                            <w:div w:id="106506388">
                                              <w:marLeft w:val="0"/>
                                              <w:marRight w:val="0"/>
                                              <w:marTop w:val="0"/>
                                              <w:marBottom w:val="200"/>
                                              <w:divBdr>
                                                <w:top w:val="none" w:sz="0" w:space="0" w:color="auto"/>
                                                <w:left w:val="none" w:sz="0" w:space="0" w:color="auto"/>
                                                <w:bottom w:val="none" w:sz="0" w:space="0" w:color="auto"/>
                                                <w:right w:val="none" w:sz="0" w:space="0" w:color="auto"/>
                                              </w:divBdr>
                                            </w:div>
                                            <w:div w:id="1552574292">
                                              <w:marLeft w:val="0"/>
                                              <w:marRight w:val="0"/>
                                              <w:marTop w:val="0"/>
                                              <w:marBottom w:val="200"/>
                                              <w:divBdr>
                                                <w:top w:val="none" w:sz="0" w:space="0" w:color="auto"/>
                                                <w:left w:val="none" w:sz="0" w:space="0" w:color="auto"/>
                                                <w:bottom w:val="none" w:sz="0" w:space="0" w:color="auto"/>
                                                <w:right w:val="none" w:sz="0" w:space="0" w:color="auto"/>
                                              </w:divBdr>
                                            </w:div>
                                            <w:div w:id="2020542701">
                                              <w:blockQuote w:val="1"/>
                                              <w:marLeft w:val="720"/>
                                              <w:marRight w:val="0"/>
                                              <w:marTop w:val="100"/>
                                              <w:marBottom w:val="100"/>
                                              <w:divBdr>
                                                <w:top w:val="none" w:sz="0" w:space="0" w:color="auto"/>
                                                <w:left w:val="none" w:sz="0" w:space="0" w:color="auto"/>
                                                <w:bottom w:val="none" w:sz="0" w:space="0" w:color="auto"/>
                                                <w:right w:val="none" w:sz="0" w:space="0" w:color="auto"/>
                                              </w:divBdr>
                                            </w:div>
                                            <w:div w:id="274602754">
                                              <w:blockQuote w:val="1"/>
                                              <w:marLeft w:val="720"/>
                                              <w:marRight w:val="0"/>
                                              <w:marTop w:val="100"/>
                                              <w:marBottom w:val="100"/>
                                              <w:divBdr>
                                                <w:top w:val="none" w:sz="0" w:space="0" w:color="auto"/>
                                                <w:left w:val="none" w:sz="0" w:space="0" w:color="auto"/>
                                                <w:bottom w:val="none" w:sz="0" w:space="0" w:color="auto"/>
                                                <w:right w:val="none" w:sz="0" w:space="0" w:color="auto"/>
                                              </w:divBdr>
                                            </w:div>
                                            <w:div w:id="20463726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748671">
      <w:bodyDiv w:val="1"/>
      <w:marLeft w:val="0"/>
      <w:marRight w:val="0"/>
      <w:marTop w:val="0"/>
      <w:marBottom w:val="0"/>
      <w:divBdr>
        <w:top w:val="none" w:sz="0" w:space="0" w:color="auto"/>
        <w:left w:val="none" w:sz="0" w:space="0" w:color="auto"/>
        <w:bottom w:val="none" w:sz="0" w:space="0" w:color="auto"/>
        <w:right w:val="none" w:sz="0" w:space="0" w:color="auto"/>
      </w:divBdr>
      <w:divsChild>
        <w:div w:id="1903103550">
          <w:marLeft w:val="0"/>
          <w:marRight w:val="0"/>
          <w:marTop w:val="30"/>
          <w:marBottom w:val="0"/>
          <w:divBdr>
            <w:top w:val="none" w:sz="0" w:space="0" w:color="auto"/>
            <w:left w:val="none" w:sz="0" w:space="0" w:color="auto"/>
            <w:bottom w:val="none" w:sz="0" w:space="0" w:color="auto"/>
            <w:right w:val="none" w:sz="0" w:space="0" w:color="auto"/>
          </w:divBdr>
          <w:divsChild>
            <w:div w:id="2081362141">
              <w:marLeft w:val="0"/>
              <w:marRight w:val="0"/>
              <w:marTop w:val="0"/>
              <w:marBottom w:val="0"/>
              <w:divBdr>
                <w:top w:val="none" w:sz="0" w:space="0" w:color="auto"/>
                <w:left w:val="none" w:sz="0" w:space="0" w:color="auto"/>
                <w:bottom w:val="none" w:sz="0" w:space="0" w:color="auto"/>
                <w:right w:val="none" w:sz="0" w:space="0" w:color="auto"/>
              </w:divBdr>
              <w:divsChild>
                <w:div w:id="1917545990">
                  <w:marLeft w:val="0"/>
                  <w:marRight w:val="0"/>
                  <w:marTop w:val="0"/>
                  <w:marBottom w:val="0"/>
                  <w:divBdr>
                    <w:top w:val="none" w:sz="0" w:space="0" w:color="auto"/>
                    <w:left w:val="none" w:sz="0" w:space="0" w:color="auto"/>
                    <w:bottom w:val="none" w:sz="0" w:space="0" w:color="auto"/>
                    <w:right w:val="none" w:sz="0" w:space="0" w:color="auto"/>
                  </w:divBdr>
                  <w:divsChild>
                    <w:div w:id="1374034101">
                      <w:marLeft w:val="-75"/>
                      <w:marRight w:val="-75"/>
                      <w:marTop w:val="0"/>
                      <w:marBottom w:val="0"/>
                      <w:divBdr>
                        <w:top w:val="none" w:sz="0" w:space="0" w:color="auto"/>
                        <w:left w:val="none" w:sz="0" w:space="0" w:color="auto"/>
                        <w:bottom w:val="none" w:sz="0" w:space="0" w:color="auto"/>
                        <w:right w:val="none" w:sz="0" w:space="0" w:color="auto"/>
                      </w:divBdr>
                      <w:divsChild>
                        <w:div w:id="1509056667">
                          <w:marLeft w:val="0"/>
                          <w:marRight w:val="0"/>
                          <w:marTop w:val="0"/>
                          <w:marBottom w:val="0"/>
                          <w:divBdr>
                            <w:top w:val="none" w:sz="0" w:space="0" w:color="auto"/>
                            <w:left w:val="none" w:sz="0" w:space="0" w:color="auto"/>
                            <w:bottom w:val="none" w:sz="0" w:space="0" w:color="auto"/>
                            <w:right w:val="none" w:sz="0" w:space="0" w:color="auto"/>
                          </w:divBdr>
                          <w:divsChild>
                            <w:div w:id="240069143">
                              <w:marLeft w:val="0"/>
                              <w:marRight w:val="0"/>
                              <w:marTop w:val="0"/>
                              <w:marBottom w:val="0"/>
                              <w:divBdr>
                                <w:top w:val="none" w:sz="0" w:space="0" w:color="auto"/>
                                <w:left w:val="single" w:sz="6" w:space="9" w:color="AFAFAA"/>
                                <w:bottom w:val="none" w:sz="0" w:space="0" w:color="auto"/>
                                <w:right w:val="single" w:sz="6" w:space="9" w:color="AFAFAA"/>
                              </w:divBdr>
                              <w:divsChild>
                                <w:div w:id="668020056">
                                  <w:marLeft w:val="0"/>
                                  <w:marRight w:val="0"/>
                                  <w:marTop w:val="0"/>
                                  <w:marBottom w:val="0"/>
                                  <w:divBdr>
                                    <w:top w:val="none" w:sz="0" w:space="0" w:color="auto"/>
                                    <w:left w:val="none" w:sz="0" w:space="0" w:color="auto"/>
                                    <w:bottom w:val="none" w:sz="0" w:space="0" w:color="auto"/>
                                    <w:right w:val="none" w:sz="0" w:space="0" w:color="auto"/>
                                  </w:divBdr>
                                  <w:divsChild>
                                    <w:div w:id="1234925741">
                                      <w:marLeft w:val="0"/>
                                      <w:marRight w:val="0"/>
                                      <w:marTop w:val="0"/>
                                      <w:marBottom w:val="0"/>
                                      <w:divBdr>
                                        <w:top w:val="none" w:sz="0" w:space="0" w:color="auto"/>
                                        <w:left w:val="none" w:sz="0" w:space="0" w:color="auto"/>
                                        <w:bottom w:val="none" w:sz="0" w:space="0" w:color="auto"/>
                                        <w:right w:val="none" w:sz="0" w:space="0" w:color="auto"/>
                                      </w:divBdr>
                                      <w:divsChild>
                                        <w:div w:id="974288022">
                                          <w:marLeft w:val="0"/>
                                          <w:marRight w:val="0"/>
                                          <w:marTop w:val="120"/>
                                          <w:marBottom w:val="0"/>
                                          <w:divBdr>
                                            <w:top w:val="single" w:sz="12" w:space="2" w:color="D5E28D"/>
                                            <w:left w:val="single" w:sz="12" w:space="6" w:color="D5E28D"/>
                                            <w:bottom w:val="single" w:sz="12" w:space="9" w:color="D5E28D"/>
                                            <w:right w:val="single" w:sz="12" w:space="6" w:color="D5E28D"/>
                                          </w:divBdr>
                                          <w:divsChild>
                                            <w:div w:id="94785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807584">
      <w:bodyDiv w:val="1"/>
      <w:marLeft w:val="0"/>
      <w:marRight w:val="0"/>
      <w:marTop w:val="0"/>
      <w:marBottom w:val="0"/>
      <w:divBdr>
        <w:top w:val="none" w:sz="0" w:space="0" w:color="auto"/>
        <w:left w:val="none" w:sz="0" w:space="0" w:color="auto"/>
        <w:bottom w:val="none" w:sz="0" w:space="0" w:color="auto"/>
        <w:right w:val="none" w:sz="0" w:space="0" w:color="auto"/>
      </w:divBdr>
      <w:divsChild>
        <w:div w:id="1635864525">
          <w:marLeft w:val="0"/>
          <w:marRight w:val="0"/>
          <w:marTop w:val="30"/>
          <w:marBottom w:val="0"/>
          <w:divBdr>
            <w:top w:val="none" w:sz="0" w:space="0" w:color="auto"/>
            <w:left w:val="none" w:sz="0" w:space="0" w:color="auto"/>
            <w:bottom w:val="none" w:sz="0" w:space="0" w:color="auto"/>
            <w:right w:val="none" w:sz="0" w:space="0" w:color="auto"/>
          </w:divBdr>
          <w:divsChild>
            <w:div w:id="1349256465">
              <w:marLeft w:val="0"/>
              <w:marRight w:val="0"/>
              <w:marTop w:val="0"/>
              <w:marBottom w:val="0"/>
              <w:divBdr>
                <w:top w:val="none" w:sz="0" w:space="0" w:color="auto"/>
                <w:left w:val="none" w:sz="0" w:space="0" w:color="auto"/>
                <w:bottom w:val="none" w:sz="0" w:space="0" w:color="auto"/>
                <w:right w:val="none" w:sz="0" w:space="0" w:color="auto"/>
              </w:divBdr>
              <w:divsChild>
                <w:div w:id="1591087274">
                  <w:marLeft w:val="0"/>
                  <w:marRight w:val="0"/>
                  <w:marTop w:val="0"/>
                  <w:marBottom w:val="0"/>
                  <w:divBdr>
                    <w:top w:val="none" w:sz="0" w:space="0" w:color="auto"/>
                    <w:left w:val="none" w:sz="0" w:space="0" w:color="auto"/>
                    <w:bottom w:val="none" w:sz="0" w:space="0" w:color="auto"/>
                    <w:right w:val="none" w:sz="0" w:space="0" w:color="auto"/>
                  </w:divBdr>
                  <w:divsChild>
                    <w:div w:id="119232267">
                      <w:marLeft w:val="-75"/>
                      <w:marRight w:val="-75"/>
                      <w:marTop w:val="0"/>
                      <w:marBottom w:val="0"/>
                      <w:divBdr>
                        <w:top w:val="none" w:sz="0" w:space="0" w:color="auto"/>
                        <w:left w:val="none" w:sz="0" w:space="0" w:color="auto"/>
                        <w:bottom w:val="none" w:sz="0" w:space="0" w:color="auto"/>
                        <w:right w:val="none" w:sz="0" w:space="0" w:color="auto"/>
                      </w:divBdr>
                      <w:divsChild>
                        <w:div w:id="1552770792">
                          <w:marLeft w:val="0"/>
                          <w:marRight w:val="0"/>
                          <w:marTop w:val="0"/>
                          <w:marBottom w:val="0"/>
                          <w:divBdr>
                            <w:top w:val="none" w:sz="0" w:space="0" w:color="auto"/>
                            <w:left w:val="none" w:sz="0" w:space="0" w:color="auto"/>
                            <w:bottom w:val="none" w:sz="0" w:space="0" w:color="auto"/>
                            <w:right w:val="none" w:sz="0" w:space="0" w:color="auto"/>
                          </w:divBdr>
                          <w:divsChild>
                            <w:div w:id="1854686986">
                              <w:marLeft w:val="0"/>
                              <w:marRight w:val="0"/>
                              <w:marTop w:val="0"/>
                              <w:marBottom w:val="0"/>
                              <w:divBdr>
                                <w:top w:val="none" w:sz="0" w:space="0" w:color="auto"/>
                                <w:left w:val="single" w:sz="6" w:space="9" w:color="AFAFAA"/>
                                <w:bottom w:val="none" w:sz="0" w:space="0" w:color="auto"/>
                                <w:right w:val="single" w:sz="6" w:space="9" w:color="AFAFAA"/>
                              </w:divBdr>
                              <w:divsChild>
                                <w:div w:id="1508061334">
                                  <w:marLeft w:val="0"/>
                                  <w:marRight w:val="0"/>
                                  <w:marTop w:val="0"/>
                                  <w:marBottom w:val="0"/>
                                  <w:divBdr>
                                    <w:top w:val="none" w:sz="0" w:space="0" w:color="auto"/>
                                    <w:left w:val="none" w:sz="0" w:space="0" w:color="auto"/>
                                    <w:bottom w:val="none" w:sz="0" w:space="0" w:color="auto"/>
                                    <w:right w:val="none" w:sz="0" w:space="0" w:color="auto"/>
                                  </w:divBdr>
                                  <w:divsChild>
                                    <w:div w:id="1135686001">
                                      <w:marLeft w:val="0"/>
                                      <w:marRight w:val="0"/>
                                      <w:marTop w:val="0"/>
                                      <w:marBottom w:val="0"/>
                                      <w:divBdr>
                                        <w:top w:val="none" w:sz="0" w:space="0" w:color="auto"/>
                                        <w:left w:val="none" w:sz="0" w:space="0" w:color="auto"/>
                                        <w:bottom w:val="none" w:sz="0" w:space="0" w:color="auto"/>
                                        <w:right w:val="none" w:sz="0" w:space="0" w:color="auto"/>
                                      </w:divBdr>
                                      <w:divsChild>
                                        <w:div w:id="1685938715">
                                          <w:marLeft w:val="0"/>
                                          <w:marRight w:val="0"/>
                                          <w:marTop w:val="120"/>
                                          <w:marBottom w:val="0"/>
                                          <w:divBdr>
                                            <w:top w:val="single" w:sz="12" w:space="2" w:color="D5E28D"/>
                                            <w:left w:val="single" w:sz="12" w:space="6" w:color="D5E28D"/>
                                            <w:bottom w:val="single" w:sz="12" w:space="9" w:color="D5E28D"/>
                                            <w:right w:val="single" w:sz="12" w:space="6" w:color="D5E28D"/>
                                          </w:divBdr>
                                        </w:div>
                                      </w:divsChild>
                                    </w:div>
                                  </w:divsChild>
                                </w:div>
                              </w:divsChild>
                            </w:div>
                          </w:divsChild>
                        </w:div>
                      </w:divsChild>
                    </w:div>
                  </w:divsChild>
                </w:div>
              </w:divsChild>
            </w:div>
          </w:divsChild>
        </w:div>
      </w:divsChild>
    </w:div>
    <w:div w:id="2064743594">
      <w:bodyDiv w:val="1"/>
      <w:marLeft w:val="0"/>
      <w:marRight w:val="0"/>
      <w:marTop w:val="0"/>
      <w:marBottom w:val="0"/>
      <w:divBdr>
        <w:top w:val="none" w:sz="0" w:space="0" w:color="auto"/>
        <w:left w:val="none" w:sz="0" w:space="0" w:color="auto"/>
        <w:bottom w:val="none" w:sz="0" w:space="0" w:color="auto"/>
        <w:right w:val="none" w:sz="0" w:space="0" w:color="auto"/>
      </w:divBdr>
      <w:divsChild>
        <w:div w:id="1560676846">
          <w:marLeft w:val="0"/>
          <w:marRight w:val="0"/>
          <w:marTop w:val="30"/>
          <w:marBottom w:val="0"/>
          <w:divBdr>
            <w:top w:val="none" w:sz="0" w:space="0" w:color="auto"/>
            <w:left w:val="none" w:sz="0" w:space="0" w:color="auto"/>
            <w:bottom w:val="none" w:sz="0" w:space="0" w:color="auto"/>
            <w:right w:val="none" w:sz="0" w:space="0" w:color="auto"/>
          </w:divBdr>
          <w:divsChild>
            <w:div w:id="429936978">
              <w:marLeft w:val="0"/>
              <w:marRight w:val="0"/>
              <w:marTop w:val="0"/>
              <w:marBottom w:val="0"/>
              <w:divBdr>
                <w:top w:val="none" w:sz="0" w:space="0" w:color="auto"/>
                <w:left w:val="none" w:sz="0" w:space="0" w:color="auto"/>
                <w:bottom w:val="none" w:sz="0" w:space="0" w:color="auto"/>
                <w:right w:val="none" w:sz="0" w:space="0" w:color="auto"/>
              </w:divBdr>
              <w:divsChild>
                <w:div w:id="345057650">
                  <w:marLeft w:val="0"/>
                  <w:marRight w:val="0"/>
                  <w:marTop w:val="0"/>
                  <w:marBottom w:val="0"/>
                  <w:divBdr>
                    <w:top w:val="none" w:sz="0" w:space="0" w:color="auto"/>
                    <w:left w:val="none" w:sz="0" w:space="0" w:color="auto"/>
                    <w:bottom w:val="none" w:sz="0" w:space="0" w:color="auto"/>
                    <w:right w:val="none" w:sz="0" w:space="0" w:color="auto"/>
                  </w:divBdr>
                  <w:divsChild>
                    <w:div w:id="1688562769">
                      <w:marLeft w:val="-75"/>
                      <w:marRight w:val="-75"/>
                      <w:marTop w:val="0"/>
                      <w:marBottom w:val="0"/>
                      <w:divBdr>
                        <w:top w:val="none" w:sz="0" w:space="0" w:color="auto"/>
                        <w:left w:val="none" w:sz="0" w:space="0" w:color="auto"/>
                        <w:bottom w:val="none" w:sz="0" w:space="0" w:color="auto"/>
                        <w:right w:val="none" w:sz="0" w:space="0" w:color="auto"/>
                      </w:divBdr>
                      <w:divsChild>
                        <w:div w:id="96104358">
                          <w:marLeft w:val="0"/>
                          <w:marRight w:val="0"/>
                          <w:marTop w:val="0"/>
                          <w:marBottom w:val="0"/>
                          <w:divBdr>
                            <w:top w:val="none" w:sz="0" w:space="0" w:color="auto"/>
                            <w:left w:val="none" w:sz="0" w:space="0" w:color="auto"/>
                            <w:bottom w:val="none" w:sz="0" w:space="0" w:color="auto"/>
                            <w:right w:val="none" w:sz="0" w:space="0" w:color="auto"/>
                          </w:divBdr>
                          <w:divsChild>
                            <w:div w:id="1478763379">
                              <w:marLeft w:val="0"/>
                              <w:marRight w:val="0"/>
                              <w:marTop w:val="0"/>
                              <w:marBottom w:val="0"/>
                              <w:divBdr>
                                <w:top w:val="none" w:sz="0" w:space="0" w:color="auto"/>
                                <w:left w:val="single" w:sz="6" w:space="9" w:color="AFAFAA"/>
                                <w:bottom w:val="none" w:sz="0" w:space="0" w:color="auto"/>
                                <w:right w:val="single" w:sz="6" w:space="9" w:color="AFAFAA"/>
                              </w:divBdr>
                              <w:divsChild>
                                <w:div w:id="792988074">
                                  <w:marLeft w:val="0"/>
                                  <w:marRight w:val="0"/>
                                  <w:marTop w:val="0"/>
                                  <w:marBottom w:val="0"/>
                                  <w:divBdr>
                                    <w:top w:val="none" w:sz="0" w:space="0" w:color="auto"/>
                                    <w:left w:val="none" w:sz="0" w:space="0" w:color="auto"/>
                                    <w:bottom w:val="none" w:sz="0" w:space="0" w:color="auto"/>
                                    <w:right w:val="none" w:sz="0" w:space="0" w:color="auto"/>
                                  </w:divBdr>
                                  <w:divsChild>
                                    <w:div w:id="678461193">
                                      <w:marLeft w:val="0"/>
                                      <w:marRight w:val="0"/>
                                      <w:marTop w:val="0"/>
                                      <w:marBottom w:val="0"/>
                                      <w:divBdr>
                                        <w:top w:val="none" w:sz="0" w:space="0" w:color="auto"/>
                                        <w:left w:val="none" w:sz="0" w:space="0" w:color="auto"/>
                                        <w:bottom w:val="none" w:sz="0" w:space="0" w:color="auto"/>
                                        <w:right w:val="none" w:sz="0" w:space="0" w:color="auto"/>
                                      </w:divBdr>
                                      <w:divsChild>
                                        <w:div w:id="62484028">
                                          <w:marLeft w:val="0"/>
                                          <w:marRight w:val="0"/>
                                          <w:marTop w:val="120"/>
                                          <w:marBottom w:val="0"/>
                                          <w:divBdr>
                                            <w:top w:val="single" w:sz="12" w:space="2" w:color="D5E28D"/>
                                            <w:left w:val="single" w:sz="12" w:space="6" w:color="D5E28D"/>
                                            <w:bottom w:val="single" w:sz="12" w:space="9" w:color="D5E28D"/>
                                            <w:right w:val="single" w:sz="12" w:space="6" w:color="D5E28D"/>
                                          </w:divBdr>
                                        </w:div>
                                      </w:divsChild>
                                    </w:div>
                                  </w:divsChild>
                                </w:div>
                              </w:divsChild>
                            </w:div>
                          </w:divsChild>
                        </w:div>
                      </w:divsChild>
                    </w:div>
                  </w:divsChild>
                </w:div>
              </w:divsChild>
            </w:div>
          </w:divsChild>
        </w:div>
      </w:divsChild>
    </w:div>
    <w:div w:id="2074280247">
      <w:bodyDiv w:val="1"/>
      <w:marLeft w:val="0"/>
      <w:marRight w:val="0"/>
      <w:marTop w:val="0"/>
      <w:marBottom w:val="0"/>
      <w:divBdr>
        <w:top w:val="none" w:sz="0" w:space="0" w:color="auto"/>
        <w:left w:val="none" w:sz="0" w:space="0" w:color="auto"/>
        <w:bottom w:val="none" w:sz="0" w:space="0" w:color="auto"/>
        <w:right w:val="none" w:sz="0" w:space="0" w:color="auto"/>
      </w:divBdr>
      <w:divsChild>
        <w:div w:id="213782888">
          <w:marLeft w:val="0"/>
          <w:marRight w:val="120"/>
          <w:marTop w:val="120"/>
          <w:marBottom w:val="0"/>
          <w:divBdr>
            <w:top w:val="single" w:sz="12" w:space="4" w:color="D5E28D"/>
            <w:left w:val="single" w:sz="12" w:space="6" w:color="D5E28D"/>
            <w:bottom w:val="single" w:sz="12" w:space="0" w:color="D5E28D"/>
            <w:right w:val="single" w:sz="12" w:space="6" w:color="D5E28D"/>
          </w:divBdr>
        </w:div>
        <w:div w:id="39716064">
          <w:marLeft w:val="0"/>
          <w:marRight w:val="0"/>
          <w:marTop w:val="0"/>
          <w:marBottom w:val="0"/>
          <w:divBdr>
            <w:top w:val="none" w:sz="0" w:space="0" w:color="auto"/>
            <w:left w:val="none" w:sz="0" w:space="0" w:color="auto"/>
            <w:bottom w:val="none" w:sz="0" w:space="0" w:color="auto"/>
            <w:right w:val="none" w:sz="0" w:space="0" w:color="auto"/>
          </w:divBdr>
          <w:divsChild>
            <w:div w:id="778573044">
              <w:marLeft w:val="0"/>
              <w:marRight w:val="0"/>
              <w:marTop w:val="120"/>
              <w:marBottom w:val="0"/>
              <w:divBdr>
                <w:top w:val="single" w:sz="12" w:space="4" w:color="D5E28D"/>
                <w:left w:val="single" w:sz="12" w:space="6" w:color="D5E28D"/>
                <w:bottom w:val="single" w:sz="12" w:space="0" w:color="D5E28D"/>
                <w:right w:val="single" w:sz="12" w:space="6" w:color="D5E28D"/>
              </w:divBdr>
              <w:divsChild>
                <w:div w:id="1656296358">
                  <w:marLeft w:val="0"/>
                  <w:marRight w:val="90"/>
                  <w:marTop w:val="0"/>
                  <w:marBottom w:val="0"/>
                  <w:divBdr>
                    <w:top w:val="none" w:sz="0" w:space="0" w:color="auto"/>
                    <w:left w:val="none" w:sz="0" w:space="0" w:color="auto"/>
                    <w:bottom w:val="none" w:sz="0" w:space="0" w:color="auto"/>
                    <w:right w:val="none" w:sz="0" w:space="0" w:color="auto"/>
                  </w:divBdr>
                </w:div>
                <w:div w:id="1720517063">
                  <w:marLeft w:val="0"/>
                  <w:marRight w:val="0"/>
                  <w:marTop w:val="0"/>
                  <w:marBottom w:val="0"/>
                  <w:divBdr>
                    <w:top w:val="none" w:sz="0" w:space="0" w:color="auto"/>
                    <w:left w:val="none" w:sz="0" w:space="0" w:color="auto"/>
                    <w:bottom w:val="none" w:sz="0" w:space="0" w:color="auto"/>
                    <w:right w:val="none" w:sz="0" w:space="0" w:color="auto"/>
                  </w:divBdr>
                </w:div>
              </w:divsChild>
            </w:div>
            <w:div w:id="1790198682">
              <w:marLeft w:val="0"/>
              <w:marRight w:val="0"/>
              <w:marTop w:val="120"/>
              <w:marBottom w:val="0"/>
              <w:divBdr>
                <w:top w:val="single" w:sz="12" w:space="4" w:color="D5E28D"/>
                <w:left w:val="single" w:sz="12" w:space="6" w:color="D5E28D"/>
                <w:bottom w:val="single" w:sz="12" w:space="0" w:color="D5E28D"/>
                <w:right w:val="single" w:sz="12" w:space="6" w:color="D5E28D"/>
              </w:divBdr>
              <w:divsChild>
                <w:div w:id="1540050982">
                  <w:marLeft w:val="0"/>
                  <w:marRight w:val="90"/>
                  <w:marTop w:val="0"/>
                  <w:marBottom w:val="0"/>
                  <w:divBdr>
                    <w:top w:val="none" w:sz="0" w:space="0" w:color="auto"/>
                    <w:left w:val="none" w:sz="0" w:space="0" w:color="auto"/>
                    <w:bottom w:val="none" w:sz="0" w:space="0" w:color="auto"/>
                    <w:right w:val="none" w:sz="0" w:space="0" w:color="auto"/>
                  </w:divBdr>
                </w:div>
                <w:div w:id="169148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7446">
          <w:marLeft w:val="0"/>
          <w:marRight w:val="0"/>
          <w:marTop w:val="120"/>
          <w:marBottom w:val="0"/>
          <w:divBdr>
            <w:top w:val="single" w:sz="12" w:space="2" w:color="D5E28D"/>
            <w:left w:val="single" w:sz="12" w:space="6" w:color="D5E28D"/>
            <w:bottom w:val="single" w:sz="12" w:space="9" w:color="D5E28D"/>
            <w:right w:val="single" w:sz="12" w:space="6" w:color="D5E28D"/>
          </w:divBdr>
        </w:div>
        <w:div w:id="1329823556">
          <w:marLeft w:val="0"/>
          <w:marRight w:val="0"/>
          <w:marTop w:val="120"/>
          <w:marBottom w:val="0"/>
          <w:divBdr>
            <w:top w:val="single" w:sz="12" w:space="2" w:color="D5E28D"/>
            <w:left w:val="single" w:sz="12" w:space="6" w:color="D5E28D"/>
            <w:bottom w:val="single" w:sz="12" w:space="9" w:color="D5E28D"/>
            <w:right w:val="single" w:sz="12" w:space="6" w:color="D5E28D"/>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official-warnings-to-charities-and-trustees-q-and-a" TargetMode="External"/><Relationship Id="rId18" Type="http://schemas.openxmlformats.org/officeDocument/2006/relationships/hyperlink" Target="https://www.gov.uk/government/publications/official-warnings-to-charities-and-trustees-q-and-a"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collections/charity-commission-reports-decisions-alerts-and-statements" TargetMode="External"/><Relationship Id="rId2" Type="http://schemas.openxmlformats.org/officeDocument/2006/relationships/customXml" Target="../customXml/item2.xml"/><Relationship Id="rId16" Type="http://schemas.openxmlformats.org/officeDocument/2006/relationships/hyperlink" Target="https://www.gov.uk/government/publications/complaints-about-charit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complaints-about-charitie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uk/ukpga/2011/25/section/16"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8B5F6880A8462FB094D3F8A8E90896"/>
        <w:category>
          <w:name w:val="General"/>
          <w:gallery w:val="placeholder"/>
        </w:category>
        <w:types>
          <w:type w:val="bbPlcHdr"/>
        </w:types>
        <w:behaviors>
          <w:behavior w:val="content"/>
        </w:behaviors>
        <w:guid w:val="{4DB99346-9467-4858-BDD9-D0F8F92FE773}"/>
      </w:docPartPr>
      <w:docPartBody>
        <w:p w:rsidR="00E9695B" w:rsidRDefault="00E9695B" w:rsidP="00E9695B">
          <w:pPr>
            <w:pStyle w:val="128B5F6880A8462FB094D3F8A8E90896"/>
          </w:pPr>
          <w:r>
            <w:rPr>
              <w:rFonts w:asciiTheme="majorHAnsi" w:eastAsiaTheme="majorEastAsia" w:hAnsiTheme="majorHAnsi" w:cstheme="majorBidi"/>
              <w:color w:val="156082" w:themeColor="accent1"/>
              <w:sz w:val="88"/>
              <w:szCs w:val="88"/>
            </w:rPr>
            <w:t>[Document title]</w:t>
          </w:r>
        </w:p>
      </w:docPartBody>
    </w:docPart>
    <w:docPart>
      <w:docPartPr>
        <w:name w:val="816B8F34EAA040479184C35F29BACC1E"/>
        <w:category>
          <w:name w:val="General"/>
          <w:gallery w:val="placeholder"/>
        </w:category>
        <w:types>
          <w:type w:val="bbPlcHdr"/>
        </w:types>
        <w:behaviors>
          <w:behavior w:val="content"/>
        </w:behaviors>
        <w:guid w:val="{37E9C0D7-5D51-45F5-9347-847351D6A0A5}"/>
      </w:docPartPr>
      <w:docPartBody>
        <w:p w:rsidR="00E9695B" w:rsidRDefault="00E9695B" w:rsidP="00E9695B">
          <w:pPr>
            <w:pStyle w:val="816B8F34EAA040479184C35F29BACC1E"/>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CD5"/>
    <w:rsid w:val="000843E4"/>
    <w:rsid w:val="001968F2"/>
    <w:rsid w:val="003F7547"/>
    <w:rsid w:val="004A7031"/>
    <w:rsid w:val="00563780"/>
    <w:rsid w:val="005B644B"/>
    <w:rsid w:val="00641CD5"/>
    <w:rsid w:val="007365C5"/>
    <w:rsid w:val="00810F25"/>
    <w:rsid w:val="00824252"/>
    <w:rsid w:val="00962ECD"/>
    <w:rsid w:val="00BF6CBF"/>
    <w:rsid w:val="00C0300C"/>
    <w:rsid w:val="00C039F3"/>
    <w:rsid w:val="00C67E65"/>
    <w:rsid w:val="00CF2609"/>
    <w:rsid w:val="00D726C1"/>
    <w:rsid w:val="00E2423D"/>
    <w:rsid w:val="00E440AF"/>
    <w:rsid w:val="00E56740"/>
    <w:rsid w:val="00E9695B"/>
    <w:rsid w:val="00F64A11"/>
    <w:rsid w:val="00F95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8B5F6880A8462FB094D3F8A8E90896">
    <w:name w:val="128B5F6880A8462FB094D3F8A8E90896"/>
    <w:rsid w:val="00E9695B"/>
    <w:pPr>
      <w:spacing w:line="278" w:lineRule="auto"/>
    </w:pPr>
    <w:rPr>
      <w:kern w:val="2"/>
      <w:sz w:val="24"/>
      <w:szCs w:val="24"/>
      <w14:ligatures w14:val="standardContextual"/>
    </w:rPr>
  </w:style>
  <w:style w:type="paragraph" w:customStyle="1" w:styleId="816B8F34EAA040479184C35F29BACC1E">
    <w:name w:val="816B8F34EAA040479184C35F29BACC1E"/>
    <w:rsid w:val="00E9695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partmentalOwner xmlns="1779e520-4e07-456d-aa62-27959fd080df">
      <Value>AD Investigations</Value>
    </DepartmentalOwner>
    <Reviewed xmlns="1779e520-4e07-456d-aa62-27959fd080df">2019-01-04T00:00:00+00:00</Reviewed>
    <SubCategory xmlns="1779e520-4e07-456d-aa62-27959fd080df">Investigations work</SubCategory>
    <DocumentReference xmlns="1779e520-4e07-456d-aa62-27959fd080df">OG404</DocumentReference>
    <Updated xmlns="1779e520-4e07-456d-aa62-27959fd080df">2024-12-06T00:00:00+00:00</Updated>
    <Topic xmlns="1779e520-4e07-456d-aa62-27959fd080df">Compliance Powers</Topic>
    <DepartmentalSubOwner xmlns="1779e520-4e07-456d-aa62-27959fd080df">
      <Value>AD Regulatory Services</Value>
    </DepartmentalSubOwner>
    <FirstPublished xmlns="1779e520-4e07-456d-aa62-27959fd080df" xsi:nil="true"/>
  </documentManagement>
</p:properties>
</file>

<file path=customXml/item3.xml><?xml version="1.0" encoding="utf-8"?>
<metadata xmlns="http://www.objective.com/ecm/document/metadata/81B45352081045F8A806E5772FBE1562" version="1.0.0">
  <systemFields>
    <field name="Objective-Id">
      <value order="0">A9900705</value>
    </field>
    <field name="Objective-Title">
      <value order="0">OG404 - Web - 09122019</value>
    </field>
    <field name="Objective-Description">
      <value order="0"/>
    </field>
    <field name="Objective-CreationStamp">
      <value order="0">2019-12-12T14:23:39Z</value>
    </field>
    <field name="Objective-IsApproved">
      <value order="0">false</value>
    </field>
    <field name="Objective-IsPublished">
      <value order="0">true</value>
    </field>
    <field name="Objective-DatePublished">
      <value order="0">2026-04-23T11:31:31Z</value>
    </field>
    <field name="Objective-ModificationStamp">
      <value order="0">2026-04-23T11:31:32Z</value>
    </field>
    <field name="Objective-Owner">
      <value order="0">George Bateman</value>
    </field>
    <field name="Objective-Path">
      <value order="0">CeRIS Global Folder:Team Governance:Classified Object:Classified Object:Knowledge Management:Knowledge Management:OG Backups External:External Versions:External OGs</value>
    </field>
    <field name="Objective-Parent">
      <value order="0">External OGs</value>
    </field>
    <field name="Objective-State">
      <value order="0">Published</value>
    </field>
    <field name="Objective-VersionId">
      <value order="0">vA20146635</value>
    </field>
    <field name="Objective-Version">
      <value order="0">8.0</value>
    </field>
    <field name="Objective-VersionNumber">
      <value order="0">8</value>
    </field>
    <field name="Objective-VersionComment">
      <value order="0">change made to text in section 3.5 - "we would not" changed to "we may not"</value>
    </field>
    <field name="Objective-FileNumber">
      <value order="0">qA538528</value>
    </field>
    <field name="Objective-Classification">
      <value order="0">Official</value>
    </field>
    <field name="Objective-Caveats">
      <value order="0"/>
    </field>
  </systemFields>
  <catalogues>
    <catalogue name="Document Type Catalogue" type="type" ori="id:cA21">
      <field name="Objective-Fileplan ID">
        <value order="0"/>
      </field>
      <field name="Objective-Title">
        <value order="0">OG404 - Web - 09122019</value>
      </field>
      <field name="Objective-Creator">
        <value order="0"/>
      </field>
      <field name="Objective-Addressee">
        <value order="0"/>
      </field>
      <field name="Objective-Date Acquired">
        <value order="0"/>
      </field>
      <field name="Objective-Decision">
        <value order="0"/>
      </field>
      <field name="Objective-Advice">
        <value order="0"/>
      </field>
      <field name="Objective-Complaint">
        <value order="0"/>
      </field>
      <field name="Objective-Sets Precedent">
        <value order="0"/>
      </field>
      <field name="Objective-Requesting MP">
        <value order="0"/>
      </field>
      <field name="Objective-Responsible Officer">
        <value order="0"/>
      </field>
      <field name="Objective-Language">
        <value order="0">English</value>
      </field>
      <field name="Objective-Classification Expiry Date">
        <value order="0"/>
      </field>
      <field name="Objective-Disclosability to DPA Data Subject">
        <value order="0">Yes</value>
      </field>
      <field name="Objective-DPA Data Subject Access Exemption">
        <value order="0"/>
      </field>
      <field name="Objective-FOI Disclosabiltiy Indicator">
        <value order="0">Yes</value>
      </field>
      <field name="Objective-FOI Exemption">
        <value order="0"/>
      </field>
      <field name="Objective-FOI Disclosability Last Review">
        <value order="0"/>
      </field>
      <field name="Objective-FOI Release Details">
        <value order="0"/>
      </field>
      <field name="Objective-FOI Release Date">
        <value order="0"/>
      </field>
      <field name="Objective-Review Progress Status">
        <value order="0"/>
      </field>
      <field name="Objective-EIR Disclosabiltiy Indicator">
        <value order="0">Yes</value>
      </field>
      <field name="Objective-EIR Exemption">
        <value order="0"/>
      </field>
      <field name="Objective-Authorising Statute">
        <value order="0"/>
      </field>
      <field name="Objective-Personal Data Acquisition Purpose">
        <value order="0"/>
      </field>
      <field name="Objective-Security Descriptor">
        <value order="0"/>
      </field>
      <field name="Objective-Connect Creator">
        <value order="0"/>
      </field>
      <field name="Objective-Criminal Conviction Data">
        <value order="0"/>
      </field>
    </catalogue>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Operational Guidance" ma:contentTypeID="0x010100EF695F7042C55043B4F6EADCFE7B7BBB00A6910508662EAC4EB822BD5B6105387E" ma:contentTypeVersion="16" ma:contentTypeDescription="" ma:contentTypeScope="" ma:versionID="9d2efb7d8ef91fba2556c02b50d42a02">
  <xsd:schema xmlns:xsd="http://www.w3.org/2001/XMLSchema" xmlns:xs="http://www.w3.org/2001/XMLSchema" xmlns:p="http://schemas.microsoft.com/office/2006/metadata/properties" xmlns:ns2="1779e520-4e07-456d-aa62-27959fd080df" xmlns:ns3="3bd406b7-8bbd-49bc-a8e4-2c5bd53acf35" targetNamespace="http://schemas.microsoft.com/office/2006/metadata/properties" ma:root="true" ma:fieldsID="977e60d4dbfba07de8d55603a1803c77" ns2:_="" ns3:_="">
    <xsd:import namespace="1779e520-4e07-456d-aa62-27959fd080df"/>
    <xsd:import namespace="3bd406b7-8bbd-49bc-a8e4-2c5bd53acf35"/>
    <xsd:element name="properties">
      <xsd:complexType>
        <xsd:sequence>
          <xsd:element name="documentManagement">
            <xsd:complexType>
              <xsd:all>
                <xsd:element ref="ns2:DocumentReference"/>
                <xsd:element ref="ns2:Topic" minOccurs="0"/>
                <xsd:element ref="ns2:SubCategory" minOccurs="0"/>
                <xsd:element ref="ns2:DepartmentalOwner" minOccurs="0"/>
                <xsd:element ref="ns2:DepartmentalSubOwner" minOccurs="0"/>
                <xsd:element ref="ns2:Updated" minOccurs="0"/>
                <xsd:element ref="ns2:Reviewed" minOccurs="0"/>
                <xsd:element ref="ns3:MediaServiceMetadata" minOccurs="0"/>
                <xsd:element ref="ns3:MediaServiceFastMetadata" minOccurs="0"/>
                <xsd:element ref="ns3:MediaServiceAutoKeyPoints" minOccurs="0"/>
                <xsd:element ref="ns3:MediaServiceKeyPoints" minOccurs="0"/>
                <xsd:element ref="ns2:FirstPublishe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9e520-4e07-456d-aa62-27959fd080df" elementFormDefault="qualified">
    <xsd:import namespace="http://schemas.microsoft.com/office/2006/documentManagement/types"/>
    <xsd:import namespace="http://schemas.microsoft.com/office/infopath/2007/PartnerControls"/>
    <xsd:element name="DocumentReference" ma:index="2" ma:displayName="Document Reference" ma:indexed="true" ma:internalName="DocumentReference">
      <xsd:simpleType>
        <xsd:restriction base="dms:Text">
          <xsd:maxLength value="255"/>
        </xsd:restriction>
      </xsd:simpleType>
    </xsd:element>
    <xsd:element name="Topic" ma:index="3" nillable="true" ma:displayName="Topic" ma:description="Guidance main category" ma:format="Dropdown" ma:internalName="Topic">
      <xsd:simpleType>
        <xsd:restriction base="dms:Choice">
          <xsd:enumeration value="Charitable Status"/>
          <xsd:enumeration value="Governing Documents and Legal Structures"/>
          <xsd:enumeration value="Trusteeship and Governance"/>
          <xsd:enumeration value="Compliance Powers"/>
          <xsd:enumeration value="Regulatory Authority Powers"/>
          <xsd:enumeration value="Land, Property and Permanent Endowment"/>
          <xsd:enumeration value="Accounts and Financial"/>
          <xsd:enumeration value="Religious Charities"/>
          <xsd:enumeration value="The Register"/>
          <xsd:enumeration value="Other Legislation (Non-Charities Act)"/>
          <xsd:enumeration value="Education"/>
          <xsd:enumeration value="Miscellaneous"/>
          <xsd:enumeration value="Working With Others"/>
          <xsd:enumeration value="Disclosing Information"/>
        </xsd:restriction>
      </xsd:simpleType>
    </xsd:element>
    <xsd:element name="SubCategory" ma:index="4" nillable="true" ma:displayName="Subcategory" ma:description="Guidance sub category" ma:format="Dropdown" ma:internalName="SubCategory">
      <xsd:simpleType>
        <xsd:restriction base="dms:Choice">
          <xsd:enumeration value="Borrowing and Mortgages"/>
          <xsd:enumeration value="Charity Trustees"/>
          <xsd:enumeration value="Church of England"/>
          <xsd:enumeration value="CIOs"/>
          <xsd:enumeration value="Dispensations"/>
          <xsd:enumeration value="Governing Documents Changes"/>
          <xsd:enumeration value="Historical Background"/>
          <xsd:enumeration value="Investigations work"/>
          <xsd:enumeration value="Investments"/>
          <xsd:enumeration value="Maintained Schools"/>
          <xsd:enumeration value="PIDA"/>
          <xsd:enumeration value="Permanent Endowment"/>
          <xsd:enumeration value="Particular Types of Charity"/>
          <xsd:enumeration value="Remuneration"/>
          <xsd:enumeration value="Removals"/>
          <xsd:enumeration value="Students Unions"/>
          <xsd:enumeration value="Uniting Directions"/>
          <xsd:enumeration value="Wills Cases"/>
        </xsd:restriction>
      </xsd:simpleType>
    </xsd:element>
    <xsd:element name="DepartmentalOwner" ma:index="5" nillable="true" ma:displayName="Departmental Owner" ma:description="Department who owns the guidance" ma:format="Dropdown" ma:internalName="DepartmentalOwner">
      <xsd:complexType>
        <xsd:complexContent>
          <xsd:extension base="dms:MultiChoice">
            <xsd:sequence>
              <xsd:element name="Value" maxOccurs="unbounded" minOccurs="0" nillable="true">
                <xsd:simpleType>
                  <xsd:restriction base="dms:Choice">
                    <xsd:enumeration value="AD Accountancy Services"/>
                    <xsd:enumeration value="AD Customer Services &amp; Registration"/>
                    <xsd:enumeration value="AD Investigations"/>
                    <xsd:enumeration value="AD Legal Services"/>
                    <xsd:enumeration value="AD Regulatory Services"/>
                    <xsd:enumeration value="Head of Intelligence"/>
                    <xsd:enumeration value="Head of Legal Services"/>
                    <xsd:enumeration value="Head of Litigation"/>
                    <xsd:enumeration value="Head of RIGA"/>
                    <xsd:enumeration value="Head of Legal Policy"/>
                    <xsd:enumeration value="Head of Registrar &amp; Assurance"/>
                    <xsd:enumeration value="KMBPD"/>
                    <xsd:enumeration value="Policy"/>
                    <xsd:enumeration value="Press Office"/>
                  </xsd:restriction>
                </xsd:simpleType>
              </xsd:element>
            </xsd:sequence>
          </xsd:extension>
        </xsd:complexContent>
      </xsd:complexType>
    </xsd:element>
    <xsd:element name="DepartmentalSubOwner" ma:index="6" nillable="true" ma:displayName="Departmental Sub-Owner" ma:internalName="DepartmentalSubOwner">
      <xsd:complexType>
        <xsd:complexContent>
          <xsd:extension base="dms:MultiChoice">
            <xsd:sequence>
              <xsd:element name="Value" maxOccurs="unbounded" minOccurs="0" nillable="true">
                <xsd:simpleType>
                  <xsd:restriction base="dms:Choice">
                    <xsd:enumeration value="AD Accountancy Services"/>
                    <xsd:enumeration value="AD Charity Services &amp; Registration"/>
                    <xsd:enumeration value="AD Investigations"/>
                    <xsd:enumeration value="AD Legal Services"/>
                    <xsd:enumeration value="AD Regulatory Services"/>
                    <xsd:enumeration value="Head of Intelligence"/>
                    <xsd:enumeration value="Head of Legal Services"/>
                    <xsd:enumeration value="Head of Litigation"/>
                    <xsd:enumeration value="Head of RIGA"/>
                    <xsd:enumeration value="Head of Legal Policy"/>
                    <xsd:enumeration value="Head of Registrar &amp; Assurance"/>
                    <xsd:enumeration value="KMBPD"/>
                    <xsd:enumeration value="Policy"/>
                    <xsd:enumeration value="Press Office"/>
                  </xsd:restriction>
                </xsd:simpleType>
              </xsd:element>
            </xsd:sequence>
          </xsd:extension>
        </xsd:complexContent>
      </xsd:complexType>
    </xsd:element>
    <xsd:element name="Updated" ma:index="7" nillable="true" ma:displayName="Updated" ma:description="Date of last update" ma:format="DateOnly" ma:internalName="Updated">
      <xsd:simpleType>
        <xsd:restriction base="dms:DateTime"/>
      </xsd:simpleType>
    </xsd:element>
    <xsd:element name="Reviewed" ma:index="8" nillable="true" ma:displayName="Reviewed" ma:description="Date of last review" ma:format="DateOnly" ma:internalName="Reviewed">
      <xsd:simpleType>
        <xsd:restriction base="dms:DateTime"/>
      </xsd:simpleType>
    </xsd:element>
    <xsd:element name="FirstPublished" ma:index="21" nillable="true" ma:displayName="First Published" ma:description="Date guidance was first published" ma:format="DateOnly" ma:internalName="FirstPublish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bd406b7-8bbd-49bc-a8e4-2c5bd53acf3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FA62C7-4D90-49AE-B85A-EF4C3B239DF8}">
  <ds:schemaRefs>
    <ds:schemaRef ds:uri="http://schemas.openxmlformats.org/officeDocument/2006/bibliography"/>
  </ds:schemaRefs>
</ds:datastoreItem>
</file>

<file path=customXml/itemProps2.xml><?xml version="1.0" encoding="utf-8"?>
<ds:datastoreItem xmlns:ds="http://schemas.openxmlformats.org/officeDocument/2006/customXml" ds:itemID="{25D23177-4B46-4C3D-A834-AB66312E8697}">
  <ds:schemaRefs>
    <ds:schemaRef ds:uri="http://schemas.microsoft.com/office/2006/metadata/properties"/>
    <ds:schemaRef ds:uri="http://schemas.microsoft.com/office/infopath/2007/PartnerControls"/>
    <ds:schemaRef ds:uri="1779e520-4e07-456d-aa62-27959fd080df"/>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81B45352081045F8A806E5772FBE1562"/>
  </ds:schemaRefs>
</ds:datastoreItem>
</file>

<file path=customXml/itemProps4.xml><?xml version="1.0" encoding="utf-8"?>
<ds:datastoreItem xmlns:ds="http://schemas.openxmlformats.org/officeDocument/2006/customXml" ds:itemID="{D2FF36DC-0201-4EA6-9A41-CCD1CC6D0C6F}">
  <ds:schemaRefs>
    <ds:schemaRef ds:uri="http://schemas.microsoft.com/sharepoint/v3/contenttype/forms"/>
  </ds:schemaRefs>
</ds:datastoreItem>
</file>

<file path=customXml/itemProps5.xml><?xml version="1.0" encoding="utf-8"?>
<ds:datastoreItem xmlns:ds="http://schemas.openxmlformats.org/officeDocument/2006/customXml" ds:itemID="{1FCF5A83-67E0-4CFC-ABF2-C583FC04E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9e520-4e07-456d-aa62-27959fd080df"/>
    <ds:schemaRef ds:uri="3bd406b7-8bbd-49bc-a8e4-2c5bd53ac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5118</Words>
  <Characters>29179</Characters>
  <Application>Microsoft Office Word</Application>
  <DocSecurity>4</DocSecurity>
  <Lines>243</Lines>
  <Paragraphs>68</Paragraphs>
  <ScaleCrop>false</ScaleCrop>
  <HeadingPairs>
    <vt:vector size="2" baseType="variant">
      <vt:variant>
        <vt:lpstr>Title</vt:lpstr>
      </vt:variant>
      <vt:variant>
        <vt:i4>1</vt:i4>
      </vt:variant>
    </vt:vector>
  </HeadingPairs>
  <TitlesOfParts>
    <vt:vector size="1" baseType="lpstr">
      <vt:lpstr>Official Warnings by the Commission</vt:lpstr>
    </vt:vector>
  </TitlesOfParts>
  <Company/>
  <LinksUpToDate>false</LinksUpToDate>
  <CharactersWithSpaces>34229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Warnings by the Commission</dc:title>
  <dc:subject>OG404</dc:subject>
  <dc:creator>George Bateman</dc:creator>
  <cp:keywords/>
  <dc:description/>
  <cp:lastModifiedBy>Daniel Rimmer</cp:lastModifiedBy>
  <cp:revision>2</cp:revision>
  <dcterms:created xsi:type="dcterms:W3CDTF">2026-04-23T11:33:00Z</dcterms:created>
  <dcterms:modified xsi:type="dcterms:W3CDTF">2026-04-23T11:33:00Z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Fileplan ID [system]">
    <vt:lpwstr/>
  </property>
  <property fmtid="{D5CDD505-2E9C-101B-9397-08002B2CF9AE}" pid="5" name="Objective-Title [system]">
    <vt:lpwstr>OG404 - Connect - 09122019</vt:lpwstr>
  </property>
  <property fmtid="{D5CDD505-2E9C-101B-9397-08002B2CF9AE}" pid="6" name="Objective-Creator [system]">
    <vt:lpwstr/>
  </property>
  <property fmtid="{D5CDD505-2E9C-101B-9397-08002B2CF9AE}" pid="7" name="Objective-Addressee [system]">
    <vt:lpwstr/>
  </property>
  <property fmtid="{D5CDD505-2E9C-101B-9397-08002B2CF9AE}" pid="8" name="Objective-Date Acquired [system]">
    <vt:lpwstr/>
  </property>
  <property fmtid="{D5CDD505-2E9C-101B-9397-08002B2CF9AE}" pid="9" name="Objective-Decision [system]">
    <vt:lpwstr/>
  </property>
  <property fmtid="{D5CDD505-2E9C-101B-9397-08002B2CF9AE}" pid="10" name="Objective-Advice [system]">
    <vt:lpwstr/>
  </property>
  <property fmtid="{D5CDD505-2E9C-101B-9397-08002B2CF9AE}" pid="11" name="Objective-Complaint [system]">
    <vt:lpwstr/>
  </property>
  <property fmtid="{D5CDD505-2E9C-101B-9397-08002B2CF9AE}" pid="12" name="Objective-Sets Precedent [system]">
    <vt:lpwstr/>
  </property>
  <property fmtid="{D5CDD505-2E9C-101B-9397-08002B2CF9AE}" pid="13" name="Objective-Requesting MP [system]">
    <vt:lpwstr/>
  </property>
  <property fmtid="{D5CDD505-2E9C-101B-9397-08002B2CF9AE}" pid="14" name="Objective-Responsible Officer [system]">
    <vt:lpwstr/>
  </property>
  <property fmtid="{D5CDD505-2E9C-101B-9397-08002B2CF9AE}" pid="15" name="Objective-Language [system]">
    <vt:lpwstr>English</vt:lpwstr>
  </property>
  <property fmtid="{D5CDD505-2E9C-101B-9397-08002B2CF9AE}" pid="16" name="Objective-Classification Expiry Date [system]">
    <vt:lpwstr/>
  </property>
  <property fmtid="{D5CDD505-2E9C-101B-9397-08002B2CF9AE}" pid="17" name="Objective-Disclosability to DPA Data Subject [system]">
    <vt:lpwstr>Yes</vt:lpwstr>
  </property>
  <property fmtid="{D5CDD505-2E9C-101B-9397-08002B2CF9AE}" pid="18" name="Objective-DPA Data Subject Access Exemption [system]">
    <vt:lpwstr/>
  </property>
  <property fmtid="{D5CDD505-2E9C-101B-9397-08002B2CF9AE}" pid="19" name="Objective-FOI Disclosabiltiy Indicator [system]">
    <vt:lpwstr>Yes</vt:lpwstr>
  </property>
  <property fmtid="{D5CDD505-2E9C-101B-9397-08002B2CF9AE}" pid="20" name="Objective-FOI Exemption [system]">
    <vt:lpwstr/>
  </property>
  <property fmtid="{D5CDD505-2E9C-101B-9397-08002B2CF9AE}" pid="21" name="Objective-FOI Disclosability Last Review [system]">
    <vt:lpwstr/>
  </property>
  <property fmtid="{D5CDD505-2E9C-101B-9397-08002B2CF9AE}" pid="22" name="Objective-FOI Release Details [system]">
    <vt:lpwstr/>
  </property>
  <property fmtid="{D5CDD505-2E9C-101B-9397-08002B2CF9AE}" pid="23" name="Objective-FOI Release Date [system]">
    <vt:lpwstr/>
  </property>
  <property fmtid="{D5CDD505-2E9C-101B-9397-08002B2CF9AE}" pid="24" name="Objective-Review Progress Status [system]">
    <vt:lpwstr/>
  </property>
  <property fmtid="{D5CDD505-2E9C-101B-9397-08002B2CF9AE}" pid="25" name="Objective-EIR Disclosabiltiy Indicator [system]">
    <vt:lpwstr>Yes</vt:lpwstr>
  </property>
  <property fmtid="{D5CDD505-2E9C-101B-9397-08002B2CF9AE}" pid="26" name="Objective-EIR Exemption [system]">
    <vt:lpwstr/>
  </property>
  <property fmtid="{D5CDD505-2E9C-101B-9397-08002B2CF9AE}" pid="27" name="Objective-Authorising Statute [system]">
    <vt:lpwstr/>
  </property>
  <property fmtid="{D5CDD505-2E9C-101B-9397-08002B2CF9AE}" pid="28" name="Objective-Personal Data Acquisition Purpose [system]">
    <vt:lpwstr/>
  </property>
  <property fmtid="{D5CDD505-2E9C-101B-9397-08002B2CF9AE}" pid="29" name="Objective-Security Descriptor [system]">
    <vt:lpwstr/>
  </property>
  <property fmtid="{D5CDD505-2E9C-101B-9397-08002B2CF9AE}" pid="30" name="Objective-Connect Creator [system]">
    <vt:lpwstr/>
  </property>
  <property fmtid="{D5CDD505-2E9C-101B-9397-08002B2CF9AE}" pid="31" name="Objective-Criminal Conviction Data [system]">
    <vt:lpwstr/>
  </property>
  <property fmtid="{D5CDD505-2E9C-101B-9397-08002B2CF9AE}" pid="32" name="ContentTypeId">
    <vt:lpwstr>0x010100EF695F7042C55043B4F6EADCFE7B7BBB00A6910508662EAC4EB822BD5B6105387E</vt:lpwstr>
  </property>
  <property fmtid="{D5CDD505-2E9C-101B-9397-08002B2CF9AE}" pid="33" name="_AdHocReviewCycleID">
    <vt:i4>-11441139</vt:i4>
  </property>
  <property fmtid="{D5CDD505-2E9C-101B-9397-08002B2CF9AE}" pid="34" name="_NewReviewCycle">
    <vt:lpwstr/>
  </property>
  <property fmtid="{D5CDD505-2E9C-101B-9397-08002B2CF9AE}" pid="35" name="_EmailSubject">
    <vt:lpwstr>Exempt text to be removed</vt:lpwstr>
  </property>
  <property fmtid="{D5CDD505-2E9C-101B-9397-08002B2CF9AE}" pid="36" name="_AuthorEmail">
    <vt:lpwstr>Heather.Ridal@charitycommission.gov.uk</vt:lpwstr>
  </property>
  <property fmtid="{D5CDD505-2E9C-101B-9397-08002B2CF9AE}" pid="37" name="_AuthorEmailDisplayName">
    <vt:lpwstr>Heather Ridal</vt:lpwstr>
  </property>
  <property fmtid="{D5CDD505-2E9C-101B-9397-08002B2CF9AE}" pid="38" name="_ReviewingToolsShownOnce">
    <vt:lpwstr/>
  </property>
  <property fmtid="{D5CDD505-2E9C-101B-9397-08002B2CF9AE}" pid="39" name="Customer-Id">
    <vt:lpwstr>81B45352081045F8A806E5772FBE1562</vt:lpwstr>
  </property>
  <property fmtid="{D5CDD505-2E9C-101B-9397-08002B2CF9AE}" pid="40" name="Objective-Id">
    <vt:lpwstr>A9900705</vt:lpwstr>
  </property>
  <property fmtid="{D5CDD505-2E9C-101B-9397-08002B2CF9AE}" pid="41" name="Objective-Description">
    <vt:lpwstr/>
  </property>
  <property fmtid="{D5CDD505-2E9C-101B-9397-08002B2CF9AE}" pid="42" name="Objective-CreationStamp">
    <vt:filetime>2019-12-12T14:23:39Z</vt:filetime>
  </property>
  <property fmtid="{D5CDD505-2E9C-101B-9397-08002B2CF9AE}" pid="43" name="Objective-IsApproved">
    <vt:bool>false</vt:bool>
  </property>
  <property fmtid="{D5CDD505-2E9C-101B-9397-08002B2CF9AE}" pid="44" name="Objective-IsPublished">
    <vt:bool>true</vt:bool>
  </property>
  <property fmtid="{D5CDD505-2E9C-101B-9397-08002B2CF9AE}" pid="45" name="Objective-DatePublished">
    <vt:filetime>2026-04-23T11:31:31Z</vt:filetime>
  </property>
  <property fmtid="{D5CDD505-2E9C-101B-9397-08002B2CF9AE}" pid="46" name="Objective-ModificationStamp">
    <vt:filetime>2026-04-23T11:31:32Z</vt:filetime>
  </property>
  <property fmtid="{D5CDD505-2E9C-101B-9397-08002B2CF9AE}" pid="47" name="Objective-Owner">
    <vt:lpwstr>George Bateman</vt:lpwstr>
  </property>
  <property fmtid="{D5CDD505-2E9C-101B-9397-08002B2CF9AE}" pid="48" name="Objective-Path">
    <vt:lpwstr>CeRIS Global Folder:Team Governance:Classified Object:Classified Object:Knowledge Management:Knowledge Management:OG Backups External:External Versions:External OGs</vt:lpwstr>
  </property>
  <property fmtid="{D5CDD505-2E9C-101B-9397-08002B2CF9AE}" pid="49" name="Objective-Parent">
    <vt:lpwstr>External OGs</vt:lpwstr>
  </property>
  <property fmtid="{D5CDD505-2E9C-101B-9397-08002B2CF9AE}" pid="50" name="Objective-State">
    <vt:lpwstr>Published</vt:lpwstr>
  </property>
  <property fmtid="{D5CDD505-2E9C-101B-9397-08002B2CF9AE}" pid="51" name="Objective-VersionId">
    <vt:lpwstr>vA20146635</vt:lpwstr>
  </property>
  <property fmtid="{D5CDD505-2E9C-101B-9397-08002B2CF9AE}" pid="52" name="Objective-Version">
    <vt:lpwstr>8.0</vt:lpwstr>
  </property>
  <property fmtid="{D5CDD505-2E9C-101B-9397-08002B2CF9AE}" pid="53" name="Objective-VersionNumber">
    <vt:r8>8</vt:r8>
  </property>
  <property fmtid="{D5CDD505-2E9C-101B-9397-08002B2CF9AE}" pid="54" name="Objective-VersionComment">
    <vt:lpwstr>change made to text in section 3.5 - "we would not" changed to "we may not"</vt:lpwstr>
  </property>
  <property fmtid="{D5CDD505-2E9C-101B-9397-08002B2CF9AE}" pid="55" name="Objective-FileNumber">
    <vt:lpwstr>qA538528</vt:lpwstr>
  </property>
  <property fmtid="{D5CDD505-2E9C-101B-9397-08002B2CF9AE}" pid="56" name="Objective-Classification">
    <vt:lpwstr>Official</vt:lpwstr>
  </property>
  <property fmtid="{D5CDD505-2E9C-101B-9397-08002B2CF9AE}" pid="57" name="Objective-Caveats">
    <vt:lpwstr/>
  </property>
  <property fmtid="{D5CDD505-2E9C-101B-9397-08002B2CF9AE}" pid="58" name="Objective-Fileplan ID">
    <vt:lpwstr/>
  </property>
  <property fmtid="{D5CDD505-2E9C-101B-9397-08002B2CF9AE}" pid="59" name="Objective-Title">
    <vt:lpwstr>OG404 - Web - 09122019</vt:lpwstr>
  </property>
  <property fmtid="{D5CDD505-2E9C-101B-9397-08002B2CF9AE}" pid="60" name="Objective-Creator">
    <vt:lpwstr/>
  </property>
  <property fmtid="{D5CDD505-2E9C-101B-9397-08002B2CF9AE}" pid="61" name="Objective-Addressee">
    <vt:lpwstr/>
  </property>
  <property fmtid="{D5CDD505-2E9C-101B-9397-08002B2CF9AE}" pid="62" name="Objective-Date Acquired">
    <vt:lpwstr/>
  </property>
  <property fmtid="{D5CDD505-2E9C-101B-9397-08002B2CF9AE}" pid="63" name="Objective-Decision">
    <vt:lpwstr/>
  </property>
  <property fmtid="{D5CDD505-2E9C-101B-9397-08002B2CF9AE}" pid="64" name="Objective-Advice">
    <vt:lpwstr/>
  </property>
  <property fmtid="{D5CDD505-2E9C-101B-9397-08002B2CF9AE}" pid="65" name="Objective-Complaint">
    <vt:lpwstr/>
  </property>
  <property fmtid="{D5CDD505-2E9C-101B-9397-08002B2CF9AE}" pid="66" name="Objective-Sets Precedent">
    <vt:lpwstr/>
  </property>
  <property fmtid="{D5CDD505-2E9C-101B-9397-08002B2CF9AE}" pid="67" name="Objective-Requesting MP">
    <vt:lpwstr/>
  </property>
  <property fmtid="{D5CDD505-2E9C-101B-9397-08002B2CF9AE}" pid="68" name="Objective-Responsible Officer">
    <vt:lpwstr/>
  </property>
  <property fmtid="{D5CDD505-2E9C-101B-9397-08002B2CF9AE}" pid="69" name="Objective-Language">
    <vt:lpwstr>English</vt:lpwstr>
  </property>
  <property fmtid="{D5CDD505-2E9C-101B-9397-08002B2CF9AE}" pid="70" name="Objective-Classification Expiry Date">
    <vt:lpwstr/>
  </property>
  <property fmtid="{D5CDD505-2E9C-101B-9397-08002B2CF9AE}" pid="71" name="Objective-Disclosability to DPA Data Subject">
    <vt:lpwstr>Yes</vt:lpwstr>
  </property>
  <property fmtid="{D5CDD505-2E9C-101B-9397-08002B2CF9AE}" pid="72" name="Objective-DPA Data Subject Access Exemption">
    <vt:lpwstr/>
  </property>
  <property fmtid="{D5CDD505-2E9C-101B-9397-08002B2CF9AE}" pid="73" name="Objective-FOI Disclosabiltiy Indicator">
    <vt:lpwstr>Yes</vt:lpwstr>
  </property>
  <property fmtid="{D5CDD505-2E9C-101B-9397-08002B2CF9AE}" pid="74" name="Objective-FOI Exemption">
    <vt:lpwstr/>
  </property>
  <property fmtid="{D5CDD505-2E9C-101B-9397-08002B2CF9AE}" pid="75" name="Objective-FOI Disclosability Last Review">
    <vt:lpwstr/>
  </property>
  <property fmtid="{D5CDD505-2E9C-101B-9397-08002B2CF9AE}" pid="76" name="Objective-FOI Release Details">
    <vt:lpwstr/>
  </property>
  <property fmtid="{D5CDD505-2E9C-101B-9397-08002B2CF9AE}" pid="77" name="Objective-FOI Release Date">
    <vt:lpwstr/>
  </property>
  <property fmtid="{D5CDD505-2E9C-101B-9397-08002B2CF9AE}" pid="78" name="Objective-Review Progress Status">
    <vt:lpwstr/>
  </property>
  <property fmtid="{D5CDD505-2E9C-101B-9397-08002B2CF9AE}" pid="79" name="Objective-EIR Disclosabiltiy Indicator">
    <vt:lpwstr>Yes</vt:lpwstr>
  </property>
  <property fmtid="{D5CDD505-2E9C-101B-9397-08002B2CF9AE}" pid="80" name="Objective-EIR Exemption">
    <vt:lpwstr/>
  </property>
  <property fmtid="{D5CDD505-2E9C-101B-9397-08002B2CF9AE}" pid="81" name="Objective-Authorising Statute">
    <vt:lpwstr/>
  </property>
  <property fmtid="{D5CDD505-2E9C-101B-9397-08002B2CF9AE}" pid="82" name="Objective-Personal Data Acquisition Purpose">
    <vt:lpwstr/>
  </property>
  <property fmtid="{D5CDD505-2E9C-101B-9397-08002B2CF9AE}" pid="83" name="Objective-Security Descriptor">
    <vt:lpwstr/>
  </property>
  <property fmtid="{D5CDD505-2E9C-101B-9397-08002B2CF9AE}" pid="84" name="Objective-Connect Creator">
    <vt:lpwstr/>
  </property>
  <property fmtid="{D5CDD505-2E9C-101B-9397-08002B2CF9AE}" pid="85" name="Objective-Criminal Conviction Data">
    <vt:lpwstr/>
  </property>
</Properties>
</file>