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33D0" w14:textId="4ECBE559" w:rsidR="00090FC8" w:rsidRDefault="002E29D2" w:rsidP="00061B33">
      <w:pPr>
        <w:pStyle w:val="Frontpagemaintitle"/>
      </w:pPr>
      <w:r w:rsidRPr="002E29D2">
        <w:t>Estimating the contribution of influenza, COVID-</w:t>
      </w:r>
      <w:proofErr w:type="gramStart"/>
      <w:r w:rsidRPr="002E29D2">
        <w:t>19</w:t>
      </w:r>
      <w:proofErr w:type="gramEnd"/>
      <w:r w:rsidRPr="002E29D2">
        <w:t xml:space="preserve"> and extreme </w:t>
      </w:r>
      <w:proofErr w:type="gramStart"/>
      <w:r w:rsidRPr="002E29D2">
        <w:t>cold weather</w:t>
      </w:r>
      <w:proofErr w:type="gramEnd"/>
      <w:r w:rsidRPr="002E29D2">
        <w:t xml:space="preserve"> to excess mortality</w:t>
      </w:r>
      <w:r w:rsidR="00090FC8">
        <w:t xml:space="preserve"> – </w:t>
      </w:r>
      <w:r w:rsidR="0079329B">
        <w:t>a</w:t>
      </w:r>
      <w:r w:rsidR="00090FC8">
        <w:t xml:space="preserve"> working paper</w:t>
      </w:r>
      <w:r w:rsidR="0079329B">
        <w:t xml:space="preserve"> update for 202</w:t>
      </w:r>
      <w:r w:rsidR="00F1395A">
        <w:t>6</w:t>
      </w:r>
    </w:p>
    <w:p w14:paraId="543E7236" w14:textId="77777777" w:rsidR="008E195E" w:rsidRDefault="008E195E" w:rsidP="00061B33">
      <w:pPr>
        <w:pStyle w:val="Frontpagemaintitle"/>
      </w:pPr>
    </w:p>
    <w:p w14:paraId="29E1304F" w14:textId="63B9AE49" w:rsidR="002E29D2" w:rsidRDefault="002E29D2" w:rsidP="002E29D2">
      <w:pPr>
        <w:pStyle w:val="Frontpagetitlesecondlevel"/>
      </w:pPr>
      <w:r>
        <w:t>W</w:t>
      </w:r>
      <w:r w:rsidRPr="002E29D2">
        <w:t>inter 202</w:t>
      </w:r>
      <w:r w:rsidR="00F1395A">
        <w:t>5</w:t>
      </w:r>
      <w:r>
        <w:t xml:space="preserve"> to 20</w:t>
      </w:r>
      <w:r w:rsidRPr="002E29D2">
        <w:t>2</w:t>
      </w:r>
      <w:r w:rsidR="00F1395A">
        <w:t>6</w:t>
      </w:r>
      <w:r w:rsidR="00242604">
        <w:t>,</w:t>
      </w:r>
      <w:r w:rsidRPr="002E29D2">
        <w:t xml:space="preserve"> with backdated estimates </w:t>
      </w:r>
      <w:r w:rsidR="009E3F57">
        <w:t>to</w:t>
      </w:r>
      <w:r w:rsidRPr="002E29D2">
        <w:t xml:space="preserve"> 2012</w:t>
      </w:r>
      <w:r>
        <w:t xml:space="preserve"> to 20</w:t>
      </w:r>
      <w:r w:rsidRPr="002E29D2">
        <w:t>13</w:t>
      </w:r>
    </w:p>
    <w:p w14:paraId="5D074E46" w14:textId="77777777" w:rsidR="008E195E" w:rsidRDefault="008E195E" w:rsidP="008E195E"/>
    <w:p w14:paraId="41750810" w14:textId="382C652C" w:rsidR="00061B33" w:rsidRDefault="002E29D2" w:rsidP="002E29D2">
      <w:pPr>
        <w:pStyle w:val="Frontpagesubtitle"/>
      </w:pPr>
      <w:r>
        <w:t>U</w:t>
      </w:r>
      <w:r w:rsidRPr="002E29D2">
        <w:t>sing an adapted FluMOMO model</w:t>
      </w:r>
    </w:p>
    <w:p w14:paraId="41C31F1C" w14:textId="77777777" w:rsidR="00061B33" w:rsidRDefault="00061B33" w:rsidP="00061B33">
      <w:pPr>
        <w:jc w:val="center"/>
      </w:pPr>
    </w:p>
    <w:p w14:paraId="77421B59" w14:textId="77777777" w:rsidR="002E29D2" w:rsidRPr="002E29D2" w:rsidRDefault="002E29D2" w:rsidP="002E29D2">
      <w:r w:rsidRPr="002E29D2">
        <w:t>Nick Andrews</w:t>
      </w:r>
      <w:r w:rsidRPr="002E29D2">
        <w:rPr>
          <w:vertAlign w:val="superscript"/>
        </w:rPr>
        <w:t>1</w:t>
      </w:r>
    </w:p>
    <w:p w14:paraId="23F6B31E" w14:textId="5D1BA267" w:rsidR="00061B33" w:rsidRPr="00F171DB" w:rsidRDefault="002E29D2" w:rsidP="002E29D2">
      <w:r w:rsidRPr="00F171DB">
        <w:t>Conall Watson</w:t>
      </w:r>
      <w:r w:rsidR="00D60C24">
        <w:rPr>
          <w:vertAlign w:val="superscript"/>
        </w:rPr>
        <w:t>1</w:t>
      </w:r>
    </w:p>
    <w:p w14:paraId="18C43C72" w14:textId="77777777" w:rsidR="002E29D2" w:rsidRDefault="002E29D2" w:rsidP="002E29D2"/>
    <w:p w14:paraId="10E3B53A" w14:textId="083220CA" w:rsidR="002E29D2" w:rsidRPr="002E29D2" w:rsidRDefault="002E29D2" w:rsidP="002E29D2">
      <w:pPr>
        <w:rPr>
          <w:rFonts w:eastAsia="Arial"/>
          <w:lang w:eastAsia="ja-JP"/>
        </w:rPr>
      </w:pPr>
      <w:r w:rsidRPr="002E29D2">
        <w:rPr>
          <w:rFonts w:eastAsia="Arial"/>
          <w:vertAlign w:val="superscript"/>
          <w:lang w:eastAsia="ja-JP"/>
        </w:rPr>
        <w:t>1</w:t>
      </w:r>
      <w:r w:rsidRPr="002E29D2">
        <w:rPr>
          <w:rFonts w:eastAsia="Arial"/>
          <w:lang w:eastAsia="ja-JP"/>
        </w:rPr>
        <w:t xml:space="preserve"> </w:t>
      </w:r>
      <w:r w:rsidR="00D60C24" w:rsidRPr="002E29D2">
        <w:rPr>
          <w:rFonts w:eastAsia="Arial"/>
          <w:lang w:eastAsia="ja-JP"/>
        </w:rPr>
        <w:t xml:space="preserve">Immunisation </w:t>
      </w:r>
      <w:r w:rsidR="00D60C24">
        <w:rPr>
          <w:rFonts w:eastAsia="Arial"/>
          <w:lang w:eastAsia="ja-JP"/>
        </w:rPr>
        <w:t>and</w:t>
      </w:r>
      <w:r w:rsidR="00D60C24" w:rsidRPr="002E29D2">
        <w:rPr>
          <w:rFonts w:eastAsia="Arial"/>
          <w:lang w:eastAsia="ja-JP"/>
        </w:rPr>
        <w:t xml:space="preserve"> Vaccine-Preventable Diseases Division</w:t>
      </w:r>
      <w:r w:rsidRPr="002E29D2">
        <w:rPr>
          <w:rFonts w:eastAsia="Arial"/>
          <w:lang w:eastAsia="ja-JP"/>
        </w:rPr>
        <w:t>, UK Health Security Agency</w:t>
      </w:r>
    </w:p>
    <w:p w14:paraId="7848E37D" w14:textId="77777777" w:rsidR="00061B33" w:rsidRPr="00061B33" w:rsidRDefault="00061B33" w:rsidP="00061B33"/>
    <w:p w14:paraId="1F4C1910" w14:textId="375A1370" w:rsidR="00061B33" w:rsidRPr="00BA57F6" w:rsidRDefault="00061B33" w:rsidP="00BA57F6"/>
    <w:p w14:paraId="3825D63A" w14:textId="30EA1ACC" w:rsidR="002E29D2" w:rsidRPr="002E29D2" w:rsidRDefault="002E29D2" w:rsidP="002E29D2">
      <w:pPr>
        <w:pStyle w:val="Chapterheading"/>
      </w:pPr>
      <w:bookmarkStart w:id="0" w:name="fig1"/>
      <w:bookmarkEnd w:id="0"/>
      <w:r w:rsidRPr="002E29D2">
        <w:t>1.</w:t>
      </w:r>
      <w:r>
        <w:t xml:space="preserve"> </w:t>
      </w:r>
      <w:r w:rsidRPr="002E29D2">
        <w:t>Introduction</w:t>
      </w:r>
    </w:p>
    <w:p w14:paraId="1E984FA8" w14:textId="11657AD7" w:rsidR="002E29D2" w:rsidRDefault="002E29D2" w:rsidP="002E29D2">
      <w:r w:rsidRPr="002E29D2">
        <w:t xml:space="preserve">The burden of influenza-related mortality has </w:t>
      </w:r>
      <w:proofErr w:type="gramStart"/>
      <w:r w:rsidRPr="002E29D2">
        <w:t>been estimated</w:t>
      </w:r>
      <w:proofErr w:type="gramEnd"/>
      <w:r w:rsidRPr="002E29D2">
        <w:t xml:space="preserve"> for </w:t>
      </w:r>
      <w:proofErr w:type="gramStart"/>
      <w:r w:rsidRPr="002E29D2">
        <w:t>many</w:t>
      </w:r>
      <w:proofErr w:type="gramEnd"/>
      <w:r w:rsidRPr="002E29D2">
        <w:t xml:space="preserve"> years based on assessing all-cause mortality and influenza incidence. </w:t>
      </w:r>
      <w:r w:rsidR="00F16325">
        <w:t>S</w:t>
      </w:r>
      <w:r w:rsidR="00F16325" w:rsidRPr="002E29D2">
        <w:t xml:space="preserve">pikes of excess mortality </w:t>
      </w:r>
      <w:proofErr w:type="gramStart"/>
      <w:r w:rsidR="00F16325" w:rsidRPr="002E29D2">
        <w:t xml:space="preserve">are </w:t>
      </w:r>
      <w:r w:rsidR="00F16325">
        <w:t xml:space="preserve">often </w:t>
      </w:r>
      <w:r w:rsidR="00F16325" w:rsidRPr="002E29D2">
        <w:t>seen</w:t>
      </w:r>
      <w:proofErr w:type="gramEnd"/>
      <w:r w:rsidR="00F16325" w:rsidRPr="002E29D2">
        <w:t xml:space="preserve"> when influenza </w:t>
      </w:r>
      <w:r w:rsidR="00F16325">
        <w:t xml:space="preserve">circulation is at its peak or highest </w:t>
      </w:r>
      <w:proofErr w:type="gramStart"/>
      <w:r w:rsidR="00F16325">
        <w:t>in a given</w:t>
      </w:r>
      <w:proofErr w:type="gramEnd"/>
      <w:r w:rsidR="00F16325">
        <w:t xml:space="preserve"> winter period</w:t>
      </w:r>
      <w:r w:rsidR="00F16325" w:rsidRPr="002E29D2">
        <w:t>.</w:t>
      </w:r>
      <w:r w:rsidRPr="002E29D2">
        <w:t xml:space="preserve"> This has led to regression models </w:t>
      </w:r>
      <w:proofErr w:type="gramStart"/>
      <w:r w:rsidRPr="002E29D2">
        <w:t>being developed</w:t>
      </w:r>
      <w:proofErr w:type="gramEnd"/>
      <w:r w:rsidRPr="002E29D2">
        <w:t xml:space="preserve"> that model a baseline mortality along with an attributable influenza component to estimate </w:t>
      </w:r>
      <w:r w:rsidR="00F16325" w:rsidRPr="002E29D2">
        <w:t>contribution</w:t>
      </w:r>
      <w:r w:rsidR="00F16325">
        <w:t xml:space="preserve"> of influenza</w:t>
      </w:r>
      <w:r w:rsidRPr="002E29D2">
        <w:t>. The baseline model is typically a Serfling (sine/cosine wave) with a trend.</w:t>
      </w:r>
      <w:r w:rsidRPr="002E29D2">
        <w:rPr>
          <w:vertAlign w:val="superscript"/>
        </w:rPr>
        <w:t>1</w:t>
      </w:r>
      <w:r w:rsidRPr="002E29D2">
        <w:t xml:space="preserve"> More recently models have </w:t>
      </w:r>
      <w:proofErr w:type="gramStart"/>
      <w:r w:rsidRPr="002E29D2">
        <w:t>been extended</w:t>
      </w:r>
      <w:proofErr w:type="gramEnd"/>
      <w:r w:rsidRPr="002E29D2">
        <w:t xml:space="preserve"> to </w:t>
      </w:r>
      <w:proofErr w:type="gramStart"/>
      <w:r w:rsidRPr="002E29D2">
        <w:t>take into account</w:t>
      </w:r>
      <w:proofErr w:type="gramEnd"/>
      <w:r w:rsidRPr="002E29D2">
        <w:t xml:space="preserve"> extreme weather such as the FluMOMO model.</w:t>
      </w:r>
      <w:bookmarkStart w:id="1" w:name="_Hlk167189271"/>
      <w:r w:rsidRPr="002E29D2">
        <w:rPr>
          <w:vertAlign w:val="superscript"/>
        </w:rPr>
        <w:t>2</w:t>
      </w:r>
      <w:bookmarkEnd w:id="1"/>
    </w:p>
    <w:p w14:paraId="2277B533" w14:textId="77777777" w:rsidR="002E29D2" w:rsidRPr="002E29D2" w:rsidRDefault="002E29D2" w:rsidP="002E29D2"/>
    <w:p w14:paraId="482059EB" w14:textId="04A1C2C9" w:rsidR="0079329B" w:rsidRDefault="0079329B" w:rsidP="002E29D2">
      <w:r w:rsidRPr="002E29D2">
        <w:t xml:space="preserve">The FluMOMO model has </w:t>
      </w:r>
      <w:proofErr w:type="gramStart"/>
      <w:r w:rsidRPr="002E29D2">
        <w:t>been used</w:t>
      </w:r>
      <w:proofErr w:type="gramEnd"/>
      <w:r w:rsidRPr="002E29D2">
        <w:t xml:space="preserve"> by the UK Health Security Agency (UKHSA) for </w:t>
      </w:r>
      <w:proofErr w:type="gramStart"/>
      <w:r w:rsidRPr="002E29D2">
        <w:t>many</w:t>
      </w:r>
      <w:proofErr w:type="gramEnd"/>
      <w:r w:rsidRPr="002E29D2">
        <w:t xml:space="preserve"> years to estimate influenza-related mortality and </w:t>
      </w:r>
      <w:proofErr w:type="gramStart"/>
      <w:r w:rsidRPr="002E29D2">
        <w:t>is published</w:t>
      </w:r>
      <w:proofErr w:type="gramEnd"/>
      <w:r w:rsidRPr="002E29D2">
        <w:t xml:space="preserve"> in annual reports.</w:t>
      </w:r>
      <w:r w:rsidRPr="002E29D2">
        <w:rPr>
          <w:vertAlign w:val="superscript"/>
        </w:rPr>
        <w:t>3</w:t>
      </w:r>
      <w:r>
        <w:rPr>
          <w:vertAlign w:val="superscript"/>
        </w:rPr>
        <w:t>-6</w:t>
      </w:r>
      <w:r w:rsidRPr="002E29D2">
        <w:t xml:space="preserve"> </w:t>
      </w:r>
      <w:r>
        <w:t xml:space="preserve">In 2023 the model was adapted to include COVID-19 and to deal with the </w:t>
      </w:r>
      <w:proofErr w:type="gramStart"/>
      <w:r>
        <w:t>very high</w:t>
      </w:r>
      <w:proofErr w:type="gramEnd"/>
      <w:r>
        <w:t xml:space="preserve"> level of mortality in the first waves of COVID-19. The temperature modelling </w:t>
      </w:r>
      <w:proofErr w:type="gramStart"/>
      <w:r>
        <w:t>was also slightly changed</w:t>
      </w:r>
      <w:proofErr w:type="gramEnd"/>
      <w:r>
        <w:t xml:space="preserve">. Full details of the new model </w:t>
      </w:r>
      <w:proofErr w:type="gramStart"/>
      <w:r>
        <w:t>are given</w:t>
      </w:r>
      <w:proofErr w:type="gramEnd"/>
      <w:r>
        <w:t xml:space="preserve"> in the working paper.</w:t>
      </w:r>
      <w:bookmarkStart w:id="2" w:name="_Hlk167193536"/>
      <w:r>
        <w:rPr>
          <w:vertAlign w:val="superscript"/>
        </w:rPr>
        <w:t>7</w:t>
      </w:r>
      <w:bookmarkEnd w:id="2"/>
      <w:r w:rsidR="005D27C3">
        <w:t xml:space="preserve"> Results of running the model in 2023 to 2024</w:t>
      </w:r>
      <w:r w:rsidR="00F1395A">
        <w:t xml:space="preserve"> and 2024 to 2025</w:t>
      </w:r>
      <w:r w:rsidR="005D27C3">
        <w:t xml:space="preserve"> with </w:t>
      </w:r>
      <w:proofErr w:type="gramStart"/>
      <w:r w:rsidR="005D27C3">
        <w:t>some</w:t>
      </w:r>
      <w:proofErr w:type="gramEnd"/>
      <w:r w:rsidR="005D27C3">
        <w:t xml:space="preserve"> minor adaptations are in the working paper for t</w:t>
      </w:r>
      <w:r w:rsidR="00F1395A">
        <w:t>hose</w:t>
      </w:r>
      <w:r w:rsidR="005D27C3">
        <w:t xml:space="preserve"> year</w:t>
      </w:r>
      <w:r w:rsidR="00F1395A">
        <w:t>s</w:t>
      </w:r>
      <w:r w:rsidR="005D27C3">
        <w:t>.</w:t>
      </w:r>
      <w:r w:rsidR="005D27C3">
        <w:rPr>
          <w:vertAlign w:val="superscript"/>
        </w:rPr>
        <w:t>8</w:t>
      </w:r>
      <w:r w:rsidR="00F1395A">
        <w:rPr>
          <w:vertAlign w:val="superscript"/>
        </w:rPr>
        <w:t>,9</w:t>
      </w:r>
    </w:p>
    <w:p w14:paraId="7A8A3B6E" w14:textId="77777777" w:rsidR="005D27C3" w:rsidRDefault="005D27C3" w:rsidP="002E29D2"/>
    <w:p w14:paraId="7FB460E9" w14:textId="669E2956" w:rsidR="0079329B" w:rsidRDefault="0079329B" w:rsidP="002E29D2">
      <w:r>
        <w:t>For the 202</w:t>
      </w:r>
      <w:r w:rsidR="00F1395A">
        <w:t>5</w:t>
      </w:r>
      <w:r>
        <w:t xml:space="preserve"> to 202</w:t>
      </w:r>
      <w:r w:rsidR="00F1395A">
        <w:t>6</w:t>
      </w:r>
      <w:r>
        <w:t xml:space="preserve"> winter the adapted model </w:t>
      </w:r>
      <w:proofErr w:type="gramStart"/>
      <w:r>
        <w:t>was run</w:t>
      </w:r>
      <w:proofErr w:type="gramEnd"/>
      <w:r>
        <w:t xml:space="preserve"> again using data from week 40 2012 to week 13 202</w:t>
      </w:r>
      <w:r w:rsidR="00F1395A">
        <w:t>6</w:t>
      </w:r>
      <w:r>
        <w:t xml:space="preserve">. This produced estimates of attributable mortality for </w:t>
      </w:r>
      <w:r w:rsidR="00AE2471">
        <w:t>the 202</w:t>
      </w:r>
      <w:r w:rsidR="00F1395A">
        <w:t>5</w:t>
      </w:r>
      <w:r w:rsidR="00AE2471">
        <w:t xml:space="preserve"> to 202</w:t>
      </w:r>
      <w:r w:rsidR="00F1395A">
        <w:t>6</w:t>
      </w:r>
      <w:r w:rsidR="00AE2471">
        <w:t xml:space="preserve"> winter </w:t>
      </w:r>
      <w:proofErr w:type="gramStart"/>
      <w:r w:rsidR="00AE2471">
        <w:t xml:space="preserve">and </w:t>
      </w:r>
      <w:r w:rsidR="00AE2471">
        <w:lastRenderedPageBreak/>
        <w:t>also</w:t>
      </w:r>
      <w:proofErr w:type="gramEnd"/>
      <w:r w:rsidR="00AE2471">
        <w:t xml:space="preserve"> updated estimates for the previous years. In this paper we </w:t>
      </w:r>
      <w:r w:rsidR="00B451D6">
        <w:t xml:space="preserve">also </w:t>
      </w:r>
      <w:r w:rsidR="00AE2471">
        <w:t>compare the output to the model run in 202</w:t>
      </w:r>
      <w:r w:rsidR="00F1395A">
        <w:t>5</w:t>
      </w:r>
      <w:r w:rsidR="005D27C3">
        <w:t>.</w:t>
      </w:r>
    </w:p>
    <w:p w14:paraId="29B3A2DB" w14:textId="77777777" w:rsidR="0079329B" w:rsidRDefault="0079329B" w:rsidP="002E29D2"/>
    <w:p w14:paraId="07D2B1FB" w14:textId="77777777" w:rsidR="002E29D2" w:rsidRPr="002E29D2" w:rsidRDefault="002E29D2" w:rsidP="002E29D2"/>
    <w:p w14:paraId="2D5D7C11" w14:textId="33F90525" w:rsidR="002E29D2" w:rsidRPr="002E29D2" w:rsidRDefault="00AE2471" w:rsidP="002E29D2">
      <w:pPr>
        <w:pStyle w:val="Chapterheading"/>
      </w:pPr>
      <w:r>
        <w:t>2</w:t>
      </w:r>
      <w:r w:rsidR="002E29D2" w:rsidRPr="002E29D2">
        <w:t>.</w:t>
      </w:r>
      <w:r>
        <w:t xml:space="preserve"> Data used for the 202</w:t>
      </w:r>
      <w:r w:rsidR="00F1395A">
        <w:t>6</w:t>
      </w:r>
      <w:r>
        <w:t xml:space="preserve"> model</w:t>
      </w:r>
    </w:p>
    <w:p w14:paraId="06CFA113" w14:textId="3F50134E" w:rsidR="00AE2471" w:rsidRDefault="00AE2471" w:rsidP="002E29D2">
      <w:r>
        <w:t>The all</w:t>
      </w:r>
      <w:r w:rsidR="005F79F5">
        <w:t>-</w:t>
      </w:r>
      <w:r>
        <w:t>cause mortality data were the same as used in the 202</w:t>
      </w:r>
      <w:r w:rsidR="00F1395A">
        <w:t>5</w:t>
      </w:r>
      <w:r>
        <w:t xml:space="preserve"> </w:t>
      </w:r>
      <w:r w:rsidR="006A00C5">
        <w:t>model but</w:t>
      </w:r>
      <w:r>
        <w:t xml:space="preserve"> updated to week 13 of 202</w:t>
      </w:r>
      <w:r w:rsidR="00F1395A">
        <w:t>6</w:t>
      </w:r>
      <w:r>
        <w:t xml:space="preserve"> based on the Euro</w:t>
      </w:r>
      <w:r w:rsidR="005F79F5">
        <w:t>MOMO</w:t>
      </w:r>
      <w:r>
        <w:t xml:space="preserve"> registration-delay corrected deaths from the model run in week 1</w:t>
      </w:r>
      <w:r w:rsidR="00B451D6">
        <w:t>7</w:t>
      </w:r>
      <w:r>
        <w:t xml:space="preserve"> of 202</w:t>
      </w:r>
      <w:r w:rsidR="00F1395A">
        <w:t>6</w:t>
      </w:r>
      <w:r w:rsidR="00A226A9">
        <w:t>.</w:t>
      </w:r>
      <w:r w:rsidR="00F1395A">
        <w:rPr>
          <w:vertAlign w:val="superscript"/>
        </w:rPr>
        <w:t>10</w:t>
      </w:r>
      <w:r>
        <w:t xml:space="preserve"> </w:t>
      </w:r>
      <w:r w:rsidR="00454075">
        <w:t>The data were stratified by week of death and age group (&lt;5,5-14,15-64,65+).</w:t>
      </w:r>
    </w:p>
    <w:p w14:paraId="5B1C37CA" w14:textId="45B6D859" w:rsidR="00AE2471" w:rsidRDefault="00AE2471" w:rsidP="002E29D2"/>
    <w:p w14:paraId="002591AF" w14:textId="664C0DC7" w:rsidR="00454075" w:rsidRDefault="00454075" w:rsidP="002E29D2">
      <w:r>
        <w:t xml:space="preserve">Influenza activity by age group </w:t>
      </w:r>
      <w:proofErr w:type="gramStart"/>
      <w:r>
        <w:t>was included</w:t>
      </w:r>
      <w:proofErr w:type="gramEnd"/>
      <w:r>
        <w:t xml:space="preserve"> in the model using data on rates of influenza like illness (ILI) extracted from the Royal College of General Practitioners (RCGP) </w:t>
      </w:r>
      <w:r w:rsidRPr="00454075">
        <w:t>Research and Surveillance Centre</w:t>
      </w:r>
      <w:r>
        <w:t xml:space="preserve"> database. The ILI rates </w:t>
      </w:r>
      <w:proofErr w:type="gramStart"/>
      <w:r>
        <w:t>were multiplied</w:t>
      </w:r>
      <w:proofErr w:type="gramEnd"/>
      <w:r>
        <w:t xml:space="preserve"> by the overall weekly swab influenza positivity rates from samples taken by a subset of RCGP practices to give the influenza indicator.</w:t>
      </w:r>
    </w:p>
    <w:p w14:paraId="47CD17D2" w14:textId="77777777" w:rsidR="00454075" w:rsidRDefault="00454075" w:rsidP="002E29D2"/>
    <w:p w14:paraId="3FFF20DB" w14:textId="07346666" w:rsidR="002E29D2" w:rsidRPr="002E29D2" w:rsidRDefault="00AE2471" w:rsidP="002E29D2">
      <w:r>
        <w:t>As in 2023</w:t>
      </w:r>
      <w:r w:rsidR="00B451D6">
        <w:t xml:space="preserve"> and 2024</w:t>
      </w:r>
      <w:r>
        <w:t xml:space="preserve"> t</w:t>
      </w:r>
      <w:r w:rsidR="002E29D2" w:rsidRPr="002E29D2">
        <w:t>he temperature elemen</w:t>
      </w:r>
      <w:r>
        <w:t>t</w:t>
      </w:r>
      <w:r w:rsidR="002E29D2" w:rsidRPr="002E29D2">
        <w:t xml:space="preserve"> use</w:t>
      </w:r>
      <w:r>
        <w:t>d</w:t>
      </w:r>
      <w:r w:rsidR="002E29D2" w:rsidRPr="002E29D2">
        <w:t xml:space="preserve"> thresholds at 3°C (low) and </w:t>
      </w:r>
      <w:proofErr w:type="gramStart"/>
      <w:r w:rsidR="002E29D2" w:rsidRPr="002E29D2">
        <w:t>18</w:t>
      </w:r>
      <w:proofErr w:type="gramEnd"/>
      <w:r w:rsidR="002E29D2" w:rsidRPr="002E29D2">
        <w:t>°C (high)</w:t>
      </w:r>
      <w:r>
        <w:t xml:space="preserve">. </w:t>
      </w:r>
      <w:r w:rsidR="002E29D2" w:rsidRPr="002E29D2">
        <w:t>The Met Office Hadley Centre Central England Temperature (CET) dataset was used to create a weekly national mean temperature to measure against.</w:t>
      </w:r>
      <w:r w:rsidR="005D27C3">
        <w:rPr>
          <w:vertAlign w:val="superscript"/>
        </w:rPr>
        <w:t>10</w:t>
      </w:r>
      <w:r w:rsidR="002E29D2" w:rsidRPr="002E29D2">
        <w:t xml:space="preserve"> </w:t>
      </w:r>
      <w:r w:rsidR="0070041E">
        <w:t>The difference from the threshold was calculated when temperatures went beyond them, so, for example, a</w:t>
      </w:r>
      <w:r w:rsidR="002E29D2" w:rsidRPr="002E29D2">
        <w:t xml:space="preserve"> weekly mean CET of 1°C </w:t>
      </w:r>
      <w:r w:rsidR="00405A1C">
        <w:t>was given</w:t>
      </w:r>
      <w:r w:rsidR="002E29D2" w:rsidRPr="002E29D2">
        <w:t xml:space="preserve"> a parameter value of 2 (3</w:t>
      </w:r>
      <w:r w:rsidR="00726D30" w:rsidRPr="002E29D2">
        <w:t>°C</w:t>
      </w:r>
      <w:r w:rsidR="00C518AB">
        <w:t xml:space="preserve"> </w:t>
      </w:r>
      <w:r w:rsidR="00405A1C">
        <w:t>minus</w:t>
      </w:r>
      <w:r w:rsidR="00C518AB">
        <w:t xml:space="preserve"> </w:t>
      </w:r>
      <w:r w:rsidR="002E29D2" w:rsidRPr="002E29D2">
        <w:t>1</w:t>
      </w:r>
      <w:r w:rsidR="00726D30" w:rsidRPr="002E29D2">
        <w:t>°C</w:t>
      </w:r>
      <w:r w:rsidR="002E29D2" w:rsidRPr="002E29D2">
        <w:t xml:space="preserve">). </w:t>
      </w:r>
    </w:p>
    <w:p w14:paraId="03D5EF54" w14:textId="77777777" w:rsidR="002E29D2" w:rsidRDefault="002E29D2" w:rsidP="002E29D2"/>
    <w:p w14:paraId="0AF3F1B4" w14:textId="77B34CDF" w:rsidR="002E29D2" w:rsidRDefault="002E29D2" w:rsidP="002E29D2">
      <w:pPr>
        <w:rPr>
          <w:b/>
        </w:rPr>
      </w:pPr>
      <w:r w:rsidRPr="002E29D2">
        <w:t xml:space="preserve">Figure 1 shows the temperature data, with thresholds just over </w:t>
      </w:r>
      <w:proofErr w:type="gramStart"/>
      <w:r w:rsidRPr="002E29D2">
        <w:t>1</w:t>
      </w:r>
      <w:proofErr w:type="gramEnd"/>
      <w:r w:rsidR="008E195E" w:rsidRPr="002E29D2">
        <w:t>°C</w:t>
      </w:r>
      <w:r w:rsidRPr="002E29D2">
        <w:t xml:space="preserve"> above or below the modelled summer maximum and winter minimum temperature indicated. The thresholds identify </w:t>
      </w:r>
      <w:proofErr w:type="gramStart"/>
      <w:r w:rsidRPr="002E29D2">
        <w:t>several</w:t>
      </w:r>
      <w:proofErr w:type="gramEnd"/>
      <w:r w:rsidRPr="002E29D2">
        <w:t xml:space="preserve"> high weeks each summer and low weeks most winters to represent extreme weeks.</w:t>
      </w:r>
    </w:p>
    <w:p w14:paraId="0C9DC7F6" w14:textId="77777777" w:rsidR="002E29D2" w:rsidRDefault="002E29D2" w:rsidP="002E29D2">
      <w:pPr>
        <w:pStyle w:val="Figureschartstitle"/>
        <w:spacing w:after="120"/>
      </w:pPr>
    </w:p>
    <w:p w14:paraId="089FF065" w14:textId="77777777" w:rsidR="002E29D2" w:rsidRDefault="002E29D2" w:rsidP="002E29D2">
      <w:pPr>
        <w:pStyle w:val="Figureschartstitle"/>
        <w:spacing w:after="120"/>
      </w:pPr>
    </w:p>
    <w:p w14:paraId="098A035C" w14:textId="77777777" w:rsidR="002E29D2" w:rsidRDefault="002E29D2" w:rsidP="002E29D2">
      <w:pPr>
        <w:pStyle w:val="Figureschartstitle"/>
        <w:spacing w:after="120"/>
      </w:pPr>
    </w:p>
    <w:p w14:paraId="0EAF8DAF" w14:textId="77777777" w:rsidR="002E29D2" w:rsidRDefault="002E29D2" w:rsidP="002E29D2">
      <w:pPr>
        <w:pStyle w:val="Figureschartstitle"/>
        <w:spacing w:after="120"/>
        <w:sectPr w:rsidR="002E29D2" w:rsidSect="002E29D2">
          <w:headerReference w:type="default" r:id="rId8"/>
          <w:footerReference w:type="default" r:id="rId9"/>
          <w:headerReference w:type="first" r:id="rId10"/>
          <w:footerReference w:type="first" r:id="rId11"/>
          <w:pgSz w:w="11906" w:h="16838" w:code="9"/>
          <w:pgMar w:top="1701" w:right="851" w:bottom="851" w:left="851" w:header="720" w:footer="720" w:gutter="0"/>
          <w:cols w:space="720"/>
          <w:titlePg/>
          <w:docGrid w:linePitch="326"/>
        </w:sectPr>
      </w:pPr>
    </w:p>
    <w:p w14:paraId="3C34313C" w14:textId="3D27E765" w:rsidR="00061B33" w:rsidRDefault="001E5B8A" w:rsidP="002E29D2">
      <w:pPr>
        <w:pStyle w:val="Figureschartstitle"/>
        <w:spacing w:after="120"/>
      </w:pPr>
      <w:r>
        <w:lastRenderedPageBreak/>
        <w:t>F</w:t>
      </w:r>
      <w:r w:rsidR="00061B33">
        <w:t>igure 1</w:t>
      </w:r>
      <w:r w:rsidR="00CA7FA5">
        <w:t>.</w:t>
      </w:r>
      <w:r w:rsidR="00061B33">
        <w:t xml:space="preserve"> </w:t>
      </w:r>
      <w:r w:rsidR="002E29D2" w:rsidRPr="002E29D2">
        <w:t>Mean Central England Temperature (with fitted line and the cut-offs used for extreme temperature)</w:t>
      </w:r>
    </w:p>
    <w:p w14:paraId="0DDABF3C" w14:textId="77777777" w:rsidR="00061B33" w:rsidRDefault="00061B33" w:rsidP="00061B33">
      <w:pPr>
        <w:spacing w:line="240" w:lineRule="auto"/>
        <w:rPr>
          <w:i/>
          <w:iCs/>
          <w:sz w:val="18"/>
          <w:szCs w:val="18"/>
        </w:rPr>
      </w:pPr>
    </w:p>
    <w:p w14:paraId="63EE4FAB" w14:textId="77777777" w:rsidR="00CE6AA3" w:rsidRDefault="00CE6AA3" w:rsidP="00EA3FD7">
      <w:pPr>
        <w:spacing w:line="240" w:lineRule="auto"/>
        <w:rPr>
          <w:sz w:val="20"/>
          <w:szCs w:val="20"/>
        </w:rPr>
      </w:pPr>
    </w:p>
    <w:p w14:paraId="487343E3" w14:textId="5BCF0DBE" w:rsidR="00CE6AA3" w:rsidRDefault="00F1395A" w:rsidP="00EA3FD7">
      <w:pPr>
        <w:spacing w:line="240" w:lineRule="auto"/>
        <w:rPr>
          <w:sz w:val="20"/>
          <w:szCs w:val="20"/>
        </w:rPr>
        <w:sectPr w:rsidR="00CE6AA3" w:rsidSect="002E29D2">
          <w:pgSz w:w="16838" w:h="11906" w:orient="landscape" w:code="9"/>
          <w:pgMar w:top="1701" w:right="851" w:bottom="851" w:left="851" w:header="720" w:footer="720" w:gutter="0"/>
          <w:cols w:space="720"/>
          <w:titlePg/>
          <w:docGrid w:linePitch="326"/>
        </w:sectPr>
      </w:pPr>
      <w:r>
        <w:rPr>
          <w:noProof/>
          <w:sz w:val="20"/>
          <w:szCs w:val="20"/>
        </w:rPr>
        <w:drawing>
          <wp:inline distT="0" distB="0" distL="0" distR="0" wp14:anchorId="4CC9F7A4" wp14:editId="6AF1695F">
            <wp:extent cx="9257764" cy="4397828"/>
            <wp:effectExtent l="0" t="0" r="635" b="3175"/>
            <wp:docPr id="668626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1065" cy="4404147"/>
                    </a:xfrm>
                    <a:prstGeom prst="rect">
                      <a:avLst/>
                    </a:prstGeom>
                    <a:noFill/>
                  </pic:spPr>
                </pic:pic>
              </a:graphicData>
            </a:graphic>
          </wp:inline>
        </w:drawing>
      </w:r>
    </w:p>
    <w:p w14:paraId="7D5139A3" w14:textId="745BD6D7" w:rsidR="00AE2471" w:rsidRDefault="00AE2471" w:rsidP="00CE6AA3">
      <w:bookmarkStart w:id="3" w:name="fig2"/>
      <w:bookmarkEnd w:id="3"/>
    </w:p>
    <w:p w14:paraId="043F0ACB" w14:textId="6BCCD51F" w:rsidR="00CE6AA3" w:rsidRPr="00CE6AA3" w:rsidRDefault="00AE2471" w:rsidP="00CE6AA3">
      <w:r>
        <w:t>As was done in the 2023</w:t>
      </w:r>
      <w:r w:rsidR="00F1395A">
        <w:t xml:space="preserve">, </w:t>
      </w:r>
      <w:r w:rsidR="00B451D6">
        <w:t>2024</w:t>
      </w:r>
      <w:r>
        <w:t xml:space="preserve"> </w:t>
      </w:r>
      <w:r w:rsidR="00F1395A">
        <w:t xml:space="preserve">and 2025 </w:t>
      </w:r>
      <w:r>
        <w:t>model</w:t>
      </w:r>
      <w:r w:rsidR="00B451D6">
        <w:t>s</w:t>
      </w:r>
      <w:r>
        <w:t>, t</w:t>
      </w:r>
      <w:r w:rsidR="00CE6AA3" w:rsidRPr="00CE6AA3">
        <w:t xml:space="preserve">o address the initial </w:t>
      </w:r>
      <w:r w:rsidR="00726D30">
        <w:t>two</w:t>
      </w:r>
      <w:r w:rsidR="00CE6AA3" w:rsidRPr="00CE6AA3">
        <w:t xml:space="preserve"> largest </w:t>
      </w:r>
      <w:r w:rsidR="004D4DA9">
        <w:t>COVID-19</w:t>
      </w:r>
      <w:r w:rsidR="00CE6AA3" w:rsidRPr="00CE6AA3">
        <w:t>-related spikes in number of deaths, and the low number in the weeks following the second spike, the period from week 13 2020 to week 26 2021 was given zero weight when fitting the models</w:t>
      </w:r>
      <w:r w:rsidR="0055358C">
        <w:t xml:space="preserve"> and excess mortality in the winter of </w:t>
      </w:r>
      <w:r w:rsidR="00D33E7B">
        <w:t xml:space="preserve">2019 to 2020 and </w:t>
      </w:r>
      <w:r w:rsidR="0055358C">
        <w:t>2020 to 2021</w:t>
      </w:r>
      <w:r w:rsidR="00D33E7B">
        <w:t xml:space="preserve"> </w:t>
      </w:r>
      <w:r w:rsidR="0055358C">
        <w:t xml:space="preserve"> was not estimated</w:t>
      </w:r>
      <w:r w:rsidR="00D33E7B">
        <w:t xml:space="preserve"> for COVID-19</w:t>
      </w:r>
      <w:r w:rsidR="0055358C">
        <w:t xml:space="preserve">. </w:t>
      </w:r>
      <w:r w:rsidR="00CE6AA3" w:rsidRPr="00CE6AA3">
        <w:t xml:space="preserve">To further down-weight any remaining outliers, the model was re-weighted </w:t>
      </w:r>
      <w:r w:rsidR="00D33E7B">
        <w:t>twice</w:t>
      </w:r>
      <w:r w:rsidR="00CE6AA3" w:rsidRPr="00CE6AA3">
        <w:t xml:space="preserve"> with standardised residuals &lt;-2 or &gt;2 given a weight of 1/(residual^2).</w:t>
      </w:r>
      <w:r w:rsidR="00D33E7B">
        <w:t xml:space="preserve"> </w:t>
      </w:r>
    </w:p>
    <w:p w14:paraId="37BC2100" w14:textId="77777777" w:rsidR="00CE6AA3" w:rsidRDefault="00CE6AA3" w:rsidP="00CE6AA3"/>
    <w:p w14:paraId="7FDEE58A" w14:textId="7E16BF3D" w:rsidR="00CE6AA3" w:rsidRDefault="00076D87" w:rsidP="00726D30">
      <w:r>
        <w:t>Also a</w:t>
      </w:r>
      <w:r w:rsidR="00454075">
        <w:t>s done in 2023</w:t>
      </w:r>
      <w:r w:rsidR="00F1395A">
        <w:t xml:space="preserve">, </w:t>
      </w:r>
      <w:r w:rsidR="00D33E7B">
        <w:t>2024</w:t>
      </w:r>
      <w:r w:rsidR="00F1395A">
        <w:t xml:space="preserve"> and 2025</w:t>
      </w:r>
      <w:r w:rsidR="00454075">
        <w:t>, t</w:t>
      </w:r>
      <w:r w:rsidR="00CE6AA3" w:rsidRPr="00CE6AA3">
        <w:t xml:space="preserve">o account for </w:t>
      </w:r>
      <w:r w:rsidR="004D4DA9">
        <w:t>COVID-19</w:t>
      </w:r>
      <w:r w:rsidR="00CE6AA3" w:rsidRPr="00CE6AA3">
        <w:t xml:space="preserve"> in the </w:t>
      </w:r>
      <w:r w:rsidR="00454075">
        <w:t xml:space="preserve">period from week 27 2021 </w:t>
      </w:r>
      <w:r w:rsidR="00A118A1">
        <w:t xml:space="preserve">weekly </w:t>
      </w:r>
      <w:r w:rsidR="00CE6AA3" w:rsidRPr="00CE6AA3">
        <w:t xml:space="preserve">ONS </w:t>
      </w:r>
      <w:r w:rsidR="004D4DA9">
        <w:t>COVID-19</w:t>
      </w:r>
      <w:r w:rsidR="00CE6AA3" w:rsidRPr="00CE6AA3">
        <w:t xml:space="preserve"> death </w:t>
      </w:r>
      <w:r w:rsidR="00A118A1">
        <w:t>occurrences</w:t>
      </w:r>
      <w:r w:rsidR="00CE6AA3" w:rsidRPr="00CE6AA3">
        <w:t xml:space="preserve"> </w:t>
      </w:r>
      <w:proofErr w:type="gramStart"/>
      <w:r w:rsidR="00CE6AA3" w:rsidRPr="00CE6AA3">
        <w:t>were included</w:t>
      </w:r>
      <w:proofErr w:type="gramEnd"/>
      <w:r w:rsidR="00CE6AA3" w:rsidRPr="00CE6AA3">
        <w:t xml:space="preserve"> </w:t>
      </w:r>
      <w:r w:rsidR="00726D30">
        <w:t>as an explanatory variable in the model</w:t>
      </w:r>
      <w:r w:rsidR="00A118A1">
        <w:t xml:space="preserve">. These were split into two series comprising deaths assumed to be due to the Delta variant </w:t>
      </w:r>
      <w:r w:rsidR="00CE6AA3" w:rsidRPr="00CE6AA3">
        <w:t>from week 27 202</w:t>
      </w:r>
      <w:r w:rsidR="00726D30">
        <w:t>1</w:t>
      </w:r>
      <w:r w:rsidR="00A118A1">
        <w:t xml:space="preserve"> to week 1 2022, and deaths assumed to be due to the </w:t>
      </w:r>
      <w:r w:rsidR="00CE6AA3" w:rsidRPr="00CE6AA3">
        <w:t>Omicron variant from week 2 202</w:t>
      </w:r>
      <w:r w:rsidR="00726D30">
        <w:t>2</w:t>
      </w:r>
      <w:r w:rsidR="00A118A1">
        <w:t xml:space="preserve"> onwards</w:t>
      </w:r>
      <w:r w:rsidR="00CE6AA3" w:rsidRPr="00CE6AA3">
        <w:t xml:space="preserve">, </w:t>
      </w:r>
      <w:r w:rsidR="00726D30">
        <w:t>meaning that</w:t>
      </w:r>
      <w:r w:rsidR="00CE6AA3" w:rsidRPr="00CE6AA3">
        <w:t xml:space="preserve"> </w:t>
      </w:r>
      <w:r w:rsidR="00726D30">
        <w:t xml:space="preserve">two </w:t>
      </w:r>
      <w:r w:rsidR="004D4DA9">
        <w:t>COVID-19</w:t>
      </w:r>
      <w:r w:rsidR="00CE6AA3" w:rsidRPr="00CE6AA3">
        <w:t xml:space="preserve"> parameters for </w:t>
      </w:r>
      <w:r w:rsidR="00726D30">
        <w:t xml:space="preserve">the contribution of </w:t>
      </w:r>
      <w:r w:rsidR="00CE6AA3" w:rsidRPr="00CE6AA3">
        <w:t>Delta and Omicron</w:t>
      </w:r>
      <w:r w:rsidR="00726D30">
        <w:t xml:space="preserve"> to all</w:t>
      </w:r>
      <w:r w:rsidR="00FB49C0">
        <w:t>-</w:t>
      </w:r>
      <w:r w:rsidR="00726D30">
        <w:t xml:space="preserve">cause mortality </w:t>
      </w:r>
      <w:r w:rsidR="00CE6AA3" w:rsidRPr="00CE6AA3">
        <w:t xml:space="preserve">were included in the model. </w:t>
      </w:r>
      <w:r w:rsidR="00A118A1">
        <w:t xml:space="preserve">Figure 2 shows the numbers of COVID-19 deaths with the Delta and Omicron periods that </w:t>
      </w:r>
      <w:proofErr w:type="gramStart"/>
      <w:r w:rsidR="00A118A1">
        <w:t>were included</w:t>
      </w:r>
      <w:proofErr w:type="gramEnd"/>
      <w:r w:rsidR="00A118A1">
        <w:t xml:space="preserve"> in the models highlighted.</w:t>
      </w:r>
      <w:r w:rsidR="00454075">
        <w:t xml:space="preserve"> The COVID-19 deaths </w:t>
      </w:r>
      <w:proofErr w:type="gramStart"/>
      <w:r w:rsidR="00454075">
        <w:t>were extracted</w:t>
      </w:r>
      <w:proofErr w:type="gramEnd"/>
      <w:r w:rsidR="00454075">
        <w:t xml:space="preserve"> in week 1</w:t>
      </w:r>
      <w:r w:rsidR="00D33E7B">
        <w:t>7</w:t>
      </w:r>
      <w:r w:rsidR="00454075">
        <w:t xml:space="preserve"> of 202</w:t>
      </w:r>
      <w:r w:rsidR="00F1395A">
        <w:t>6</w:t>
      </w:r>
      <w:r w:rsidR="00454075">
        <w:t xml:space="preserve"> back to the start of the pandemic and did include </w:t>
      </w:r>
      <w:proofErr w:type="gramStart"/>
      <w:r w:rsidR="00454075">
        <w:t>some</w:t>
      </w:r>
      <w:proofErr w:type="gramEnd"/>
      <w:r w:rsidR="00454075">
        <w:t xml:space="preserve"> additional deaths </w:t>
      </w:r>
      <w:r w:rsidR="00B5471C">
        <w:t>throughout the</w:t>
      </w:r>
      <w:r w:rsidR="00415B60">
        <w:t xml:space="preserve"> pandemic </w:t>
      </w:r>
      <w:r w:rsidR="00454075">
        <w:t xml:space="preserve">that </w:t>
      </w:r>
      <w:proofErr w:type="gramStart"/>
      <w:r w:rsidR="00454075">
        <w:t>were registered</w:t>
      </w:r>
      <w:proofErr w:type="gramEnd"/>
      <w:r w:rsidR="00454075">
        <w:t xml:space="preserve"> late.</w:t>
      </w:r>
    </w:p>
    <w:p w14:paraId="47FFD414" w14:textId="1762A716" w:rsidR="0055358C" w:rsidRDefault="0055358C" w:rsidP="00726D30"/>
    <w:p w14:paraId="3EB0A898" w14:textId="404F4117" w:rsidR="0055358C" w:rsidRDefault="0055358C" w:rsidP="00726D30">
      <w:r>
        <w:t xml:space="preserve">The model </w:t>
      </w:r>
      <w:r w:rsidR="00076D87">
        <w:t xml:space="preserve">of </w:t>
      </w:r>
      <w:r w:rsidR="006A00C5">
        <w:t>all-cause</w:t>
      </w:r>
      <w:r w:rsidR="00076D87">
        <w:t xml:space="preserve"> mortality </w:t>
      </w:r>
      <w:r>
        <w:t xml:space="preserve">therefore had explanatory variable for heat (1 parameter), cold (3 parameters to allow lags of up to 2 weeks), </w:t>
      </w:r>
      <w:r w:rsidR="000A3FE5">
        <w:t>influenza</w:t>
      </w:r>
      <w:r>
        <w:t xml:space="preserve"> (</w:t>
      </w:r>
      <w:r w:rsidR="00F1395A">
        <w:t>42</w:t>
      </w:r>
      <w:r>
        <w:t xml:space="preserve"> parameters to cover 1</w:t>
      </w:r>
      <w:r w:rsidR="00F1395A">
        <w:t>4</w:t>
      </w:r>
      <w:r>
        <w:t xml:space="preserve"> seasons and within each season lags of up to 2 weeks), COVID-19 (2 parameters to cover Delta and Omicron), and baseline (6 parameters to cover a constant, a trend and sine and cosine waves with periods 26 and 52).</w:t>
      </w:r>
      <w:r w:rsidR="00D33E7B">
        <w:t xml:space="preserve"> </w:t>
      </w:r>
      <w:r w:rsidR="00076D87">
        <w:t xml:space="preserve">Models </w:t>
      </w:r>
      <w:proofErr w:type="gramStart"/>
      <w:r w:rsidR="00076D87">
        <w:t>were run</w:t>
      </w:r>
      <w:proofErr w:type="gramEnd"/>
      <w:r w:rsidR="00076D87">
        <w:t xml:space="preserve"> separately for each age group and fitted using Poisson regression </w:t>
      </w:r>
      <w:r w:rsidR="00076D87" w:rsidRPr="00076D87">
        <w:t>with a rescaling of standard errors to allow for over-dispersion</w:t>
      </w:r>
      <w:r w:rsidR="00076D87">
        <w:t>.</w:t>
      </w:r>
    </w:p>
    <w:p w14:paraId="6B783FC9" w14:textId="0CA02817" w:rsidR="0055358C" w:rsidRDefault="0055358C" w:rsidP="00726D30"/>
    <w:p w14:paraId="772EA849" w14:textId="7F45905E" w:rsidR="0055358C" w:rsidRPr="00063D4D" w:rsidRDefault="0055358C" w:rsidP="00726D30">
      <w:pPr>
        <w:rPr>
          <w:bCs/>
        </w:rPr>
      </w:pPr>
      <w:r w:rsidRPr="00063D4D">
        <w:rPr>
          <w:bCs/>
        </w:rPr>
        <w:t xml:space="preserve">Total deaths </w:t>
      </w:r>
      <w:proofErr w:type="gramStart"/>
      <w:r>
        <w:rPr>
          <w:bCs/>
        </w:rPr>
        <w:t>were</w:t>
      </w:r>
      <w:r w:rsidRPr="00063D4D">
        <w:rPr>
          <w:bCs/>
        </w:rPr>
        <w:t xml:space="preserve"> calculated</w:t>
      </w:r>
      <w:proofErr w:type="gramEnd"/>
      <w:r w:rsidRPr="00063D4D">
        <w:rPr>
          <w:bCs/>
        </w:rPr>
        <w:t xml:space="preserve"> by summing across the </w:t>
      </w:r>
      <w:proofErr w:type="gramStart"/>
      <w:r w:rsidRPr="00063D4D">
        <w:rPr>
          <w:bCs/>
        </w:rPr>
        <w:t>4</w:t>
      </w:r>
      <w:proofErr w:type="gramEnd"/>
      <w:r w:rsidRPr="00063D4D">
        <w:rPr>
          <w:bCs/>
        </w:rPr>
        <w:t xml:space="preserve"> age groups. The 95% Confidence Interval (CI) for this </w:t>
      </w:r>
      <w:r>
        <w:rPr>
          <w:bCs/>
        </w:rPr>
        <w:t>was</w:t>
      </w:r>
      <w:r w:rsidRPr="00063D4D">
        <w:rPr>
          <w:bCs/>
        </w:rPr>
        <w:t xml:space="preserve"> based on the standard errors of each of the estimates for each age group.</w:t>
      </w:r>
    </w:p>
    <w:p w14:paraId="460EBA0F" w14:textId="77777777" w:rsidR="00CE6AA3" w:rsidRDefault="00CE6AA3" w:rsidP="00CE6AA3">
      <w:pPr>
        <w:pStyle w:val="Figureschartstitle"/>
        <w:spacing w:after="120"/>
        <w:rPr>
          <w:b w:val="0"/>
          <w:sz w:val="20"/>
          <w:szCs w:val="20"/>
        </w:rPr>
      </w:pPr>
    </w:p>
    <w:p w14:paraId="3B6C62F8" w14:textId="77777777" w:rsidR="00CE6AA3" w:rsidRDefault="00CE6AA3" w:rsidP="00CE6AA3">
      <w:pPr>
        <w:pStyle w:val="Figureschartstitle"/>
        <w:spacing w:after="120"/>
        <w:sectPr w:rsidR="00CE6AA3" w:rsidSect="00CE6AA3">
          <w:pgSz w:w="11906" w:h="16838" w:code="9"/>
          <w:pgMar w:top="1701" w:right="851" w:bottom="851" w:left="851" w:header="720" w:footer="720" w:gutter="0"/>
          <w:cols w:space="720"/>
          <w:titlePg/>
          <w:docGrid w:linePitch="326"/>
        </w:sectPr>
      </w:pPr>
    </w:p>
    <w:p w14:paraId="10D7AC50" w14:textId="02541BE5" w:rsidR="00061B33" w:rsidRDefault="00061B33" w:rsidP="00CE6AA3">
      <w:pPr>
        <w:pStyle w:val="Figureschartstitle"/>
        <w:spacing w:after="120"/>
      </w:pPr>
      <w:r>
        <w:lastRenderedPageBreak/>
        <w:t>Figure 2</w:t>
      </w:r>
      <w:r w:rsidR="00CA7FA5">
        <w:t>.</w:t>
      </w:r>
      <w:r>
        <w:t xml:space="preserve"> </w:t>
      </w:r>
      <w:r w:rsidR="00CE6AA3" w:rsidRPr="00CE6AA3">
        <w:t>COVID-19-related deaths (ONS death certificate) week 10 2020 – week 13 202</w:t>
      </w:r>
      <w:r w:rsidR="00F1395A">
        <w:t>6</w:t>
      </w:r>
      <w:r w:rsidR="00973137">
        <w:t xml:space="preserve"> with the Delta and Omicron periods used in the analysis shown,</w:t>
      </w:r>
    </w:p>
    <w:p w14:paraId="3CFA2652" w14:textId="3E6091AB" w:rsidR="00061B33" w:rsidRDefault="00061B33" w:rsidP="00E63EBC">
      <w:pPr>
        <w:pStyle w:val="Figureschartstitle"/>
        <w:spacing w:after="120"/>
      </w:pPr>
    </w:p>
    <w:p w14:paraId="51C5775C" w14:textId="53DFF977" w:rsidR="001E5B8A" w:rsidRDefault="00F1395A" w:rsidP="00CE6AA3">
      <w:pPr>
        <w:sectPr w:rsidR="001E5B8A" w:rsidSect="00CE6AA3">
          <w:pgSz w:w="16838" w:h="11906" w:orient="landscape" w:code="9"/>
          <w:pgMar w:top="1701" w:right="851" w:bottom="851" w:left="851" w:header="720" w:footer="720" w:gutter="0"/>
          <w:cols w:space="720"/>
          <w:titlePg/>
          <w:docGrid w:linePitch="326"/>
        </w:sectPr>
      </w:pPr>
      <w:bookmarkStart w:id="4" w:name="_Hlk137743304"/>
      <w:bookmarkStart w:id="5" w:name="_Hlk124414587"/>
      <w:r>
        <w:rPr>
          <w:noProof/>
        </w:rPr>
        <w:drawing>
          <wp:inline distT="0" distB="0" distL="0" distR="0" wp14:anchorId="1D4A8D54" wp14:editId="17ED25E0">
            <wp:extent cx="8229600" cy="4282062"/>
            <wp:effectExtent l="0" t="0" r="0" b="4445"/>
            <wp:docPr id="669842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37282" cy="4286059"/>
                    </a:xfrm>
                    <a:prstGeom prst="rect">
                      <a:avLst/>
                    </a:prstGeom>
                    <a:noFill/>
                  </pic:spPr>
                </pic:pic>
              </a:graphicData>
            </a:graphic>
          </wp:inline>
        </w:drawing>
      </w:r>
    </w:p>
    <w:bookmarkEnd w:id="4"/>
    <w:p w14:paraId="5178B4F7" w14:textId="77777777" w:rsidR="00CE6AA3" w:rsidRDefault="00CE6AA3" w:rsidP="00CE6AA3"/>
    <w:p w14:paraId="1EC34EC2" w14:textId="5573BDD2" w:rsidR="00CE6AA3" w:rsidRDefault="00B5471C" w:rsidP="00CE6AA3">
      <w:pPr>
        <w:pStyle w:val="Chapterheading"/>
      </w:pPr>
      <w:r>
        <w:t>3</w:t>
      </w:r>
      <w:r w:rsidR="00CE6AA3">
        <w:t>. Results</w:t>
      </w:r>
    </w:p>
    <w:p w14:paraId="45B138F3" w14:textId="1F6BE85F" w:rsidR="00CE6AA3" w:rsidRDefault="00B5471C" w:rsidP="00CE6AA3">
      <w:pPr>
        <w:pStyle w:val="Header2"/>
      </w:pPr>
      <w:r>
        <w:t>3</w:t>
      </w:r>
      <w:r w:rsidR="00CE6AA3">
        <w:t>.1. Descriptive</w:t>
      </w:r>
    </w:p>
    <w:p w14:paraId="68D3EC0D" w14:textId="12B70422" w:rsidR="00CE6AA3" w:rsidRDefault="00CE6AA3" w:rsidP="00CE6AA3">
      <w:r>
        <w:t>Results are based on deaths to week 13 202</w:t>
      </w:r>
      <w:r w:rsidR="00F1395A">
        <w:t>6</w:t>
      </w:r>
      <w:r>
        <w:t>, extracted in week 1</w:t>
      </w:r>
      <w:r w:rsidR="00973137">
        <w:t>7</w:t>
      </w:r>
      <w:r>
        <w:t xml:space="preserve"> </w:t>
      </w:r>
      <w:r w:rsidR="002A52A6">
        <w:t>202</w:t>
      </w:r>
      <w:r w:rsidR="00F1395A">
        <w:t>6</w:t>
      </w:r>
      <w:r w:rsidR="002A52A6">
        <w:t xml:space="preserve"> </w:t>
      </w:r>
      <w:r>
        <w:t xml:space="preserve">to allow time for </w:t>
      </w:r>
      <w:r w:rsidR="00E56B7E">
        <w:t>data to be more complete and less dependent on corrections for delayed death registration</w:t>
      </w:r>
      <w:r>
        <w:t xml:space="preserve">. The influenza indicator </w:t>
      </w:r>
      <w:proofErr w:type="gramStart"/>
      <w:r>
        <w:t>is shown</w:t>
      </w:r>
      <w:proofErr w:type="gramEnd"/>
      <w:r>
        <w:t xml:space="preserve"> in Figure 3</w:t>
      </w:r>
      <w:r w:rsidR="00B5471C">
        <w:t xml:space="preserve">. Activity </w:t>
      </w:r>
      <w:r w:rsidR="00973137">
        <w:t>in 202</w:t>
      </w:r>
      <w:r w:rsidR="00F1395A">
        <w:t>5</w:t>
      </w:r>
      <w:r w:rsidR="00973137">
        <w:t>/2</w:t>
      </w:r>
      <w:r w:rsidR="00F1395A">
        <w:t>6</w:t>
      </w:r>
      <w:r w:rsidR="00973137">
        <w:t xml:space="preserve"> </w:t>
      </w:r>
      <w:r w:rsidR="00B5471C">
        <w:t xml:space="preserve">was </w:t>
      </w:r>
      <w:r w:rsidR="00763B8C">
        <w:t>similar, although earlier in the season than</w:t>
      </w:r>
      <w:r w:rsidR="00B5471C">
        <w:t xml:space="preserve"> 2024</w:t>
      </w:r>
      <w:r w:rsidR="00763B8C">
        <w:t>/2025</w:t>
      </w:r>
      <w:r w:rsidR="00B5471C">
        <w:t xml:space="preserve">. Note however that </w:t>
      </w:r>
      <w:r w:rsidR="00763B8C">
        <w:t xml:space="preserve">it </w:t>
      </w:r>
      <w:r w:rsidR="00B5471C">
        <w:t>is the timing within each season of influenza activity compared to mortality spikes that matters, not the overall level within any year.</w:t>
      </w:r>
    </w:p>
    <w:p w14:paraId="03EF1E9A" w14:textId="77777777" w:rsidR="00B5471C" w:rsidRDefault="00B5471C" w:rsidP="00CE6AA3"/>
    <w:p w14:paraId="3A73D346" w14:textId="53EFBD66" w:rsidR="00B5471C" w:rsidRDefault="00B5471C" w:rsidP="00B5471C">
      <w:r w:rsidRPr="00CE6AA3">
        <w:t xml:space="preserve">The modelled contribution of influenza, </w:t>
      </w:r>
      <w:r>
        <w:t>COVID-</w:t>
      </w:r>
      <w:proofErr w:type="gramStart"/>
      <w:r>
        <w:t>19</w:t>
      </w:r>
      <w:proofErr w:type="gramEnd"/>
      <w:r w:rsidRPr="00CE6AA3">
        <w:t xml:space="preserve"> and temperature, when looking at the model with all ages combined, </w:t>
      </w:r>
      <w:proofErr w:type="gramStart"/>
      <w:r w:rsidRPr="00CE6AA3">
        <w:t>is shown</w:t>
      </w:r>
      <w:proofErr w:type="gramEnd"/>
      <w:r w:rsidRPr="00CE6AA3">
        <w:t xml:space="preserve"> in Figure 4. Note this is not the model used for all age estimates, as that combines across the individual ages. </w:t>
      </w:r>
      <w:r w:rsidR="0070057E">
        <w:t xml:space="preserve">Figure 5 shows the most recent </w:t>
      </w:r>
      <w:r w:rsidR="00E35837">
        <w:t>four</w:t>
      </w:r>
      <w:r w:rsidR="0070057E">
        <w:t xml:space="preserve"> winters and does combine across ages here to get the totals.</w:t>
      </w:r>
    </w:p>
    <w:p w14:paraId="2F3719E8" w14:textId="77777777" w:rsidR="00CE6AA3" w:rsidRDefault="00CE6AA3" w:rsidP="00061B33">
      <w:pPr>
        <w:pStyle w:val="Chapterheading"/>
      </w:pPr>
    </w:p>
    <w:p w14:paraId="704AC34E" w14:textId="77777777" w:rsidR="00B5471C" w:rsidRDefault="00B5471C" w:rsidP="00061B33">
      <w:pPr>
        <w:pStyle w:val="Chapterheading"/>
      </w:pPr>
    </w:p>
    <w:p w14:paraId="6E42AF8E" w14:textId="6FE99D77" w:rsidR="00B5471C" w:rsidRDefault="00B5471C" w:rsidP="00061B33">
      <w:pPr>
        <w:pStyle w:val="Chapterheading"/>
        <w:sectPr w:rsidR="00B5471C" w:rsidSect="001E5B8A">
          <w:pgSz w:w="11906" w:h="16838" w:code="9"/>
          <w:pgMar w:top="1418" w:right="851" w:bottom="1134" w:left="851" w:header="720" w:footer="720" w:gutter="0"/>
          <w:cols w:space="720"/>
          <w:titlePg/>
        </w:sectPr>
      </w:pPr>
    </w:p>
    <w:p w14:paraId="7D4A815D" w14:textId="63905579" w:rsidR="00CE6AA3" w:rsidRPr="00CE6AA3" w:rsidRDefault="00CE6AA3" w:rsidP="00CE6AA3">
      <w:pPr>
        <w:pStyle w:val="Figureschartstitle"/>
        <w:spacing w:after="120"/>
        <w:rPr>
          <w:bCs/>
        </w:rPr>
      </w:pPr>
      <w:r w:rsidRPr="00CE6AA3">
        <w:rPr>
          <w:bCs/>
        </w:rPr>
        <w:lastRenderedPageBreak/>
        <w:t>Figure 3: Influenza activity incidence by year 2012</w:t>
      </w:r>
      <w:r>
        <w:rPr>
          <w:bCs/>
        </w:rPr>
        <w:t xml:space="preserve"> to </w:t>
      </w:r>
      <w:r w:rsidRPr="00CE6AA3">
        <w:rPr>
          <w:bCs/>
        </w:rPr>
        <w:t>202</w:t>
      </w:r>
      <w:r w:rsidR="00763B8C">
        <w:rPr>
          <w:bCs/>
        </w:rPr>
        <w:t>6</w:t>
      </w:r>
    </w:p>
    <w:p w14:paraId="12C77C85" w14:textId="2B7354FD" w:rsidR="00CE6AA3" w:rsidRDefault="00763B8C" w:rsidP="00061B33">
      <w:pPr>
        <w:pStyle w:val="Chapterheading"/>
      </w:pPr>
      <w:r>
        <w:rPr>
          <w:noProof/>
        </w:rPr>
        <w:drawing>
          <wp:inline distT="0" distB="0" distL="0" distR="0" wp14:anchorId="4B26194D" wp14:editId="1C494953">
            <wp:extent cx="9132111" cy="3592286"/>
            <wp:effectExtent l="0" t="0" r="0" b="8255"/>
            <wp:docPr id="638808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39910" cy="3595354"/>
                    </a:xfrm>
                    <a:prstGeom prst="rect">
                      <a:avLst/>
                    </a:prstGeom>
                    <a:noFill/>
                  </pic:spPr>
                </pic:pic>
              </a:graphicData>
            </a:graphic>
          </wp:inline>
        </w:drawing>
      </w:r>
    </w:p>
    <w:p w14:paraId="786B7F74" w14:textId="58E52C4E" w:rsidR="00B5471C" w:rsidRDefault="00B5471C" w:rsidP="00CE6AA3"/>
    <w:p w14:paraId="6AE197EE" w14:textId="6B8E7F5E" w:rsidR="0070057E" w:rsidRDefault="0070057E" w:rsidP="00CE6AA3"/>
    <w:p w14:paraId="54B9275E" w14:textId="77777777" w:rsidR="0070057E" w:rsidRDefault="0070057E" w:rsidP="00CE6AA3"/>
    <w:p w14:paraId="1E1EFDA7" w14:textId="77777777" w:rsidR="00B5471C" w:rsidRDefault="00B5471C" w:rsidP="00CE6AA3"/>
    <w:p w14:paraId="784F1E7B" w14:textId="77777777" w:rsidR="00763B8C" w:rsidRDefault="00763B8C" w:rsidP="00CE6AA3"/>
    <w:p w14:paraId="59CB5C2F" w14:textId="77777777" w:rsidR="00763B8C" w:rsidRDefault="00763B8C" w:rsidP="00CE6AA3"/>
    <w:p w14:paraId="2D7CCB4F" w14:textId="77777777" w:rsidR="00763B8C" w:rsidRDefault="00763B8C" w:rsidP="00CE6AA3"/>
    <w:p w14:paraId="4D34559E" w14:textId="1CC9FFB2" w:rsidR="00CE6AA3" w:rsidRDefault="00F171DB" w:rsidP="00FB49C0">
      <w:pPr>
        <w:pStyle w:val="Figureschartstitle"/>
        <w:spacing w:after="120"/>
        <w:rPr>
          <w:bCs/>
        </w:rPr>
      </w:pPr>
      <w:r w:rsidRPr="00F171DB">
        <w:rPr>
          <w:bCs/>
        </w:rPr>
        <w:lastRenderedPageBreak/>
        <w:t>Figure 4: Modelled excess mortality</w:t>
      </w:r>
    </w:p>
    <w:p w14:paraId="342DA78A" w14:textId="77777777" w:rsidR="00763B8C" w:rsidRPr="00763B8C" w:rsidRDefault="00763B8C" w:rsidP="00763B8C">
      <w:pPr>
        <w:spacing w:before="100" w:beforeAutospacing="1" w:after="100" w:afterAutospacing="1" w:line="240" w:lineRule="auto"/>
        <w:rPr>
          <w:rFonts w:ascii="Times New Roman" w:hAnsi="Times New Roman"/>
        </w:rPr>
      </w:pPr>
      <w:r w:rsidRPr="00763B8C">
        <w:rPr>
          <w:rFonts w:ascii="Times New Roman" w:hAnsi="Times New Roman"/>
          <w:noProof/>
        </w:rPr>
        <w:drawing>
          <wp:inline distT="0" distB="0" distL="0" distR="0" wp14:anchorId="56812170" wp14:editId="66D184E3">
            <wp:extent cx="8011886" cy="4952365"/>
            <wp:effectExtent l="0" t="0" r="8255"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29474" cy="4963237"/>
                    </a:xfrm>
                    <a:prstGeom prst="rect">
                      <a:avLst/>
                    </a:prstGeom>
                    <a:noFill/>
                    <a:ln>
                      <a:noFill/>
                    </a:ln>
                  </pic:spPr>
                </pic:pic>
              </a:graphicData>
            </a:graphic>
          </wp:inline>
        </w:drawing>
      </w:r>
    </w:p>
    <w:p w14:paraId="0C630D1C" w14:textId="332BFFB7" w:rsidR="00B5471C" w:rsidRDefault="00B5471C" w:rsidP="00FB49C0">
      <w:pPr>
        <w:pStyle w:val="Figureschartstitle"/>
        <w:spacing w:after="120"/>
        <w:rPr>
          <w:bCs/>
        </w:rPr>
      </w:pPr>
    </w:p>
    <w:p w14:paraId="23F22D8B" w14:textId="7BDFB703" w:rsidR="00B5471C" w:rsidRDefault="0070057E" w:rsidP="00FB49C0">
      <w:pPr>
        <w:pStyle w:val="Figureschartstitle"/>
        <w:spacing w:after="120"/>
        <w:rPr>
          <w:bCs/>
        </w:rPr>
      </w:pPr>
      <w:r>
        <w:rPr>
          <w:bCs/>
        </w:rPr>
        <w:lastRenderedPageBreak/>
        <w:t>Figure 5: Modelled excess with focus on data since week 40 2022</w:t>
      </w:r>
    </w:p>
    <w:p w14:paraId="62844497" w14:textId="77777777" w:rsidR="0070057E" w:rsidRDefault="0070057E" w:rsidP="00FB49C0">
      <w:pPr>
        <w:pStyle w:val="Figureschartstitle"/>
        <w:spacing w:after="120"/>
        <w:rPr>
          <w:bCs/>
        </w:rPr>
      </w:pPr>
    </w:p>
    <w:p w14:paraId="4F70361D" w14:textId="197BC57F" w:rsidR="00B5471C" w:rsidRDefault="00E35837" w:rsidP="00FB49C0">
      <w:pPr>
        <w:pStyle w:val="Figureschartstitle"/>
        <w:spacing w:after="120"/>
        <w:rPr>
          <w:rFonts w:cs="Arial"/>
          <w:b w:val="0"/>
          <w:bCs/>
          <w:sz w:val="22"/>
          <w:szCs w:val="22"/>
        </w:rPr>
        <w:sectPr w:rsidR="00B5471C" w:rsidSect="00CE6AA3">
          <w:pgSz w:w="16838" w:h="11906" w:orient="landscape" w:code="9"/>
          <w:pgMar w:top="1701" w:right="851" w:bottom="851" w:left="851" w:header="720" w:footer="720" w:gutter="0"/>
          <w:cols w:space="720"/>
          <w:titlePg/>
          <w:docGrid w:linePitch="326"/>
        </w:sectPr>
      </w:pPr>
      <w:r>
        <w:rPr>
          <w:rFonts w:cs="Arial"/>
          <w:b w:val="0"/>
          <w:bCs/>
          <w:noProof/>
          <w:sz w:val="22"/>
          <w:szCs w:val="22"/>
        </w:rPr>
        <w:drawing>
          <wp:inline distT="0" distB="0" distL="0" distR="0" wp14:anchorId="0D1F4F2D" wp14:editId="40CD9D3D">
            <wp:extent cx="9340531" cy="4288972"/>
            <wp:effectExtent l="0" t="0" r="0" b="0"/>
            <wp:docPr id="4324662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9674" cy="4293170"/>
                    </a:xfrm>
                    <a:prstGeom prst="rect">
                      <a:avLst/>
                    </a:prstGeom>
                    <a:noFill/>
                  </pic:spPr>
                </pic:pic>
              </a:graphicData>
            </a:graphic>
          </wp:inline>
        </w:drawing>
      </w:r>
    </w:p>
    <w:p w14:paraId="3EC617FD" w14:textId="264D2320" w:rsidR="00F171DB" w:rsidRDefault="0070057E" w:rsidP="00F171DB">
      <w:pPr>
        <w:pStyle w:val="Header2"/>
      </w:pPr>
      <w:r>
        <w:lastRenderedPageBreak/>
        <w:t>3</w:t>
      </w:r>
      <w:r w:rsidR="00F171DB">
        <w:t>.</w:t>
      </w:r>
      <w:r>
        <w:t>2</w:t>
      </w:r>
      <w:r w:rsidR="00F171DB">
        <w:t xml:space="preserve">. Full results from </w:t>
      </w:r>
      <w:r>
        <w:t xml:space="preserve">the </w:t>
      </w:r>
      <w:r w:rsidR="00F171DB">
        <w:t>model</w:t>
      </w:r>
    </w:p>
    <w:p w14:paraId="082442CE" w14:textId="613DB850" w:rsidR="00C518AB" w:rsidRDefault="006A00C5" w:rsidP="0070057E">
      <w:r>
        <w:t>The estimated number of deaths in all-age total and by age group for 202</w:t>
      </w:r>
      <w:r w:rsidR="00565F5D">
        <w:t>5</w:t>
      </w:r>
      <w:r>
        <w:t xml:space="preserve"> to 202</w:t>
      </w:r>
      <w:r w:rsidR="00565F5D">
        <w:t>6</w:t>
      </w:r>
      <w:r>
        <w:t xml:space="preserve">  </w:t>
      </w:r>
      <w:r w:rsidR="00F171DB">
        <w:t xml:space="preserve">are shown in Table </w:t>
      </w:r>
      <w:r w:rsidR="0070057E">
        <w:t>1</w:t>
      </w:r>
      <w:r w:rsidR="00F171DB">
        <w:t xml:space="preserve"> below. Values in paratheses are 95% CI.</w:t>
      </w:r>
      <w:r w:rsidR="0070057E">
        <w:t xml:space="preserve"> They do not include uncertainty from model specification. The 202</w:t>
      </w:r>
      <w:r w:rsidR="00811004">
        <w:t>3</w:t>
      </w:r>
      <w:r w:rsidR="0070057E">
        <w:t xml:space="preserve"> working paper sensitivity analyses demonstrated results for temperature and to a lesser extent COVID-19 can vary depending on the model.</w:t>
      </w:r>
    </w:p>
    <w:p w14:paraId="7F7D1C2F" w14:textId="77777777" w:rsidR="0070057E" w:rsidRPr="0070057E" w:rsidRDefault="0070057E" w:rsidP="0070057E"/>
    <w:p w14:paraId="2E787070" w14:textId="0BB0AA97" w:rsidR="0070057E" w:rsidRDefault="00F171DB" w:rsidP="0070057E">
      <w:pPr>
        <w:pStyle w:val="Figureschartstitle"/>
        <w:spacing w:after="120"/>
        <w:rPr>
          <w:rFonts w:cs="Arial"/>
          <w:bCs/>
        </w:rPr>
      </w:pPr>
      <w:r w:rsidRPr="00F171DB">
        <w:rPr>
          <w:rFonts w:cs="Arial"/>
          <w:bCs/>
        </w:rPr>
        <w:t xml:space="preserve">Table </w:t>
      </w:r>
      <w:r w:rsidR="0070057E">
        <w:rPr>
          <w:rFonts w:cs="Arial"/>
          <w:bCs/>
        </w:rPr>
        <w:t>1</w:t>
      </w:r>
      <w:r w:rsidR="0070057E" w:rsidRPr="0070057E">
        <w:rPr>
          <w:rFonts w:cs="Arial"/>
          <w:bCs/>
        </w:rPr>
        <w:t xml:space="preserve"> </w:t>
      </w:r>
      <w:r w:rsidR="0070057E" w:rsidRPr="00F171DB">
        <w:rPr>
          <w:rFonts w:cs="Arial"/>
          <w:bCs/>
        </w:rPr>
        <w:t>Estimates of mortality by age 202</w:t>
      </w:r>
      <w:r w:rsidR="00565F5D">
        <w:rPr>
          <w:rFonts w:cs="Arial"/>
          <w:bCs/>
        </w:rPr>
        <w:t>5</w:t>
      </w:r>
      <w:r w:rsidR="0070057E">
        <w:rPr>
          <w:rFonts w:cs="Arial"/>
          <w:bCs/>
        </w:rPr>
        <w:t xml:space="preserve"> to 20</w:t>
      </w:r>
      <w:r w:rsidR="0070057E" w:rsidRPr="00F171DB">
        <w:rPr>
          <w:rFonts w:cs="Arial"/>
          <w:bCs/>
        </w:rPr>
        <w:t>2</w:t>
      </w:r>
      <w:r w:rsidR="00565F5D">
        <w:rPr>
          <w:rFonts w:cs="Arial"/>
          <w:bCs/>
        </w:rPr>
        <w:t>6</w:t>
      </w:r>
    </w:p>
    <w:p w14:paraId="7A6F0816" w14:textId="5D7E45DD" w:rsidR="0070057E" w:rsidRDefault="0070057E" w:rsidP="00F171DB">
      <w:pPr>
        <w:pStyle w:val="Figureschartstitle"/>
        <w:spacing w:after="120"/>
        <w:rPr>
          <w:rFonts w:cs="Arial"/>
          <w:bCs/>
        </w:rPr>
      </w:pPr>
    </w:p>
    <w:tbl>
      <w:tblPr>
        <w:tblStyle w:val="TableGrid"/>
        <w:tblW w:w="9656" w:type="dxa"/>
        <w:tblCellMar>
          <w:left w:w="85" w:type="dxa"/>
          <w:right w:w="85" w:type="dxa"/>
        </w:tblCellMar>
        <w:tblLook w:val="04A0" w:firstRow="1" w:lastRow="0" w:firstColumn="1" w:lastColumn="0" w:noHBand="0" w:noVBand="1"/>
      </w:tblPr>
      <w:tblGrid>
        <w:gridCol w:w="1431"/>
        <w:gridCol w:w="1832"/>
        <w:gridCol w:w="1815"/>
        <w:gridCol w:w="1991"/>
        <w:gridCol w:w="1597"/>
        <w:gridCol w:w="990"/>
      </w:tblGrid>
      <w:tr w:rsidR="0070057E" w:rsidRPr="00B52C44" w14:paraId="005EC1C1" w14:textId="77777777" w:rsidTr="00565F5D">
        <w:trPr>
          <w:trHeight w:val="292"/>
          <w:tblHeader/>
        </w:trPr>
        <w:tc>
          <w:tcPr>
            <w:tcW w:w="1493" w:type="dxa"/>
            <w:shd w:val="clear" w:color="auto" w:fill="F2F2F2" w:themeFill="background1" w:themeFillShade="F2"/>
          </w:tcPr>
          <w:p w14:paraId="10961EC5" w14:textId="77777777" w:rsidR="0070057E" w:rsidRPr="00D210B6" w:rsidRDefault="0070057E" w:rsidP="00BF727E">
            <w:pPr>
              <w:spacing w:before="40" w:after="40"/>
              <w:rPr>
                <w:rFonts w:cs="Arial"/>
                <w:b/>
                <w:bCs/>
              </w:rPr>
            </w:pPr>
            <w:r w:rsidRPr="00D210B6">
              <w:rPr>
                <w:rFonts w:cs="Arial"/>
                <w:b/>
                <w:bCs/>
              </w:rPr>
              <w:t>Age</w:t>
            </w:r>
          </w:p>
        </w:tc>
        <w:tc>
          <w:tcPr>
            <w:tcW w:w="1889" w:type="dxa"/>
            <w:shd w:val="clear" w:color="auto" w:fill="F2F2F2" w:themeFill="background1" w:themeFillShade="F2"/>
          </w:tcPr>
          <w:p w14:paraId="6A2718E5" w14:textId="77777777" w:rsidR="0070057E" w:rsidRPr="00D210B6" w:rsidRDefault="0070057E" w:rsidP="00BF727E">
            <w:pPr>
              <w:spacing w:before="40" w:after="40"/>
              <w:jc w:val="right"/>
              <w:rPr>
                <w:rFonts w:cs="Arial"/>
                <w:b/>
                <w:bCs/>
              </w:rPr>
            </w:pPr>
            <w:r w:rsidRPr="00D210B6">
              <w:rPr>
                <w:rFonts w:cs="Arial"/>
                <w:b/>
                <w:bCs/>
              </w:rPr>
              <w:t>Influenza</w:t>
            </w:r>
          </w:p>
        </w:tc>
        <w:tc>
          <w:tcPr>
            <w:tcW w:w="1889" w:type="dxa"/>
            <w:shd w:val="clear" w:color="auto" w:fill="F2F2F2" w:themeFill="background1" w:themeFillShade="F2"/>
          </w:tcPr>
          <w:p w14:paraId="78F30545" w14:textId="77777777" w:rsidR="0070057E" w:rsidRPr="00D210B6" w:rsidRDefault="0070057E" w:rsidP="00BF727E">
            <w:pPr>
              <w:spacing w:before="40" w:after="40"/>
              <w:jc w:val="right"/>
              <w:rPr>
                <w:rFonts w:cs="Arial"/>
                <w:b/>
                <w:bCs/>
              </w:rPr>
            </w:pPr>
            <w:r>
              <w:rPr>
                <w:rFonts w:cs="Arial"/>
                <w:b/>
                <w:bCs/>
              </w:rPr>
              <w:t>COVID-19</w:t>
            </w:r>
          </w:p>
        </w:tc>
        <w:tc>
          <w:tcPr>
            <w:tcW w:w="2095" w:type="dxa"/>
            <w:shd w:val="clear" w:color="auto" w:fill="F2F2F2" w:themeFill="background1" w:themeFillShade="F2"/>
          </w:tcPr>
          <w:p w14:paraId="1E1E207B" w14:textId="77777777" w:rsidR="0070057E" w:rsidRPr="00D210B6" w:rsidRDefault="0070057E" w:rsidP="00BF727E">
            <w:pPr>
              <w:spacing w:before="40" w:after="40"/>
              <w:jc w:val="right"/>
              <w:rPr>
                <w:rFonts w:cs="Arial"/>
                <w:b/>
                <w:bCs/>
              </w:rPr>
            </w:pPr>
            <w:r w:rsidRPr="00D210B6">
              <w:rPr>
                <w:rFonts w:cs="Arial"/>
                <w:b/>
                <w:bCs/>
              </w:rPr>
              <w:t>Cold</w:t>
            </w:r>
          </w:p>
        </w:tc>
        <w:tc>
          <w:tcPr>
            <w:tcW w:w="1277" w:type="dxa"/>
            <w:shd w:val="clear" w:color="auto" w:fill="F2F2F2" w:themeFill="background1" w:themeFillShade="F2"/>
          </w:tcPr>
          <w:p w14:paraId="04D0BE44" w14:textId="77777777" w:rsidR="0070057E" w:rsidRPr="00D210B6" w:rsidRDefault="0070057E" w:rsidP="00BF727E">
            <w:pPr>
              <w:spacing w:before="40" w:after="40"/>
              <w:jc w:val="right"/>
              <w:rPr>
                <w:rFonts w:cs="Arial"/>
                <w:b/>
                <w:bCs/>
              </w:rPr>
            </w:pPr>
            <w:r w:rsidRPr="00D210B6">
              <w:rPr>
                <w:rFonts w:cs="Arial"/>
                <w:b/>
                <w:bCs/>
              </w:rPr>
              <w:t>Unexplained</w:t>
            </w:r>
          </w:p>
        </w:tc>
        <w:tc>
          <w:tcPr>
            <w:tcW w:w="1013" w:type="dxa"/>
            <w:shd w:val="clear" w:color="auto" w:fill="F2F2F2" w:themeFill="background1" w:themeFillShade="F2"/>
          </w:tcPr>
          <w:p w14:paraId="571FF74A" w14:textId="77777777" w:rsidR="0070057E" w:rsidRPr="00D210B6" w:rsidRDefault="0070057E" w:rsidP="00BF727E">
            <w:pPr>
              <w:spacing w:before="40" w:after="40"/>
              <w:jc w:val="right"/>
              <w:rPr>
                <w:rFonts w:cs="Arial"/>
                <w:b/>
                <w:bCs/>
              </w:rPr>
            </w:pPr>
            <w:r w:rsidRPr="00D210B6">
              <w:rPr>
                <w:rFonts w:cs="Arial"/>
                <w:b/>
                <w:bCs/>
              </w:rPr>
              <w:t>Total</w:t>
            </w:r>
          </w:p>
        </w:tc>
      </w:tr>
      <w:tr w:rsidR="00565F5D" w:rsidRPr="00B52C44" w14:paraId="6CFDF76F" w14:textId="77777777" w:rsidTr="00565F5D">
        <w:trPr>
          <w:trHeight w:val="245"/>
          <w:tblHeader/>
        </w:trPr>
        <w:tc>
          <w:tcPr>
            <w:tcW w:w="1493" w:type="dxa"/>
          </w:tcPr>
          <w:p w14:paraId="4E3BC3DB" w14:textId="77777777" w:rsidR="00565F5D" w:rsidRPr="00D210B6" w:rsidRDefault="00565F5D" w:rsidP="00565F5D">
            <w:pPr>
              <w:spacing w:before="40" w:after="40"/>
              <w:rPr>
                <w:rFonts w:cs="Arial"/>
              </w:rPr>
            </w:pPr>
            <w:r w:rsidRPr="00D210B6">
              <w:rPr>
                <w:rFonts w:cs="Arial"/>
              </w:rPr>
              <w:t>0-4 years</w:t>
            </w:r>
          </w:p>
        </w:tc>
        <w:tc>
          <w:tcPr>
            <w:tcW w:w="1889" w:type="dxa"/>
          </w:tcPr>
          <w:p w14:paraId="4D4E4836" w14:textId="048A3727" w:rsidR="00565F5D" w:rsidRPr="00D210B6" w:rsidRDefault="00565F5D" w:rsidP="00565F5D">
            <w:pPr>
              <w:spacing w:before="40" w:after="40"/>
              <w:rPr>
                <w:rFonts w:cs="Arial"/>
              </w:rPr>
            </w:pPr>
            <w:r w:rsidRPr="00A658D7">
              <w:t>7 (2-13)</w:t>
            </w:r>
          </w:p>
        </w:tc>
        <w:tc>
          <w:tcPr>
            <w:tcW w:w="1889" w:type="dxa"/>
          </w:tcPr>
          <w:p w14:paraId="4F352D63" w14:textId="45728871" w:rsidR="00565F5D" w:rsidRPr="00D210B6" w:rsidRDefault="00565F5D" w:rsidP="00565F5D">
            <w:pPr>
              <w:spacing w:before="40" w:after="40"/>
              <w:rPr>
                <w:rFonts w:cs="Arial"/>
              </w:rPr>
            </w:pPr>
            <w:r w:rsidRPr="00A658D7">
              <w:t>0 (-1-1)</w:t>
            </w:r>
          </w:p>
        </w:tc>
        <w:tc>
          <w:tcPr>
            <w:tcW w:w="2095" w:type="dxa"/>
          </w:tcPr>
          <w:p w14:paraId="16C5F1A8" w14:textId="6EDD02CC" w:rsidR="00565F5D" w:rsidRPr="00D210B6" w:rsidRDefault="00565F5D" w:rsidP="00565F5D">
            <w:pPr>
              <w:spacing w:before="40" w:after="40"/>
              <w:rPr>
                <w:rFonts w:cs="Arial"/>
              </w:rPr>
            </w:pPr>
            <w:r w:rsidRPr="00A658D7">
              <w:t>5 (2-8)</w:t>
            </w:r>
          </w:p>
        </w:tc>
        <w:tc>
          <w:tcPr>
            <w:tcW w:w="1277" w:type="dxa"/>
          </w:tcPr>
          <w:p w14:paraId="42D478D2" w14:textId="2534CF43" w:rsidR="00565F5D" w:rsidRPr="00D210B6" w:rsidRDefault="00565F5D" w:rsidP="00565F5D">
            <w:pPr>
              <w:spacing w:before="40" w:after="40"/>
              <w:rPr>
                <w:rFonts w:cs="Arial"/>
              </w:rPr>
            </w:pPr>
            <w:r w:rsidRPr="00A658D7">
              <w:t>-40</w:t>
            </w:r>
          </w:p>
        </w:tc>
        <w:tc>
          <w:tcPr>
            <w:tcW w:w="1013" w:type="dxa"/>
          </w:tcPr>
          <w:p w14:paraId="6C2BF25E" w14:textId="7B134210" w:rsidR="00565F5D" w:rsidRPr="00D210B6" w:rsidRDefault="00565F5D" w:rsidP="00565F5D">
            <w:pPr>
              <w:spacing w:before="40" w:after="40"/>
              <w:rPr>
                <w:rFonts w:cs="Arial"/>
              </w:rPr>
            </w:pPr>
            <w:r w:rsidRPr="00A658D7">
              <w:t>-28</w:t>
            </w:r>
          </w:p>
        </w:tc>
      </w:tr>
      <w:tr w:rsidR="00565F5D" w:rsidRPr="00B52C44" w14:paraId="279B90F9" w14:textId="77777777" w:rsidTr="00565F5D">
        <w:trPr>
          <w:trHeight w:val="245"/>
          <w:tblHeader/>
        </w:trPr>
        <w:tc>
          <w:tcPr>
            <w:tcW w:w="1493" w:type="dxa"/>
          </w:tcPr>
          <w:p w14:paraId="660A3DC1" w14:textId="77777777" w:rsidR="00565F5D" w:rsidRPr="00D210B6" w:rsidRDefault="00565F5D" w:rsidP="00565F5D">
            <w:pPr>
              <w:spacing w:before="40" w:after="40"/>
              <w:rPr>
                <w:rFonts w:cs="Arial"/>
              </w:rPr>
            </w:pPr>
            <w:r w:rsidRPr="00D210B6">
              <w:rPr>
                <w:rFonts w:cs="Arial"/>
              </w:rPr>
              <w:t>5-14 years</w:t>
            </w:r>
          </w:p>
        </w:tc>
        <w:tc>
          <w:tcPr>
            <w:tcW w:w="1889" w:type="dxa"/>
          </w:tcPr>
          <w:p w14:paraId="61212519" w14:textId="4FC21549" w:rsidR="00565F5D" w:rsidRPr="00D210B6" w:rsidRDefault="00565F5D" w:rsidP="00565F5D">
            <w:pPr>
              <w:spacing w:before="40" w:after="40"/>
              <w:rPr>
                <w:rFonts w:cs="Arial"/>
              </w:rPr>
            </w:pPr>
            <w:r w:rsidRPr="00A658D7">
              <w:t>3 (1-6)</w:t>
            </w:r>
          </w:p>
        </w:tc>
        <w:tc>
          <w:tcPr>
            <w:tcW w:w="1889" w:type="dxa"/>
          </w:tcPr>
          <w:p w14:paraId="3FB396A9" w14:textId="11C635C2" w:rsidR="00565F5D" w:rsidRPr="00D210B6" w:rsidRDefault="00565F5D" w:rsidP="00565F5D">
            <w:pPr>
              <w:spacing w:before="40" w:after="40"/>
              <w:rPr>
                <w:rFonts w:cs="Arial"/>
              </w:rPr>
            </w:pPr>
            <w:r w:rsidRPr="00A658D7">
              <w:t>0 (-1-1)</w:t>
            </w:r>
          </w:p>
        </w:tc>
        <w:tc>
          <w:tcPr>
            <w:tcW w:w="2095" w:type="dxa"/>
          </w:tcPr>
          <w:p w14:paraId="67A7B605" w14:textId="003A3D61" w:rsidR="00565F5D" w:rsidRPr="00D210B6" w:rsidRDefault="00565F5D" w:rsidP="00565F5D">
            <w:pPr>
              <w:spacing w:before="40" w:after="40"/>
              <w:rPr>
                <w:rFonts w:cs="Arial"/>
              </w:rPr>
            </w:pPr>
            <w:r w:rsidRPr="00A658D7">
              <w:t>-1 (-2-0)</w:t>
            </w:r>
          </w:p>
        </w:tc>
        <w:tc>
          <w:tcPr>
            <w:tcW w:w="1277" w:type="dxa"/>
          </w:tcPr>
          <w:p w14:paraId="27FEDBD9" w14:textId="2DCC39C3" w:rsidR="00565F5D" w:rsidRPr="00D210B6" w:rsidRDefault="00565F5D" w:rsidP="00565F5D">
            <w:pPr>
              <w:spacing w:before="40" w:after="40"/>
              <w:rPr>
                <w:rFonts w:cs="Arial"/>
              </w:rPr>
            </w:pPr>
            <w:r w:rsidRPr="00A658D7">
              <w:t>-36</w:t>
            </w:r>
          </w:p>
        </w:tc>
        <w:tc>
          <w:tcPr>
            <w:tcW w:w="1013" w:type="dxa"/>
          </w:tcPr>
          <w:p w14:paraId="7744DB3C" w14:textId="75C666B7" w:rsidR="00565F5D" w:rsidRPr="00D210B6" w:rsidRDefault="00565F5D" w:rsidP="00565F5D">
            <w:pPr>
              <w:spacing w:before="40" w:after="40"/>
              <w:rPr>
                <w:rFonts w:cs="Arial"/>
              </w:rPr>
            </w:pPr>
            <w:r w:rsidRPr="00A658D7">
              <w:t>-34</w:t>
            </w:r>
          </w:p>
        </w:tc>
      </w:tr>
      <w:tr w:rsidR="00565F5D" w:rsidRPr="00B52C44" w14:paraId="17E88D2A" w14:textId="77777777" w:rsidTr="00565F5D">
        <w:trPr>
          <w:trHeight w:val="245"/>
          <w:tblHeader/>
        </w:trPr>
        <w:tc>
          <w:tcPr>
            <w:tcW w:w="1493" w:type="dxa"/>
          </w:tcPr>
          <w:p w14:paraId="161563D2" w14:textId="77777777" w:rsidR="00565F5D" w:rsidRPr="00D210B6" w:rsidRDefault="00565F5D" w:rsidP="00565F5D">
            <w:pPr>
              <w:spacing w:before="40" w:after="40"/>
              <w:rPr>
                <w:rFonts w:cs="Arial"/>
              </w:rPr>
            </w:pPr>
            <w:r w:rsidRPr="00D210B6">
              <w:rPr>
                <w:rFonts w:cs="Arial"/>
              </w:rPr>
              <w:t>15-64 years</w:t>
            </w:r>
          </w:p>
        </w:tc>
        <w:tc>
          <w:tcPr>
            <w:tcW w:w="1889" w:type="dxa"/>
          </w:tcPr>
          <w:p w14:paraId="082B975A" w14:textId="02463C1B" w:rsidR="00565F5D" w:rsidRPr="00D210B6" w:rsidRDefault="00565F5D" w:rsidP="00565F5D">
            <w:pPr>
              <w:spacing w:before="40" w:after="40"/>
              <w:rPr>
                <w:rFonts w:cs="Arial"/>
              </w:rPr>
            </w:pPr>
            <w:r w:rsidRPr="00A658D7">
              <w:t>346 (301-394)</w:t>
            </w:r>
          </w:p>
        </w:tc>
        <w:tc>
          <w:tcPr>
            <w:tcW w:w="1889" w:type="dxa"/>
          </w:tcPr>
          <w:p w14:paraId="1715580C" w14:textId="527432A7" w:rsidR="00565F5D" w:rsidRPr="00D210B6" w:rsidRDefault="00565F5D" w:rsidP="00565F5D">
            <w:pPr>
              <w:spacing w:before="40" w:after="40"/>
              <w:rPr>
                <w:rFonts w:cs="Arial"/>
              </w:rPr>
            </w:pPr>
            <w:r w:rsidRPr="00A658D7">
              <w:t>266 (241-293)</w:t>
            </w:r>
          </w:p>
        </w:tc>
        <w:tc>
          <w:tcPr>
            <w:tcW w:w="2095" w:type="dxa"/>
          </w:tcPr>
          <w:p w14:paraId="24748B55" w14:textId="6BCC28F2" w:rsidR="00565F5D" w:rsidRPr="00D210B6" w:rsidRDefault="00565F5D" w:rsidP="00565F5D">
            <w:pPr>
              <w:spacing w:before="40" w:after="40"/>
              <w:rPr>
                <w:rFonts w:cs="Arial"/>
              </w:rPr>
            </w:pPr>
            <w:r w:rsidRPr="00A658D7">
              <w:t>84 (66-104)</w:t>
            </w:r>
          </w:p>
        </w:tc>
        <w:tc>
          <w:tcPr>
            <w:tcW w:w="1277" w:type="dxa"/>
          </w:tcPr>
          <w:p w14:paraId="261204B6" w14:textId="0127698C" w:rsidR="00565F5D" w:rsidRPr="00D210B6" w:rsidRDefault="00565F5D" w:rsidP="00565F5D">
            <w:pPr>
              <w:spacing w:before="40" w:after="40"/>
              <w:rPr>
                <w:rFonts w:cs="Arial"/>
              </w:rPr>
            </w:pPr>
            <w:r w:rsidRPr="00A658D7">
              <w:t>-471</w:t>
            </w:r>
          </w:p>
        </w:tc>
        <w:tc>
          <w:tcPr>
            <w:tcW w:w="1013" w:type="dxa"/>
          </w:tcPr>
          <w:p w14:paraId="1C4B82E0" w14:textId="4B4796F2" w:rsidR="00565F5D" w:rsidRPr="00D210B6" w:rsidRDefault="00565F5D" w:rsidP="00565F5D">
            <w:pPr>
              <w:spacing w:before="40" w:after="40"/>
              <w:rPr>
                <w:rFonts w:cs="Arial"/>
              </w:rPr>
            </w:pPr>
            <w:r w:rsidRPr="00A658D7">
              <w:t>226</w:t>
            </w:r>
          </w:p>
        </w:tc>
      </w:tr>
      <w:tr w:rsidR="00565F5D" w:rsidRPr="00B52C44" w14:paraId="3D3C6894" w14:textId="77777777" w:rsidTr="00565F5D">
        <w:trPr>
          <w:trHeight w:val="245"/>
          <w:tblHeader/>
        </w:trPr>
        <w:tc>
          <w:tcPr>
            <w:tcW w:w="1493" w:type="dxa"/>
          </w:tcPr>
          <w:p w14:paraId="4F7C4A2A" w14:textId="77777777" w:rsidR="00565F5D" w:rsidRPr="00D210B6" w:rsidRDefault="00565F5D" w:rsidP="00565F5D">
            <w:pPr>
              <w:spacing w:before="40" w:after="40"/>
              <w:rPr>
                <w:rFonts w:cs="Arial"/>
              </w:rPr>
            </w:pPr>
            <w:r w:rsidRPr="00D210B6">
              <w:rPr>
                <w:rFonts w:cs="Arial"/>
              </w:rPr>
              <w:t>65+</w:t>
            </w:r>
          </w:p>
        </w:tc>
        <w:tc>
          <w:tcPr>
            <w:tcW w:w="1889" w:type="dxa"/>
          </w:tcPr>
          <w:p w14:paraId="2C6FDC96" w14:textId="23C0DE1E" w:rsidR="00565F5D" w:rsidRPr="00D210B6" w:rsidRDefault="00565F5D" w:rsidP="00565F5D">
            <w:pPr>
              <w:spacing w:before="40" w:after="40"/>
              <w:rPr>
                <w:rFonts w:cs="Arial"/>
              </w:rPr>
            </w:pPr>
            <w:r w:rsidRPr="00A658D7">
              <w:t>3442 (3140-3753)</w:t>
            </w:r>
          </w:p>
        </w:tc>
        <w:tc>
          <w:tcPr>
            <w:tcW w:w="1889" w:type="dxa"/>
          </w:tcPr>
          <w:p w14:paraId="533C47D3" w14:textId="184E1334" w:rsidR="00565F5D" w:rsidRPr="00D210B6" w:rsidRDefault="00565F5D" w:rsidP="00565F5D">
            <w:pPr>
              <w:spacing w:before="40" w:after="40"/>
              <w:rPr>
                <w:rFonts w:cs="Arial"/>
              </w:rPr>
            </w:pPr>
            <w:r w:rsidRPr="00A658D7">
              <w:t>1576 (1439-1718)</w:t>
            </w:r>
          </w:p>
        </w:tc>
        <w:tc>
          <w:tcPr>
            <w:tcW w:w="2095" w:type="dxa"/>
          </w:tcPr>
          <w:p w14:paraId="6A262FCD" w14:textId="6232DD37" w:rsidR="00565F5D" w:rsidRPr="00D210B6" w:rsidRDefault="00565F5D" w:rsidP="00565F5D">
            <w:pPr>
              <w:spacing w:before="40" w:after="40"/>
              <w:rPr>
                <w:rFonts w:cs="Arial"/>
              </w:rPr>
            </w:pPr>
            <w:r w:rsidRPr="00A658D7">
              <w:t>1299 (1161-1442)</w:t>
            </w:r>
          </w:p>
        </w:tc>
        <w:tc>
          <w:tcPr>
            <w:tcW w:w="1277" w:type="dxa"/>
          </w:tcPr>
          <w:p w14:paraId="5604C647" w14:textId="2106FF8B" w:rsidR="00565F5D" w:rsidRPr="00D210B6" w:rsidRDefault="00565F5D" w:rsidP="00565F5D">
            <w:pPr>
              <w:spacing w:before="40" w:after="40"/>
              <w:rPr>
                <w:rFonts w:cs="Arial"/>
              </w:rPr>
            </w:pPr>
            <w:r w:rsidRPr="00A658D7">
              <w:t>222</w:t>
            </w:r>
          </w:p>
        </w:tc>
        <w:tc>
          <w:tcPr>
            <w:tcW w:w="1013" w:type="dxa"/>
          </w:tcPr>
          <w:p w14:paraId="103786D6" w14:textId="4E80F235" w:rsidR="00565F5D" w:rsidRPr="00D210B6" w:rsidRDefault="00565F5D" w:rsidP="00565F5D">
            <w:pPr>
              <w:spacing w:before="40" w:after="40"/>
              <w:rPr>
                <w:rFonts w:cs="Arial"/>
              </w:rPr>
            </w:pPr>
            <w:r w:rsidRPr="00A658D7">
              <w:t>6540</w:t>
            </w:r>
          </w:p>
        </w:tc>
      </w:tr>
      <w:tr w:rsidR="00565F5D" w:rsidRPr="00B52C44" w14:paraId="04BDB61E" w14:textId="77777777" w:rsidTr="00565F5D">
        <w:trPr>
          <w:trHeight w:val="245"/>
          <w:tblHeader/>
        </w:trPr>
        <w:tc>
          <w:tcPr>
            <w:tcW w:w="1493" w:type="dxa"/>
          </w:tcPr>
          <w:p w14:paraId="5184CF61" w14:textId="77777777" w:rsidR="00565F5D" w:rsidRPr="00D210B6" w:rsidRDefault="00565F5D" w:rsidP="00565F5D">
            <w:pPr>
              <w:spacing w:before="40" w:after="40"/>
              <w:rPr>
                <w:rFonts w:cs="Arial"/>
              </w:rPr>
            </w:pPr>
            <w:r w:rsidRPr="00D210B6">
              <w:rPr>
                <w:rFonts w:cs="Arial"/>
              </w:rPr>
              <w:t>Total</w:t>
            </w:r>
          </w:p>
        </w:tc>
        <w:tc>
          <w:tcPr>
            <w:tcW w:w="1889" w:type="dxa"/>
          </w:tcPr>
          <w:p w14:paraId="0532BEE8" w14:textId="6EAA88BB" w:rsidR="00565F5D" w:rsidRPr="00BD5A62" w:rsidRDefault="00565F5D" w:rsidP="00565F5D">
            <w:pPr>
              <w:rPr>
                <w:rFonts w:cs="Arial"/>
              </w:rPr>
            </w:pPr>
            <w:r w:rsidRPr="00A658D7">
              <w:t>3798 (3488-4108)</w:t>
            </w:r>
          </w:p>
        </w:tc>
        <w:tc>
          <w:tcPr>
            <w:tcW w:w="1889" w:type="dxa"/>
          </w:tcPr>
          <w:p w14:paraId="524C62E0" w14:textId="4D8F7B7C" w:rsidR="00565F5D" w:rsidRPr="00D210B6" w:rsidRDefault="00565F5D" w:rsidP="00565F5D">
            <w:pPr>
              <w:spacing w:before="40" w:after="40"/>
              <w:rPr>
                <w:rFonts w:cs="Arial"/>
              </w:rPr>
            </w:pPr>
            <w:r w:rsidRPr="00A658D7">
              <w:t>1842 (1700-1984)</w:t>
            </w:r>
          </w:p>
        </w:tc>
        <w:tc>
          <w:tcPr>
            <w:tcW w:w="2095" w:type="dxa"/>
          </w:tcPr>
          <w:p w14:paraId="7F5A9E52" w14:textId="399DB10A" w:rsidR="00565F5D" w:rsidRPr="00D210B6" w:rsidRDefault="00565F5D" w:rsidP="00565F5D">
            <w:pPr>
              <w:spacing w:before="40" w:after="40"/>
              <w:rPr>
                <w:rFonts w:cs="Arial"/>
              </w:rPr>
            </w:pPr>
            <w:r w:rsidRPr="00A658D7">
              <w:t>1387 (1245-1529)</w:t>
            </w:r>
          </w:p>
        </w:tc>
        <w:tc>
          <w:tcPr>
            <w:tcW w:w="1277" w:type="dxa"/>
          </w:tcPr>
          <w:p w14:paraId="5278B217" w14:textId="49A34F23" w:rsidR="00565F5D" w:rsidRPr="00D210B6" w:rsidRDefault="00565F5D" w:rsidP="00565F5D">
            <w:pPr>
              <w:spacing w:before="40" w:after="40"/>
              <w:rPr>
                <w:rFonts w:cs="Arial"/>
              </w:rPr>
            </w:pPr>
            <w:r w:rsidRPr="00A658D7">
              <w:t>-325</w:t>
            </w:r>
          </w:p>
        </w:tc>
        <w:tc>
          <w:tcPr>
            <w:tcW w:w="1013" w:type="dxa"/>
          </w:tcPr>
          <w:p w14:paraId="7B54F165" w14:textId="71AEB0D4" w:rsidR="00565F5D" w:rsidRPr="00D210B6" w:rsidRDefault="00565F5D" w:rsidP="00565F5D">
            <w:pPr>
              <w:spacing w:before="40" w:after="40"/>
              <w:rPr>
                <w:rFonts w:cs="Arial"/>
              </w:rPr>
            </w:pPr>
            <w:r w:rsidRPr="00A658D7">
              <w:t>6704</w:t>
            </w:r>
          </w:p>
        </w:tc>
      </w:tr>
    </w:tbl>
    <w:p w14:paraId="0CC7E6BF" w14:textId="77777777" w:rsidR="0070057E" w:rsidRPr="00F171DB" w:rsidRDefault="0070057E" w:rsidP="00F171DB">
      <w:pPr>
        <w:pStyle w:val="Figureschartstitle"/>
        <w:spacing w:after="120"/>
        <w:rPr>
          <w:rFonts w:cs="Arial"/>
          <w:b w:val="0"/>
          <w:bCs/>
        </w:rPr>
      </w:pPr>
    </w:p>
    <w:p w14:paraId="44D46725" w14:textId="71318A78" w:rsidR="00D210B6" w:rsidRDefault="00D210B6" w:rsidP="00D210B6">
      <w:r w:rsidRPr="004D7000">
        <w:t xml:space="preserve">Note that estimates in children should </w:t>
      </w:r>
      <w:proofErr w:type="gramStart"/>
      <w:r w:rsidRPr="004D7000">
        <w:t>be treated</w:t>
      </w:r>
      <w:proofErr w:type="gramEnd"/>
      <w:r w:rsidRPr="004D7000">
        <w:t xml:space="preserve"> with caution, as the method is </w:t>
      </w:r>
      <w:r w:rsidR="00F50CD0">
        <w:t xml:space="preserve">unlikely to </w:t>
      </w:r>
      <w:r w:rsidR="00FB49C0">
        <w:t xml:space="preserve">be </w:t>
      </w:r>
      <w:proofErr w:type="gramStart"/>
      <w:r w:rsidR="00F50CD0">
        <w:t>reliable</w:t>
      </w:r>
      <w:proofErr w:type="gramEnd"/>
      <w:r w:rsidR="00F50CD0">
        <w:t xml:space="preserve"> enough </w:t>
      </w:r>
      <w:r w:rsidRPr="004D7000">
        <w:t>to estimate such small excesses</w:t>
      </w:r>
      <w:r w:rsidR="00F50CD0">
        <w:t xml:space="preserve"> with accuracy</w:t>
      </w:r>
      <w:r w:rsidRPr="004D7000">
        <w:t>.</w:t>
      </w:r>
    </w:p>
    <w:p w14:paraId="1E082C40" w14:textId="77777777" w:rsidR="00D210B6" w:rsidRPr="004D7000" w:rsidRDefault="00D210B6" w:rsidP="00D210B6"/>
    <w:p w14:paraId="2385CF62" w14:textId="2218F51D" w:rsidR="00D210B6" w:rsidRPr="004D7000" w:rsidRDefault="00D210B6" w:rsidP="00D210B6">
      <w:r w:rsidRPr="004D7000">
        <w:t>The all-age</w:t>
      </w:r>
      <w:r w:rsidR="00D52365">
        <w:t xml:space="preserve"> </w:t>
      </w:r>
      <w:r w:rsidR="006A00C5">
        <w:t xml:space="preserve">total </w:t>
      </w:r>
      <w:r w:rsidR="006A00C5" w:rsidRPr="004D7000">
        <w:t>estimates</w:t>
      </w:r>
      <w:r w:rsidRPr="004D7000">
        <w:t xml:space="preserve"> by year </w:t>
      </w:r>
      <w:proofErr w:type="gramStart"/>
      <w:r w:rsidRPr="004D7000">
        <w:t>are shown</w:t>
      </w:r>
      <w:proofErr w:type="gramEnd"/>
      <w:r w:rsidRPr="004D7000">
        <w:t xml:space="preserve"> in Table 3 below, including unexplained excess and total. Unexplained is negative if the estimated excess from influenza, </w:t>
      </w:r>
      <w:r w:rsidR="004D4DA9">
        <w:t>COVID-19</w:t>
      </w:r>
      <w:r w:rsidRPr="004D7000">
        <w:t xml:space="preserve"> and cold is more than the observed total excess above the baseline.</w:t>
      </w:r>
    </w:p>
    <w:p w14:paraId="1B1F980C" w14:textId="6B8D871A" w:rsidR="00E51646" w:rsidRDefault="00E51646" w:rsidP="00D210B6"/>
    <w:p w14:paraId="1750A1D0" w14:textId="55B4D0F0" w:rsidR="00D210B6" w:rsidRPr="00D210B6" w:rsidRDefault="00D210B6" w:rsidP="00D210B6">
      <w:pPr>
        <w:pStyle w:val="Figureschartstitle"/>
        <w:spacing w:after="120"/>
        <w:rPr>
          <w:rFonts w:cs="Arial"/>
          <w:b w:val="0"/>
          <w:bCs/>
        </w:rPr>
      </w:pPr>
      <w:r w:rsidRPr="00D210B6">
        <w:rPr>
          <w:rFonts w:cs="Arial"/>
          <w:bCs/>
        </w:rPr>
        <w:t xml:space="preserve">Table </w:t>
      </w:r>
      <w:r w:rsidR="0070057E">
        <w:rPr>
          <w:rFonts w:cs="Arial"/>
          <w:bCs/>
        </w:rPr>
        <w:t>2</w:t>
      </w:r>
      <w:r w:rsidRPr="00D210B6">
        <w:rPr>
          <w:rFonts w:cs="Arial"/>
          <w:bCs/>
        </w:rPr>
        <w:t xml:space="preserve">: Estimates of </w:t>
      </w:r>
      <w:r w:rsidR="00D52365">
        <w:rPr>
          <w:rFonts w:cs="Arial"/>
          <w:bCs/>
        </w:rPr>
        <w:t xml:space="preserve">attributable all cause </w:t>
      </w:r>
      <w:r w:rsidRPr="00D210B6">
        <w:rPr>
          <w:rFonts w:cs="Arial"/>
          <w:bCs/>
        </w:rPr>
        <w:t xml:space="preserve">mortality by season (week </w:t>
      </w:r>
      <w:proofErr w:type="gramStart"/>
      <w:r w:rsidRPr="00D210B6">
        <w:rPr>
          <w:rFonts w:cs="Arial"/>
          <w:bCs/>
        </w:rPr>
        <w:t>40</w:t>
      </w:r>
      <w:proofErr w:type="gramEnd"/>
      <w:r w:rsidRPr="00D210B6">
        <w:rPr>
          <w:rFonts w:cs="Arial"/>
          <w:bCs/>
        </w:rPr>
        <w:t xml:space="preserve"> to week 20)</w:t>
      </w:r>
    </w:p>
    <w:tbl>
      <w:tblPr>
        <w:tblStyle w:val="TableGrid"/>
        <w:tblW w:w="9619" w:type="dxa"/>
        <w:tblCellMar>
          <w:left w:w="85" w:type="dxa"/>
          <w:right w:w="85" w:type="dxa"/>
        </w:tblCellMar>
        <w:tblLook w:val="04A0" w:firstRow="1" w:lastRow="0" w:firstColumn="1" w:lastColumn="0" w:noHBand="0" w:noVBand="1"/>
      </w:tblPr>
      <w:tblGrid>
        <w:gridCol w:w="1171"/>
        <w:gridCol w:w="1974"/>
        <w:gridCol w:w="2001"/>
        <w:gridCol w:w="1809"/>
        <w:gridCol w:w="1681"/>
        <w:gridCol w:w="983"/>
      </w:tblGrid>
      <w:tr w:rsidR="0070057E" w:rsidRPr="00B52C44" w14:paraId="4F25C826" w14:textId="77777777" w:rsidTr="00565F5D">
        <w:trPr>
          <w:trHeight w:val="290"/>
          <w:tblHeader/>
        </w:trPr>
        <w:tc>
          <w:tcPr>
            <w:tcW w:w="1171" w:type="dxa"/>
            <w:shd w:val="clear" w:color="auto" w:fill="F2F2F2" w:themeFill="background1" w:themeFillShade="F2"/>
          </w:tcPr>
          <w:p w14:paraId="2B2F93F5" w14:textId="77777777" w:rsidR="0070057E" w:rsidRPr="00D210B6" w:rsidRDefault="0070057E" w:rsidP="00BF727E">
            <w:pPr>
              <w:spacing w:before="40" w:after="40"/>
              <w:rPr>
                <w:rFonts w:cs="Arial"/>
                <w:b/>
                <w:bCs/>
              </w:rPr>
            </w:pPr>
            <w:bookmarkStart w:id="6" w:name="_Hlk167192044"/>
            <w:r w:rsidRPr="00D210B6">
              <w:rPr>
                <w:rFonts w:cs="Arial"/>
                <w:b/>
                <w:bCs/>
              </w:rPr>
              <w:t>Year</w:t>
            </w:r>
          </w:p>
        </w:tc>
        <w:tc>
          <w:tcPr>
            <w:tcW w:w="1974" w:type="dxa"/>
            <w:shd w:val="clear" w:color="auto" w:fill="F2F2F2" w:themeFill="background1" w:themeFillShade="F2"/>
          </w:tcPr>
          <w:p w14:paraId="5B4BF2E5" w14:textId="77777777" w:rsidR="0070057E" w:rsidRPr="00D210B6" w:rsidRDefault="0070057E" w:rsidP="00BF727E">
            <w:pPr>
              <w:spacing w:before="40" w:after="40"/>
              <w:jc w:val="right"/>
              <w:rPr>
                <w:rFonts w:cs="Arial"/>
                <w:b/>
                <w:bCs/>
              </w:rPr>
            </w:pPr>
            <w:r w:rsidRPr="00D210B6">
              <w:rPr>
                <w:rFonts w:cs="Arial"/>
                <w:b/>
                <w:bCs/>
              </w:rPr>
              <w:t>Influenza</w:t>
            </w:r>
          </w:p>
        </w:tc>
        <w:tc>
          <w:tcPr>
            <w:tcW w:w="2001" w:type="dxa"/>
            <w:shd w:val="clear" w:color="auto" w:fill="F2F2F2" w:themeFill="background1" w:themeFillShade="F2"/>
          </w:tcPr>
          <w:p w14:paraId="0BB233AE" w14:textId="77777777" w:rsidR="0070057E" w:rsidRPr="00D210B6" w:rsidRDefault="0070057E" w:rsidP="00BF727E">
            <w:pPr>
              <w:spacing w:before="40" w:after="40"/>
              <w:jc w:val="right"/>
              <w:rPr>
                <w:rFonts w:cs="Arial"/>
                <w:b/>
                <w:bCs/>
              </w:rPr>
            </w:pPr>
            <w:r>
              <w:rPr>
                <w:rFonts w:cs="Arial"/>
                <w:b/>
                <w:bCs/>
              </w:rPr>
              <w:t>COVID-19</w:t>
            </w:r>
          </w:p>
        </w:tc>
        <w:tc>
          <w:tcPr>
            <w:tcW w:w="1809" w:type="dxa"/>
            <w:shd w:val="clear" w:color="auto" w:fill="F2F2F2" w:themeFill="background1" w:themeFillShade="F2"/>
          </w:tcPr>
          <w:p w14:paraId="4E7550AF" w14:textId="77777777" w:rsidR="0070057E" w:rsidRPr="00D210B6" w:rsidRDefault="0070057E" w:rsidP="00BF727E">
            <w:pPr>
              <w:spacing w:before="40" w:after="40"/>
              <w:jc w:val="right"/>
              <w:rPr>
                <w:rFonts w:cs="Arial"/>
                <w:b/>
                <w:bCs/>
              </w:rPr>
            </w:pPr>
            <w:r w:rsidRPr="00D210B6">
              <w:rPr>
                <w:rFonts w:cs="Arial"/>
                <w:b/>
                <w:bCs/>
              </w:rPr>
              <w:t>Cold</w:t>
            </w:r>
          </w:p>
        </w:tc>
        <w:tc>
          <w:tcPr>
            <w:tcW w:w="1681" w:type="dxa"/>
            <w:shd w:val="clear" w:color="auto" w:fill="F2F2F2" w:themeFill="background1" w:themeFillShade="F2"/>
          </w:tcPr>
          <w:p w14:paraId="05A52571" w14:textId="77777777" w:rsidR="0070057E" w:rsidRPr="00D210B6" w:rsidRDefault="0070057E" w:rsidP="00BF727E">
            <w:pPr>
              <w:spacing w:before="40" w:after="40"/>
              <w:jc w:val="right"/>
              <w:rPr>
                <w:rFonts w:cs="Arial"/>
                <w:b/>
                <w:bCs/>
              </w:rPr>
            </w:pPr>
            <w:r w:rsidRPr="00D210B6">
              <w:rPr>
                <w:rFonts w:cs="Arial"/>
                <w:b/>
                <w:bCs/>
              </w:rPr>
              <w:t>Unexplained</w:t>
            </w:r>
          </w:p>
        </w:tc>
        <w:tc>
          <w:tcPr>
            <w:tcW w:w="983" w:type="dxa"/>
            <w:shd w:val="clear" w:color="auto" w:fill="F2F2F2" w:themeFill="background1" w:themeFillShade="F2"/>
          </w:tcPr>
          <w:p w14:paraId="2B9A07B0" w14:textId="77777777" w:rsidR="0070057E" w:rsidRPr="00D210B6" w:rsidRDefault="0070057E" w:rsidP="00BF727E">
            <w:pPr>
              <w:spacing w:before="40" w:after="40"/>
              <w:jc w:val="right"/>
              <w:rPr>
                <w:rFonts w:cs="Arial"/>
                <w:b/>
                <w:bCs/>
              </w:rPr>
            </w:pPr>
            <w:r w:rsidRPr="00D210B6">
              <w:rPr>
                <w:rFonts w:cs="Arial"/>
                <w:b/>
                <w:bCs/>
              </w:rPr>
              <w:t>Total</w:t>
            </w:r>
          </w:p>
        </w:tc>
      </w:tr>
      <w:tr w:rsidR="00565F5D" w:rsidRPr="00B52C44" w14:paraId="72D88919" w14:textId="77777777" w:rsidTr="00565F5D">
        <w:trPr>
          <w:trHeight w:val="242"/>
        </w:trPr>
        <w:tc>
          <w:tcPr>
            <w:tcW w:w="1171" w:type="dxa"/>
          </w:tcPr>
          <w:p w14:paraId="777C3224" w14:textId="72B54EAE" w:rsidR="00565F5D" w:rsidRPr="00D210B6" w:rsidRDefault="00565F5D" w:rsidP="00565F5D">
            <w:pPr>
              <w:spacing w:before="40" w:after="40"/>
              <w:rPr>
                <w:rFonts w:cs="Arial"/>
              </w:rPr>
            </w:pPr>
            <w:r w:rsidRPr="003F6B4F">
              <w:t>2012/13 </w:t>
            </w:r>
          </w:p>
        </w:tc>
        <w:tc>
          <w:tcPr>
            <w:tcW w:w="1974" w:type="dxa"/>
          </w:tcPr>
          <w:p w14:paraId="729C9532" w14:textId="5FE66D4B" w:rsidR="00565F5D" w:rsidRPr="00D210B6" w:rsidRDefault="00565F5D" w:rsidP="00565F5D">
            <w:pPr>
              <w:spacing w:before="40" w:after="40"/>
              <w:jc w:val="right"/>
              <w:rPr>
                <w:rFonts w:cs="Arial"/>
              </w:rPr>
            </w:pPr>
            <w:r w:rsidRPr="00E9502E">
              <w:t>11418</w:t>
            </w:r>
          </w:p>
        </w:tc>
        <w:tc>
          <w:tcPr>
            <w:tcW w:w="2001" w:type="dxa"/>
          </w:tcPr>
          <w:p w14:paraId="7C14A4C2" w14:textId="449362AC" w:rsidR="00565F5D" w:rsidRPr="00D210B6" w:rsidRDefault="00565F5D" w:rsidP="00565F5D">
            <w:pPr>
              <w:spacing w:before="40" w:after="40"/>
              <w:jc w:val="right"/>
              <w:rPr>
                <w:rFonts w:cs="Arial"/>
              </w:rPr>
            </w:pPr>
            <w:r w:rsidRPr="00E9502E">
              <w:t>0</w:t>
            </w:r>
          </w:p>
        </w:tc>
        <w:tc>
          <w:tcPr>
            <w:tcW w:w="1809" w:type="dxa"/>
          </w:tcPr>
          <w:p w14:paraId="3F01A196" w14:textId="78217D43" w:rsidR="00565F5D" w:rsidRPr="00D210B6" w:rsidRDefault="00565F5D" w:rsidP="00565F5D">
            <w:pPr>
              <w:spacing w:before="40" w:after="40"/>
              <w:jc w:val="right"/>
              <w:rPr>
                <w:rFonts w:cs="Arial"/>
              </w:rPr>
            </w:pPr>
            <w:r w:rsidRPr="00E9502E">
              <w:t>5243</w:t>
            </w:r>
          </w:p>
        </w:tc>
        <w:tc>
          <w:tcPr>
            <w:tcW w:w="1681" w:type="dxa"/>
          </w:tcPr>
          <w:p w14:paraId="3CA0BBC1" w14:textId="2B96586C" w:rsidR="00565F5D" w:rsidRPr="00D210B6" w:rsidRDefault="00565F5D" w:rsidP="00565F5D">
            <w:pPr>
              <w:spacing w:before="40" w:after="40"/>
              <w:jc w:val="right"/>
              <w:rPr>
                <w:rFonts w:cs="Arial"/>
              </w:rPr>
            </w:pPr>
            <w:r w:rsidRPr="00E9502E">
              <w:t>4357</w:t>
            </w:r>
          </w:p>
        </w:tc>
        <w:tc>
          <w:tcPr>
            <w:tcW w:w="983" w:type="dxa"/>
          </w:tcPr>
          <w:p w14:paraId="7D4FA0CB" w14:textId="2020D3AD" w:rsidR="00565F5D" w:rsidRPr="00D210B6" w:rsidRDefault="00565F5D" w:rsidP="00565F5D">
            <w:pPr>
              <w:spacing w:before="40" w:after="40"/>
              <w:jc w:val="right"/>
              <w:rPr>
                <w:rFonts w:cs="Arial"/>
              </w:rPr>
            </w:pPr>
            <w:r w:rsidRPr="00E9502E">
              <w:t>21020</w:t>
            </w:r>
          </w:p>
        </w:tc>
      </w:tr>
      <w:tr w:rsidR="00565F5D" w:rsidRPr="00B52C44" w14:paraId="232BD4B2" w14:textId="77777777" w:rsidTr="00565F5D">
        <w:trPr>
          <w:trHeight w:val="242"/>
        </w:trPr>
        <w:tc>
          <w:tcPr>
            <w:tcW w:w="1171" w:type="dxa"/>
          </w:tcPr>
          <w:p w14:paraId="78107FEF" w14:textId="024EC24E" w:rsidR="00565F5D" w:rsidRPr="00D210B6" w:rsidRDefault="00565F5D" w:rsidP="00565F5D">
            <w:pPr>
              <w:spacing w:before="40" w:after="40"/>
              <w:rPr>
                <w:rFonts w:cs="Arial"/>
              </w:rPr>
            </w:pPr>
            <w:r w:rsidRPr="003F6B4F">
              <w:t>2013/14 </w:t>
            </w:r>
          </w:p>
        </w:tc>
        <w:tc>
          <w:tcPr>
            <w:tcW w:w="1974" w:type="dxa"/>
          </w:tcPr>
          <w:p w14:paraId="2C08FDC5" w14:textId="19FD43D5" w:rsidR="00565F5D" w:rsidRPr="00D210B6" w:rsidRDefault="00565F5D" w:rsidP="00565F5D">
            <w:pPr>
              <w:spacing w:before="40" w:after="40"/>
              <w:jc w:val="right"/>
              <w:rPr>
                <w:rFonts w:cs="Arial"/>
              </w:rPr>
            </w:pPr>
            <w:r w:rsidRPr="00E9502E">
              <w:t>661</w:t>
            </w:r>
          </w:p>
        </w:tc>
        <w:tc>
          <w:tcPr>
            <w:tcW w:w="2001" w:type="dxa"/>
          </w:tcPr>
          <w:p w14:paraId="6FFC317A" w14:textId="78C8C87F" w:rsidR="00565F5D" w:rsidRPr="00D210B6" w:rsidRDefault="00565F5D" w:rsidP="00565F5D">
            <w:pPr>
              <w:spacing w:before="40" w:after="40"/>
              <w:jc w:val="right"/>
              <w:rPr>
                <w:rFonts w:cs="Arial"/>
              </w:rPr>
            </w:pPr>
            <w:r w:rsidRPr="00E9502E">
              <w:t>0</w:t>
            </w:r>
          </w:p>
        </w:tc>
        <w:tc>
          <w:tcPr>
            <w:tcW w:w="1809" w:type="dxa"/>
          </w:tcPr>
          <w:p w14:paraId="3902F707" w14:textId="7D8ACA2F" w:rsidR="00565F5D" w:rsidRPr="00D210B6" w:rsidRDefault="00565F5D" w:rsidP="00565F5D">
            <w:pPr>
              <w:spacing w:before="40" w:after="40"/>
              <w:jc w:val="right"/>
              <w:rPr>
                <w:rFonts w:cs="Arial"/>
              </w:rPr>
            </w:pPr>
            <w:r w:rsidRPr="00E9502E">
              <w:t>0</w:t>
            </w:r>
          </w:p>
        </w:tc>
        <w:tc>
          <w:tcPr>
            <w:tcW w:w="1681" w:type="dxa"/>
          </w:tcPr>
          <w:p w14:paraId="41CB9BFD" w14:textId="282AC4FD" w:rsidR="00565F5D" w:rsidRPr="00D210B6" w:rsidRDefault="00565F5D" w:rsidP="00565F5D">
            <w:pPr>
              <w:spacing w:before="40" w:after="40"/>
              <w:jc w:val="right"/>
              <w:rPr>
                <w:rFonts w:cs="Arial"/>
              </w:rPr>
            </w:pPr>
            <w:r w:rsidRPr="00E9502E">
              <w:t>-6165</w:t>
            </w:r>
          </w:p>
        </w:tc>
        <w:tc>
          <w:tcPr>
            <w:tcW w:w="983" w:type="dxa"/>
          </w:tcPr>
          <w:p w14:paraId="3B2C0796" w14:textId="5D7576B0" w:rsidR="00565F5D" w:rsidRPr="00D210B6" w:rsidRDefault="00565F5D" w:rsidP="00565F5D">
            <w:pPr>
              <w:spacing w:before="40" w:after="40"/>
              <w:jc w:val="right"/>
              <w:rPr>
                <w:rFonts w:cs="Arial"/>
              </w:rPr>
            </w:pPr>
            <w:r w:rsidRPr="00E9502E">
              <w:t>-5503</w:t>
            </w:r>
          </w:p>
        </w:tc>
      </w:tr>
      <w:tr w:rsidR="00565F5D" w:rsidRPr="00B52C44" w14:paraId="71DB6FB3" w14:textId="77777777" w:rsidTr="00565F5D">
        <w:trPr>
          <w:trHeight w:val="242"/>
        </w:trPr>
        <w:tc>
          <w:tcPr>
            <w:tcW w:w="1171" w:type="dxa"/>
          </w:tcPr>
          <w:p w14:paraId="638B63EA" w14:textId="7B99A984" w:rsidR="00565F5D" w:rsidRPr="00D210B6" w:rsidRDefault="00565F5D" w:rsidP="00565F5D">
            <w:pPr>
              <w:spacing w:before="40" w:after="40"/>
              <w:rPr>
                <w:rFonts w:cs="Arial"/>
              </w:rPr>
            </w:pPr>
            <w:r w:rsidRPr="003F6B4F">
              <w:t>2014/15 </w:t>
            </w:r>
          </w:p>
        </w:tc>
        <w:tc>
          <w:tcPr>
            <w:tcW w:w="1974" w:type="dxa"/>
          </w:tcPr>
          <w:p w14:paraId="7584EB23" w14:textId="7148BBA8" w:rsidR="00565F5D" w:rsidRPr="00D210B6" w:rsidRDefault="00565F5D" w:rsidP="00565F5D">
            <w:pPr>
              <w:spacing w:before="40" w:after="40"/>
              <w:jc w:val="right"/>
              <w:rPr>
                <w:rFonts w:cs="Arial"/>
              </w:rPr>
            </w:pPr>
            <w:r w:rsidRPr="00E9502E">
              <w:t>33281</w:t>
            </w:r>
          </w:p>
        </w:tc>
        <w:tc>
          <w:tcPr>
            <w:tcW w:w="2001" w:type="dxa"/>
          </w:tcPr>
          <w:p w14:paraId="073D8379" w14:textId="49DD91CA" w:rsidR="00565F5D" w:rsidRPr="00D210B6" w:rsidRDefault="00565F5D" w:rsidP="00565F5D">
            <w:pPr>
              <w:spacing w:before="40" w:after="40"/>
              <w:jc w:val="right"/>
              <w:rPr>
                <w:rFonts w:cs="Arial"/>
              </w:rPr>
            </w:pPr>
            <w:r w:rsidRPr="00E9502E">
              <w:t>0</w:t>
            </w:r>
          </w:p>
        </w:tc>
        <w:tc>
          <w:tcPr>
            <w:tcW w:w="1809" w:type="dxa"/>
          </w:tcPr>
          <w:p w14:paraId="5DE95FD8" w14:textId="20552FCA" w:rsidR="00565F5D" w:rsidRPr="00D210B6" w:rsidRDefault="00565F5D" w:rsidP="00565F5D">
            <w:pPr>
              <w:spacing w:before="40" w:after="40"/>
              <w:jc w:val="right"/>
              <w:rPr>
                <w:rFonts w:cs="Arial"/>
              </w:rPr>
            </w:pPr>
            <w:r w:rsidRPr="00E9502E">
              <w:t>1307</w:t>
            </w:r>
          </w:p>
        </w:tc>
        <w:tc>
          <w:tcPr>
            <w:tcW w:w="1681" w:type="dxa"/>
          </w:tcPr>
          <w:p w14:paraId="5D0EC5B9" w14:textId="34AA0C04" w:rsidR="00565F5D" w:rsidRPr="00D210B6" w:rsidRDefault="00565F5D" w:rsidP="00565F5D">
            <w:pPr>
              <w:spacing w:before="40" w:after="40"/>
              <w:jc w:val="right"/>
              <w:rPr>
                <w:rFonts w:cs="Arial"/>
              </w:rPr>
            </w:pPr>
            <w:r w:rsidRPr="00E9502E">
              <w:t>-4482</w:t>
            </w:r>
          </w:p>
        </w:tc>
        <w:tc>
          <w:tcPr>
            <w:tcW w:w="983" w:type="dxa"/>
          </w:tcPr>
          <w:p w14:paraId="1AC42566" w14:textId="421C7394" w:rsidR="00565F5D" w:rsidRPr="00D210B6" w:rsidRDefault="00565F5D" w:rsidP="00565F5D">
            <w:pPr>
              <w:spacing w:before="40" w:after="40"/>
              <w:jc w:val="right"/>
              <w:rPr>
                <w:rFonts w:cs="Arial"/>
              </w:rPr>
            </w:pPr>
            <w:r w:rsidRPr="00E9502E">
              <w:t>30107</w:t>
            </w:r>
          </w:p>
        </w:tc>
      </w:tr>
      <w:tr w:rsidR="00565F5D" w:rsidRPr="00B52C44" w14:paraId="3CE9FB3D" w14:textId="77777777" w:rsidTr="00565F5D">
        <w:trPr>
          <w:trHeight w:val="242"/>
        </w:trPr>
        <w:tc>
          <w:tcPr>
            <w:tcW w:w="1171" w:type="dxa"/>
          </w:tcPr>
          <w:p w14:paraId="0A592855" w14:textId="22424D33" w:rsidR="00565F5D" w:rsidRPr="00D210B6" w:rsidRDefault="00565F5D" w:rsidP="00565F5D">
            <w:pPr>
              <w:spacing w:before="40" w:after="40"/>
              <w:rPr>
                <w:rFonts w:cs="Arial"/>
              </w:rPr>
            </w:pPr>
            <w:r w:rsidRPr="003F6B4F">
              <w:t>2015/16 </w:t>
            </w:r>
          </w:p>
        </w:tc>
        <w:tc>
          <w:tcPr>
            <w:tcW w:w="1974" w:type="dxa"/>
          </w:tcPr>
          <w:p w14:paraId="196CF390" w14:textId="618951F1" w:rsidR="00565F5D" w:rsidRPr="00D210B6" w:rsidRDefault="00565F5D" w:rsidP="00565F5D">
            <w:pPr>
              <w:spacing w:before="40" w:after="40"/>
              <w:jc w:val="right"/>
              <w:rPr>
                <w:rFonts w:cs="Arial"/>
              </w:rPr>
            </w:pPr>
            <w:r w:rsidRPr="00E9502E">
              <w:t>12356</w:t>
            </w:r>
          </w:p>
        </w:tc>
        <w:tc>
          <w:tcPr>
            <w:tcW w:w="2001" w:type="dxa"/>
          </w:tcPr>
          <w:p w14:paraId="03C89503" w14:textId="290435C6" w:rsidR="00565F5D" w:rsidRPr="00D210B6" w:rsidRDefault="00565F5D" w:rsidP="00565F5D">
            <w:pPr>
              <w:spacing w:before="40" w:after="40"/>
              <w:jc w:val="right"/>
              <w:rPr>
                <w:rFonts w:cs="Arial"/>
              </w:rPr>
            </w:pPr>
            <w:r w:rsidRPr="00E9502E">
              <w:t>0</w:t>
            </w:r>
          </w:p>
        </w:tc>
        <w:tc>
          <w:tcPr>
            <w:tcW w:w="1809" w:type="dxa"/>
          </w:tcPr>
          <w:p w14:paraId="41094252" w14:textId="1F7976E7" w:rsidR="00565F5D" w:rsidRPr="00D210B6" w:rsidRDefault="00565F5D" w:rsidP="00565F5D">
            <w:pPr>
              <w:spacing w:before="40" w:after="40"/>
              <w:jc w:val="right"/>
              <w:rPr>
                <w:rFonts w:cs="Arial"/>
              </w:rPr>
            </w:pPr>
            <w:r w:rsidRPr="00E9502E">
              <w:t>45</w:t>
            </w:r>
          </w:p>
        </w:tc>
        <w:tc>
          <w:tcPr>
            <w:tcW w:w="1681" w:type="dxa"/>
          </w:tcPr>
          <w:p w14:paraId="1B422067" w14:textId="6F2CB795" w:rsidR="00565F5D" w:rsidRPr="00D210B6" w:rsidRDefault="00565F5D" w:rsidP="00565F5D">
            <w:pPr>
              <w:spacing w:before="40" w:after="40"/>
              <w:jc w:val="right"/>
              <w:rPr>
                <w:rFonts w:cs="Arial"/>
              </w:rPr>
            </w:pPr>
            <w:r w:rsidRPr="00E9502E">
              <w:t>1207</w:t>
            </w:r>
          </w:p>
        </w:tc>
        <w:tc>
          <w:tcPr>
            <w:tcW w:w="983" w:type="dxa"/>
          </w:tcPr>
          <w:p w14:paraId="52E1D660" w14:textId="0AF14964" w:rsidR="00565F5D" w:rsidRPr="00D210B6" w:rsidRDefault="00565F5D" w:rsidP="00565F5D">
            <w:pPr>
              <w:spacing w:before="40" w:after="40"/>
              <w:jc w:val="right"/>
              <w:rPr>
                <w:rFonts w:cs="Arial"/>
              </w:rPr>
            </w:pPr>
            <w:r w:rsidRPr="00E9502E">
              <w:t>13608</w:t>
            </w:r>
          </w:p>
        </w:tc>
      </w:tr>
      <w:tr w:rsidR="00565F5D" w:rsidRPr="00B52C44" w14:paraId="456DF1E1" w14:textId="77777777" w:rsidTr="00565F5D">
        <w:trPr>
          <w:trHeight w:val="242"/>
        </w:trPr>
        <w:tc>
          <w:tcPr>
            <w:tcW w:w="1171" w:type="dxa"/>
          </w:tcPr>
          <w:p w14:paraId="77582F3E" w14:textId="457C08DB" w:rsidR="00565F5D" w:rsidRPr="00D210B6" w:rsidRDefault="00565F5D" w:rsidP="00565F5D">
            <w:pPr>
              <w:spacing w:before="40" w:after="40"/>
              <w:rPr>
                <w:rFonts w:cs="Arial"/>
              </w:rPr>
            </w:pPr>
            <w:r w:rsidRPr="003F6B4F">
              <w:t>2016/17 </w:t>
            </w:r>
          </w:p>
        </w:tc>
        <w:tc>
          <w:tcPr>
            <w:tcW w:w="1974" w:type="dxa"/>
          </w:tcPr>
          <w:p w14:paraId="0D1966CC" w14:textId="3F554DFC" w:rsidR="00565F5D" w:rsidRPr="00D210B6" w:rsidRDefault="00565F5D" w:rsidP="00565F5D">
            <w:pPr>
              <w:spacing w:before="40" w:after="40"/>
              <w:jc w:val="right"/>
              <w:rPr>
                <w:rFonts w:cs="Arial"/>
              </w:rPr>
            </w:pPr>
            <w:r w:rsidRPr="00E9502E">
              <w:t>19074</w:t>
            </w:r>
          </w:p>
        </w:tc>
        <w:tc>
          <w:tcPr>
            <w:tcW w:w="2001" w:type="dxa"/>
          </w:tcPr>
          <w:p w14:paraId="22894A99" w14:textId="277C7BAE" w:rsidR="00565F5D" w:rsidRPr="00D210B6" w:rsidRDefault="00565F5D" w:rsidP="00565F5D">
            <w:pPr>
              <w:spacing w:before="40" w:after="40"/>
              <w:jc w:val="right"/>
              <w:rPr>
                <w:rFonts w:cs="Arial"/>
              </w:rPr>
            </w:pPr>
            <w:r w:rsidRPr="00E9502E">
              <w:t>0</w:t>
            </w:r>
          </w:p>
        </w:tc>
        <w:tc>
          <w:tcPr>
            <w:tcW w:w="1809" w:type="dxa"/>
          </w:tcPr>
          <w:p w14:paraId="07FF82B0" w14:textId="6A4BA325" w:rsidR="00565F5D" w:rsidRPr="00D210B6" w:rsidRDefault="00565F5D" w:rsidP="00565F5D">
            <w:pPr>
              <w:spacing w:before="40" w:after="40"/>
              <w:jc w:val="right"/>
              <w:rPr>
                <w:rFonts w:cs="Arial"/>
              </w:rPr>
            </w:pPr>
            <w:r w:rsidRPr="00E9502E">
              <w:t>464</w:t>
            </w:r>
          </w:p>
        </w:tc>
        <w:tc>
          <w:tcPr>
            <w:tcW w:w="1681" w:type="dxa"/>
          </w:tcPr>
          <w:p w14:paraId="704548C4" w14:textId="18BFE254" w:rsidR="00565F5D" w:rsidRPr="00D210B6" w:rsidRDefault="00565F5D" w:rsidP="00565F5D">
            <w:pPr>
              <w:spacing w:before="40" w:after="40"/>
              <w:jc w:val="right"/>
              <w:rPr>
                <w:rFonts w:cs="Arial"/>
              </w:rPr>
            </w:pPr>
            <w:r w:rsidRPr="00E9502E">
              <w:t>3266</w:t>
            </w:r>
          </w:p>
        </w:tc>
        <w:tc>
          <w:tcPr>
            <w:tcW w:w="983" w:type="dxa"/>
          </w:tcPr>
          <w:p w14:paraId="2D057533" w14:textId="69C963CE" w:rsidR="00565F5D" w:rsidRPr="00D210B6" w:rsidRDefault="00565F5D" w:rsidP="00565F5D">
            <w:pPr>
              <w:spacing w:before="40" w:after="40"/>
              <w:jc w:val="right"/>
              <w:rPr>
                <w:rFonts w:cs="Arial"/>
              </w:rPr>
            </w:pPr>
            <w:r w:rsidRPr="00E9502E">
              <w:t>22805</w:t>
            </w:r>
          </w:p>
        </w:tc>
      </w:tr>
      <w:tr w:rsidR="00565F5D" w:rsidRPr="00B52C44" w14:paraId="73BE8C08" w14:textId="77777777" w:rsidTr="00565F5D">
        <w:trPr>
          <w:trHeight w:val="242"/>
        </w:trPr>
        <w:tc>
          <w:tcPr>
            <w:tcW w:w="1171" w:type="dxa"/>
          </w:tcPr>
          <w:p w14:paraId="25E5221A" w14:textId="7039D7F0" w:rsidR="00565F5D" w:rsidRPr="00D210B6" w:rsidRDefault="00565F5D" w:rsidP="00565F5D">
            <w:pPr>
              <w:spacing w:before="40" w:after="40"/>
              <w:rPr>
                <w:rFonts w:cs="Arial"/>
              </w:rPr>
            </w:pPr>
            <w:r w:rsidRPr="003F6B4F">
              <w:t>2017/18 </w:t>
            </w:r>
          </w:p>
        </w:tc>
        <w:tc>
          <w:tcPr>
            <w:tcW w:w="1974" w:type="dxa"/>
          </w:tcPr>
          <w:p w14:paraId="6259FF5B" w14:textId="175F4E88" w:rsidR="00565F5D" w:rsidRPr="00D210B6" w:rsidRDefault="00565F5D" w:rsidP="00565F5D">
            <w:pPr>
              <w:spacing w:before="40" w:after="40"/>
              <w:jc w:val="right"/>
              <w:rPr>
                <w:rFonts w:cs="Arial"/>
              </w:rPr>
            </w:pPr>
            <w:r w:rsidRPr="00E9502E">
              <w:t>24742</w:t>
            </w:r>
          </w:p>
        </w:tc>
        <w:tc>
          <w:tcPr>
            <w:tcW w:w="2001" w:type="dxa"/>
          </w:tcPr>
          <w:p w14:paraId="31A643F0" w14:textId="498F1B03" w:rsidR="00565F5D" w:rsidRPr="00D210B6" w:rsidRDefault="00565F5D" w:rsidP="00565F5D">
            <w:pPr>
              <w:spacing w:before="40" w:after="40"/>
              <w:jc w:val="right"/>
              <w:rPr>
                <w:rFonts w:cs="Arial"/>
              </w:rPr>
            </w:pPr>
            <w:r w:rsidRPr="00E9502E">
              <w:t>0</w:t>
            </w:r>
          </w:p>
        </w:tc>
        <w:tc>
          <w:tcPr>
            <w:tcW w:w="1809" w:type="dxa"/>
          </w:tcPr>
          <w:p w14:paraId="52892E05" w14:textId="761105B3" w:rsidR="00565F5D" w:rsidRPr="00D210B6" w:rsidRDefault="00565F5D" w:rsidP="00565F5D">
            <w:pPr>
              <w:spacing w:before="40" w:after="40"/>
              <w:jc w:val="right"/>
              <w:rPr>
                <w:rFonts w:cs="Arial"/>
              </w:rPr>
            </w:pPr>
            <w:r w:rsidRPr="00E9502E">
              <w:t>2896</w:t>
            </w:r>
          </w:p>
        </w:tc>
        <w:tc>
          <w:tcPr>
            <w:tcW w:w="1681" w:type="dxa"/>
          </w:tcPr>
          <w:p w14:paraId="73B75BDE" w14:textId="5DEADFD7" w:rsidR="00565F5D" w:rsidRPr="00D210B6" w:rsidRDefault="00565F5D" w:rsidP="00565F5D">
            <w:pPr>
              <w:spacing w:before="40" w:after="40"/>
              <w:jc w:val="right"/>
              <w:rPr>
                <w:rFonts w:cs="Arial"/>
              </w:rPr>
            </w:pPr>
            <w:r w:rsidRPr="00E9502E">
              <w:t>7662</w:t>
            </w:r>
          </w:p>
        </w:tc>
        <w:tc>
          <w:tcPr>
            <w:tcW w:w="983" w:type="dxa"/>
          </w:tcPr>
          <w:p w14:paraId="5C4C3C9F" w14:textId="2FE5FC4E" w:rsidR="00565F5D" w:rsidRPr="00D210B6" w:rsidRDefault="00565F5D" w:rsidP="00565F5D">
            <w:pPr>
              <w:spacing w:before="40" w:after="40"/>
              <w:jc w:val="right"/>
              <w:rPr>
                <w:rFonts w:cs="Arial"/>
              </w:rPr>
            </w:pPr>
            <w:r w:rsidRPr="00E9502E">
              <w:t>35300</w:t>
            </w:r>
          </w:p>
        </w:tc>
      </w:tr>
      <w:tr w:rsidR="00565F5D" w:rsidRPr="00B52C44" w14:paraId="3EC7AF7E" w14:textId="77777777" w:rsidTr="00565F5D">
        <w:trPr>
          <w:trHeight w:val="242"/>
        </w:trPr>
        <w:tc>
          <w:tcPr>
            <w:tcW w:w="1171" w:type="dxa"/>
          </w:tcPr>
          <w:p w14:paraId="700EFACD" w14:textId="1545CF9A" w:rsidR="00565F5D" w:rsidRPr="00D210B6" w:rsidRDefault="00565F5D" w:rsidP="00565F5D">
            <w:pPr>
              <w:spacing w:before="40" w:after="40"/>
              <w:rPr>
                <w:rFonts w:cs="Arial"/>
              </w:rPr>
            </w:pPr>
            <w:r w:rsidRPr="003F6B4F">
              <w:t>2018/19 </w:t>
            </w:r>
          </w:p>
        </w:tc>
        <w:tc>
          <w:tcPr>
            <w:tcW w:w="1974" w:type="dxa"/>
          </w:tcPr>
          <w:p w14:paraId="09B879E5" w14:textId="7DC02011" w:rsidR="00565F5D" w:rsidRPr="00D210B6" w:rsidRDefault="00565F5D" w:rsidP="00565F5D">
            <w:pPr>
              <w:spacing w:before="40" w:after="40"/>
              <w:jc w:val="right"/>
              <w:rPr>
                <w:rFonts w:cs="Arial"/>
              </w:rPr>
            </w:pPr>
            <w:r w:rsidRPr="00E9502E">
              <w:t>5332</w:t>
            </w:r>
          </w:p>
        </w:tc>
        <w:tc>
          <w:tcPr>
            <w:tcW w:w="2001" w:type="dxa"/>
          </w:tcPr>
          <w:p w14:paraId="0528FD91" w14:textId="2F7B9429" w:rsidR="00565F5D" w:rsidRPr="00D210B6" w:rsidRDefault="00565F5D" w:rsidP="00565F5D">
            <w:pPr>
              <w:spacing w:before="40" w:after="40"/>
              <w:jc w:val="right"/>
              <w:rPr>
                <w:rFonts w:cs="Arial"/>
              </w:rPr>
            </w:pPr>
            <w:r w:rsidRPr="00E9502E">
              <w:t>0</w:t>
            </w:r>
          </w:p>
        </w:tc>
        <w:tc>
          <w:tcPr>
            <w:tcW w:w="1809" w:type="dxa"/>
          </w:tcPr>
          <w:p w14:paraId="10946012" w14:textId="304E37A8" w:rsidR="00565F5D" w:rsidRPr="00D210B6" w:rsidRDefault="00565F5D" w:rsidP="00565F5D">
            <w:pPr>
              <w:spacing w:before="40" w:after="40"/>
              <w:jc w:val="right"/>
              <w:rPr>
                <w:rFonts w:cs="Arial"/>
              </w:rPr>
            </w:pPr>
            <w:r w:rsidRPr="00E9502E">
              <w:t>1261</w:t>
            </w:r>
          </w:p>
        </w:tc>
        <w:tc>
          <w:tcPr>
            <w:tcW w:w="1681" w:type="dxa"/>
          </w:tcPr>
          <w:p w14:paraId="27365574" w14:textId="4DEA2798" w:rsidR="00565F5D" w:rsidRPr="00D210B6" w:rsidRDefault="00565F5D" w:rsidP="00565F5D">
            <w:pPr>
              <w:spacing w:before="40" w:after="40"/>
              <w:jc w:val="right"/>
              <w:rPr>
                <w:rFonts w:cs="Arial"/>
              </w:rPr>
            </w:pPr>
            <w:r w:rsidRPr="00E9502E">
              <w:t>-2735</w:t>
            </w:r>
          </w:p>
        </w:tc>
        <w:tc>
          <w:tcPr>
            <w:tcW w:w="983" w:type="dxa"/>
          </w:tcPr>
          <w:p w14:paraId="6A78FE7B" w14:textId="663F44F9" w:rsidR="00565F5D" w:rsidRPr="00D210B6" w:rsidRDefault="00565F5D" w:rsidP="00565F5D">
            <w:pPr>
              <w:spacing w:before="40" w:after="40"/>
              <w:jc w:val="right"/>
              <w:rPr>
                <w:rFonts w:cs="Arial"/>
              </w:rPr>
            </w:pPr>
            <w:r w:rsidRPr="00E9502E">
              <w:t>3858</w:t>
            </w:r>
          </w:p>
        </w:tc>
      </w:tr>
      <w:tr w:rsidR="00565F5D" w:rsidRPr="00B52C44" w14:paraId="513B6E90" w14:textId="77777777" w:rsidTr="00565F5D">
        <w:trPr>
          <w:trHeight w:val="242"/>
        </w:trPr>
        <w:tc>
          <w:tcPr>
            <w:tcW w:w="1171" w:type="dxa"/>
          </w:tcPr>
          <w:p w14:paraId="0DA44374" w14:textId="456A3968" w:rsidR="00565F5D" w:rsidRPr="00D210B6" w:rsidRDefault="00565F5D" w:rsidP="00565F5D">
            <w:pPr>
              <w:spacing w:before="40" w:after="40"/>
              <w:rPr>
                <w:rFonts w:cs="Arial"/>
              </w:rPr>
            </w:pPr>
            <w:r w:rsidRPr="003F6B4F">
              <w:t>2019/20 </w:t>
            </w:r>
          </w:p>
        </w:tc>
        <w:tc>
          <w:tcPr>
            <w:tcW w:w="1974" w:type="dxa"/>
          </w:tcPr>
          <w:p w14:paraId="71BC61F9" w14:textId="28B2ACAB" w:rsidR="00565F5D" w:rsidRPr="00D210B6" w:rsidRDefault="00565F5D" w:rsidP="00565F5D">
            <w:pPr>
              <w:spacing w:before="40" w:after="40"/>
              <w:jc w:val="right"/>
              <w:rPr>
                <w:rFonts w:cs="Arial"/>
              </w:rPr>
            </w:pPr>
            <w:r w:rsidRPr="00E9502E">
              <w:t>9123</w:t>
            </w:r>
          </w:p>
        </w:tc>
        <w:tc>
          <w:tcPr>
            <w:tcW w:w="2001" w:type="dxa"/>
          </w:tcPr>
          <w:p w14:paraId="63078D6F" w14:textId="779C906A" w:rsidR="00565F5D" w:rsidRPr="00D210B6" w:rsidRDefault="00565F5D" w:rsidP="00565F5D">
            <w:pPr>
              <w:spacing w:before="40" w:after="40"/>
              <w:jc w:val="right"/>
              <w:rPr>
                <w:rFonts w:cs="Arial"/>
              </w:rPr>
            </w:pPr>
            <w:r w:rsidRPr="00E9502E">
              <w:t>n/a</w:t>
            </w:r>
            <w:r w:rsidR="00E45F5A">
              <w:t>*</w:t>
            </w:r>
          </w:p>
        </w:tc>
        <w:tc>
          <w:tcPr>
            <w:tcW w:w="1809" w:type="dxa"/>
          </w:tcPr>
          <w:p w14:paraId="33C9BE75" w14:textId="1A1619CB" w:rsidR="00565F5D" w:rsidRPr="00D210B6" w:rsidRDefault="00565F5D" w:rsidP="00565F5D">
            <w:pPr>
              <w:spacing w:before="40" w:after="40"/>
              <w:jc w:val="right"/>
              <w:rPr>
                <w:rFonts w:cs="Arial"/>
              </w:rPr>
            </w:pPr>
            <w:r w:rsidRPr="00E9502E">
              <w:t>0</w:t>
            </w:r>
          </w:p>
        </w:tc>
        <w:tc>
          <w:tcPr>
            <w:tcW w:w="1681" w:type="dxa"/>
          </w:tcPr>
          <w:p w14:paraId="5D9C4DE4" w14:textId="573031F3" w:rsidR="00565F5D" w:rsidRPr="00D210B6" w:rsidRDefault="00565F5D" w:rsidP="00565F5D">
            <w:pPr>
              <w:spacing w:before="40" w:after="40"/>
              <w:jc w:val="right"/>
              <w:rPr>
                <w:rFonts w:cs="Arial"/>
              </w:rPr>
            </w:pPr>
            <w:r w:rsidRPr="00E9502E">
              <w:t>55592</w:t>
            </w:r>
          </w:p>
        </w:tc>
        <w:tc>
          <w:tcPr>
            <w:tcW w:w="983" w:type="dxa"/>
          </w:tcPr>
          <w:p w14:paraId="5065174B" w14:textId="66824181" w:rsidR="00565F5D" w:rsidRPr="00D210B6" w:rsidRDefault="00565F5D" w:rsidP="00565F5D">
            <w:pPr>
              <w:spacing w:before="40" w:after="40"/>
              <w:jc w:val="right"/>
              <w:rPr>
                <w:rFonts w:cs="Arial"/>
              </w:rPr>
            </w:pPr>
            <w:r w:rsidRPr="00E9502E">
              <w:t>64715</w:t>
            </w:r>
          </w:p>
        </w:tc>
      </w:tr>
      <w:tr w:rsidR="00565F5D" w:rsidRPr="00B52C44" w14:paraId="326659A4" w14:textId="77777777" w:rsidTr="00565F5D">
        <w:trPr>
          <w:trHeight w:val="242"/>
        </w:trPr>
        <w:tc>
          <w:tcPr>
            <w:tcW w:w="1171" w:type="dxa"/>
          </w:tcPr>
          <w:p w14:paraId="700D6DBD" w14:textId="5E1E26A9" w:rsidR="00565F5D" w:rsidRPr="00D210B6" w:rsidRDefault="00565F5D" w:rsidP="00565F5D">
            <w:pPr>
              <w:spacing w:before="40" w:after="40"/>
              <w:rPr>
                <w:rFonts w:cs="Arial"/>
              </w:rPr>
            </w:pPr>
            <w:r w:rsidRPr="003F6B4F">
              <w:t>2020/21 </w:t>
            </w:r>
          </w:p>
        </w:tc>
        <w:tc>
          <w:tcPr>
            <w:tcW w:w="1974" w:type="dxa"/>
          </w:tcPr>
          <w:p w14:paraId="4E37ED49" w14:textId="65D6DD0E" w:rsidR="00565F5D" w:rsidRPr="00D210B6" w:rsidRDefault="00565F5D" w:rsidP="00565F5D">
            <w:pPr>
              <w:spacing w:before="40" w:after="40"/>
              <w:jc w:val="right"/>
              <w:rPr>
                <w:rFonts w:cs="Arial"/>
              </w:rPr>
            </w:pPr>
            <w:r w:rsidRPr="00E9502E">
              <w:t>0</w:t>
            </w:r>
          </w:p>
        </w:tc>
        <w:tc>
          <w:tcPr>
            <w:tcW w:w="2001" w:type="dxa"/>
          </w:tcPr>
          <w:p w14:paraId="5296ECA6" w14:textId="14CBFB0E" w:rsidR="00565F5D" w:rsidRPr="00D210B6" w:rsidRDefault="00565F5D" w:rsidP="00565F5D">
            <w:pPr>
              <w:spacing w:before="40" w:after="40"/>
              <w:jc w:val="right"/>
              <w:rPr>
                <w:rFonts w:cs="Arial"/>
              </w:rPr>
            </w:pPr>
            <w:r w:rsidRPr="00E9502E">
              <w:t>n/a</w:t>
            </w:r>
            <w:r w:rsidR="00E45F5A">
              <w:t>*</w:t>
            </w:r>
          </w:p>
        </w:tc>
        <w:tc>
          <w:tcPr>
            <w:tcW w:w="1809" w:type="dxa"/>
          </w:tcPr>
          <w:p w14:paraId="03018210" w14:textId="1656AE17" w:rsidR="00565F5D" w:rsidRPr="00D210B6" w:rsidRDefault="00565F5D" w:rsidP="00565F5D">
            <w:pPr>
              <w:spacing w:before="40" w:after="40"/>
              <w:jc w:val="right"/>
              <w:rPr>
                <w:rFonts w:cs="Arial"/>
              </w:rPr>
            </w:pPr>
            <w:r w:rsidRPr="00E9502E">
              <w:t>4126</w:t>
            </w:r>
          </w:p>
        </w:tc>
        <w:tc>
          <w:tcPr>
            <w:tcW w:w="1681" w:type="dxa"/>
          </w:tcPr>
          <w:p w14:paraId="6BE7468C" w14:textId="310F806A" w:rsidR="00565F5D" w:rsidRPr="00D210B6" w:rsidRDefault="00565F5D" w:rsidP="00565F5D">
            <w:pPr>
              <w:spacing w:before="40" w:after="40"/>
              <w:jc w:val="right"/>
              <w:rPr>
                <w:rFonts w:cs="Arial"/>
              </w:rPr>
            </w:pPr>
            <w:r w:rsidRPr="00E9502E">
              <w:t>46864</w:t>
            </w:r>
          </w:p>
        </w:tc>
        <w:tc>
          <w:tcPr>
            <w:tcW w:w="983" w:type="dxa"/>
          </w:tcPr>
          <w:p w14:paraId="228A658B" w14:textId="2B35A103" w:rsidR="00565F5D" w:rsidRPr="00D210B6" w:rsidRDefault="00565F5D" w:rsidP="00565F5D">
            <w:pPr>
              <w:spacing w:before="40" w:after="40"/>
              <w:jc w:val="right"/>
              <w:rPr>
                <w:rFonts w:cs="Arial"/>
              </w:rPr>
            </w:pPr>
            <w:r w:rsidRPr="00E9502E">
              <w:t>50990</w:t>
            </w:r>
          </w:p>
        </w:tc>
      </w:tr>
      <w:tr w:rsidR="00565F5D" w:rsidRPr="00B52C44" w14:paraId="2A609D32" w14:textId="77777777" w:rsidTr="00565F5D">
        <w:trPr>
          <w:trHeight w:val="242"/>
        </w:trPr>
        <w:tc>
          <w:tcPr>
            <w:tcW w:w="1171" w:type="dxa"/>
          </w:tcPr>
          <w:p w14:paraId="1B89C1BF" w14:textId="0D72284A" w:rsidR="00565F5D" w:rsidRPr="00D210B6" w:rsidRDefault="00565F5D" w:rsidP="00565F5D">
            <w:pPr>
              <w:spacing w:before="40" w:after="40"/>
              <w:rPr>
                <w:rFonts w:cs="Arial"/>
              </w:rPr>
            </w:pPr>
            <w:r w:rsidRPr="003F6B4F">
              <w:lastRenderedPageBreak/>
              <w:t>2021/22 </w:t>
            </w:r>
          </w:p>
        </w:tc>
        <w:tc>
          <w:tcPr>
            <w:tcW w:w="1974" w:type="dxa"/>
          </w:tcPr>
          <w:p w14:paraId="0EDA75B6" w14:textId="5A6F54DE" w:rsidR="00565F5D" w:rsidRPr="00D210B6" w:rsidRDefault="00565F5D" w:rsidP="00565F5D">
            <w:pPr>
              <w:spacing w:before="40" w:after="40"/>
              <w:jc w:val="right"/>
              <w:rPr>
                <w:rFonts w:cs="Arial"/>
              </w:rPr>
            </w:pPr>
            <w:r w:rsidRPr="0095586A">
              <w:t>432</w:t>
            </w:r>
          </w:p>
        </w:tc>
        <w:tc>
          <w:tcPr>
            <w:tcW w:w="2001" w:type="dxa"/>
          </w:tcPr>
          <w:p w14:paraId="6DE278DE" w14:textId="334575A0" w:rsidR="00565F5D" w:rsidRPr="00D210B6" w:rsidRDefault="00565F5D" w:rsidP="00565F5D">
            <w:pPr>
              <w:spacing w:before="40" w:after="40"/>
              <w:jc w:val="right"/>
              <w:rPr>
                <w:rFonts w:cs="Arial"/>
              </w:rPr>
            </w:pPr>
            <w:r w:rsidRPr="0095586A">
              <w:t>35540</w:t>
            </w:r>
          </w:p>
        </w:tc>
        <w:tc>
          <w:tcPr>
            <w:tcW w:w="1809" w:type="dxa"/>
          </w:tcPr>
          <w:p w14:paraId="2443CDDE" w14:textId="3FDD3B49" w:rsidR="00565F5D" w:rsidRPr="00D210B6" w:rsidRDefault="00565F5D" w:rsidP="00565F5D">
            <w:pPr>
              <w:spacing w:before="40" w:after="40"/>
              <w:jc w:val="right"/>
              <w:rPr>
                <w:rFonts w:cs="Arial"/>
              </w:rPr>
            </w:pPr>
            <w:r w:rsidRPr="0095586A">
              <w:t>0</w:t>
            </w:r>
          </w:p>
        </w:tc>
        <w:tc>
          <w:tcPr>
            <w:tcW w:w="1681" w:type="dxa"/>
          </w:tcPr>
          <w:p w14:paraId="583D82CE" w14:textId="79C0C74C" w:rsidR="00565F5D" w:rsidRPr="00D210B6" w:rsidRDefault="00565F5D" w:rsidP="00565F5D">
            <w:pPr>
              <w:spacing w:before="40" w:after="40"/>
              <w:jc w:val="right"/>
              <w:rPr>
                <w:rFonts w:cs="Arial"/>
              </w:rPr>
            </w:pPr>
            <w:r w:rsidRPr="0095586A">
              <w:t>-7004</w:t>
            </w:r>
          </w:p>
        </w:tc>
        <w:tc>
          <w:tcPr>
            <w:tcW w:w="983" w:type="dxa"/>
          </w:tcPr>
          <w:p w14:paraId="4AD00BC7" w14:textId="742F8842" w:rsidR="00565F5D" w:rsidRPr="00D210B6" w:rsidRDefault="00565F5D" w:rsidP="00565F5D">
            <w:pPr>
              <w:spacing w:before="40" w:after="40"/>
              <w:jc w:val="right"/>
              <w:rPr>
                <w:rFonts w:cs="Arial"/>
              </w:rPr>
            </w:pPr>
            <w:r w:rsidRPr="0095586A">
              <w:t>28967</w:t>
            </w:r>
          </w:p>
        </w:tc>
      </w:tr>
      <w:tr w:rsidR="00565F5D" w:rsidRPr="00B52C44" w14:paraId="10935B56" w14:textId="77777777" w:rsidTr="00565F5D">
        <w:trPr>
          <w:trHeight w:val="242"/>
        </w:trPr>
        <w:tc>
          <w:tcPr>
            <w:tcW w:w="1171" w:type="dxa"/>
          </w:tcPr>
          <w:p w14:paraId="577B6114" w14:textId="56CCFD68" w:rsidR="00565F5D" w:rsidRPr="00D210B6" w:rsidRDefault="00565F5D" w:rsidP="00565F5D">
            <w:pPr>
              <w:spacing w:before="40" w:after="40"/>
              <w:rPr>
                <w:rFonts w:cs="Arial"/>
                <w:color w:val="000000"/>
              </w:rPr>
            </w:pPr>
            <w:r w:rsidRPr="003F6B4F">
              <w:t>2022/23 </w:t>
            </w:r>
          </w:p>
        </w:tc>
        <w:tc>
          <w:tcPr>
            <w:tcW w:w="1974" w:type="dxa"/>
          </w:tcPr>
          <w:p w14:paraId="334814E8" w14:textId="1E83AEA7" w:rsidR="00565F5D" w:rsidRPr="00D210B6" w:rsidRDefault="00565F5D" w:rsidP="00565F5D">
            <w:pPr>
              <w:spacing w:before="40" w:after="40"/>
              <w:jc w:val="right"/>
              <w:rPr>
                <w:rFonts w:cs="Arial"/>
              </w:rPr>
            </w:pPr>
            <w:r w:rsidRPr="0095586A">
              <w:t>14378</w:t>
            </w:r>
          </w:p>
        </w:tc>
        <w:tc>
          <w:tcPr>
            <w:tcW w:w="2001" w:type="dxa"/>
          </w:tcPr>
          <w:p w14:paraId="6F56DD8C" w14:textId="139DC630" w:rsidR="00565F5D" w:rsidRPr="00D210B6" w:rsidRDefault="00565F5D" w:rsidP="00565F5D">
            <w:pPr>
              <w:spacing w:before="40" w:after="40"/>
              <w:jc w:val="right"/>
              <w:rPr>
                <w:rFonts w:cs="Arial"/>
              </w:rPr>
            </w:pPr>
            <w:r w:rsidRPr="0095586A">
              <w:t>17474</w:t>
            </w:r>
          </w:p>
        </w:tc>
        <w:tc>
          <w:tcPr>
            <w:tcW w:w="1809" w:type="dxa"/>
          </w:tcPr>
          <w:p w14:paraId="727E38D2" w14:textId="0513215C" w:rsidR="00565F5D" w:rsidRPr="00D210B6" w:rsidRDefault="00565F5D" w:rsidP="00565F5D">
            <w:pPr>
              <w:spacing w:before="40" w:after="40"/>
              <w:jc w:val="right"/>
              <w:rPr>
                <w:rFonts w:cs="Arial"/>
              </w:rPr>
            </w:pPr>
            <w:r w:rsidRPr="0095586A">
              <w:t>5064</w:t>
            </w:r>
          </w:p>
        </w:tc>
        <w:tc>
          <w:tcPr>
            <w:tcW w:w="1681" w:type="dxa"/>
          </w:tcPr>
          <w:p w14:paraId="6F56BEF5" w14:textId="1C9B1E1A" w:rsidR="00565F5D" w:rsidRPr="00D210B6" w:rsidRDefault="00565F5D" w:rsidP="00565F5D">
            <w:pPr>
              <w:spacing w:before="40" w:after="40"/>
              <w:jc w:val="right"/>
              <w:rPr>
                <w:rFonts w:cs="Arial"/>
              </w:rPr>
            </w:pPr>
            <w:r w:rsidRPr="0095586A">
              <w:t>6621</w:t>
            </w:r>
          </w:p>
        </w:tc>
        <w:tc>
          <w:tcPr>
            <w:tcW w:w="983" w:type="dxa"/>
          </w:tcPr>
          <w:p w14:paraId="6DE8A1C8" w14:textId="43089D4C" w:rsidR="00565F5D" w:rsidRPr="00D210B6" w:rsidRDefault="00565F5D" w:rsidP="00565F5D">
            <w:pPr>
              <w:spacing w:before="40" w:after="40"/>
              <w:jc w:val="right"/>
              <w:rPr>
                <w:rFonts w:cs="Arial"/>
              </w:rPr>
            </w:pPr>
            <w:r w:rsidRPr="0095586A">
              <w:t>43537</w:t>
            </w:r>
          </w:p>
        </w:tc>
      </w:tr>
      <w:tr w:rsidR="00565F5D" w:rsidRPr="00B52C44" w14:paraId="0D57D4F7" w14:textId="77777777" w:rsidTr="00565F5D">
        <w:trPr>
          <w:trHeight w:val="242"/>
        </w:trPr>
        <w:tc>
          <w:tcPr>
            <w:tcW w:w="1171" w:type="dxa"/>
          </w:tcPr>
          <w:p w14:paraId="0023B874" w14:textId="1B667BDC" w:rsidR="00565F5D" w:rsidRPr="00963BE5" w:rsidRDefault="00565F5D" w:rsidP="00565F5D">
            <w:pPr>
              <w:spacing w:before="40" w:after="40"/>
              <w:rPr>
                <w:rFonts w:cs="Arial"/>
                <w:color w:val="000000"/>
              </w:rPr>
            </w:pPr>
            <w:r w:rsidRPr="003F6B4F">
              <w:t>2023/24  </w:t>
            </w:r>
          </w:p>
        </w:tc>
        <w:tc>
          <w:tcPr>
            <w:tcW w:w="1974" w:type="dxa"/>
          </w:tcPr>
          <w:p w14:paraId="7567F52E" w14:textId="2A02F9D8" w:rsidR="00565F5D" w:rsidRPr="00D210B6" w:rsidRDefault="00565F5D" w:rsidP="00565F5D">
            <w:pPr>
              <w:spacing w:before="40" w:after="40"/>
              <w:jc w:val="right"/>
              <w:rPr>
                <w:rFonts w:cs="Arial"/>
              </w:rPr>
            </w:pPr>
            <w:r w:rsidRPr="0095586A">
              <w:t>4431</w:t>
            </w:r>
          </w:p>
        </w:tc>
        <w:tc>
          <w:tcPr>
            <w:tcW w:w="2001" w:type="dxa"/>
          </w:tcPr>
          <w:p w14:paraId="3035EB03" w14:textId="2196D433" w:rsidR="00565F5D" w:rsidRPr="00D210B6" w:rsidRDefault="00565F5D" w:rsidP="00565F5D">
            <w:pPr>
              <w:spacing w:before="40" w:after="40"/>
              <w:jc w:val="right"/>
              <w:rPr>
                <w:rFonts w:cs="Arial"/>
              </w:rPr>
            </w:pPr>
            <w:r w:rsidRPr="0095586A">
              <w:t>7702</w:t>
            </w:r>
          </w:p>
        </w:tc>
        <w:tc>
          <w:tcPr>
            <w:tcW w:w="1809" w:type="dxa"/>
          </w:tcPr>
          <w:p w14:paraId="1F859959" w14:textId="5D9F3674" w:rsidR="00565F5D" w:rsidRPr="00D210B6" w:rsidRDefault="00565F5D" w:rsidP="00565F5D">
            <w:pPr>
              <w:spacing w:before="40" w:after="40"/>
              <w:jc w:val="right"/>
              <w:rPr>
                <w:rFonts w:cs="Arial"/>
              </w:rPr>
            </w:pPr>
            <w:r w:rsidRPr="0095586A">
              <w:t>1743</w:t>
            </w:r>
          </w:p>
        </w:tc>
        <w:tc>
          <w:tcPr>
            <w:tcW w:w="1681" w:type="dxa"/>
          </w:tcPr>
          <w:p w14:paraId="6358BB34" w14:textId="4CE2B4E9" w:rsidR="00565F5D" w:rsidRPr="00D210B6" w:rsidRDefault="00565F5D" w:rsidP="00565F5D">
            <w:pPr>
              <w:spacing w:before="40" w:after="40"/>
              <w:jc w:val="right"/>
              <w:rPr>
                <w:rFonts w:cs="Arial"/>
              </w:rPr>
            </w:pPr>
            <w:r w:rsidRPr="0095586A">
              <w:t>2684</w:t>
            </w:r>
          </w:p>
        </w:tc>
        <w:tc>
          <w:tcPr>
            <w:tcW w:w="983" w:type="dxa"/>
          </w:tcPr>
          <w:p w14:paraId="5E12ABDB" w14:textId="1B6C4F1C" w:rsidR="00565F5D" w:rsidRPr="00D210B6" w:rsidRDefault="00565F5D" w:rsidP="00565F5D">
            <w:pPr>
              <w:spacing w:before="40" w:after="40"/>
              <w:jc w:val="right"/>
              <w:rPr>
                <w:rFonts w:cs="Arial"/>
              </w:rPr>
            </w:pPr>
            <w:r w:rsidRPr="0095586A">
              <w:t>16560</w:t>
            </w:r>
          </w:p>
        </w:tc>
      </w:tr>
      <w:tr w:rsidR="00565F5D" w:rsidRPr="00B52C44" w14:paraId="7B73AFC4" w14:textId="77777777" w:rsidTr="00565F5D">
        <w:trPr>
          <w:trHeight w:val="242"/>
        </w:trPr>
        <w:tc>
          <w:tcPr>
            <w:tcW w:w="1171" w:type="dxa"/>
          </w:tcPr>
          <w:p w14:paraId="378B939E" w14:textId="5989C17E" w:rsidR="00565F5D" w:rsidRPr="00D210B6" w:rsidRDefault="00565F5D" w:rsidP="00565F5D">
            <w:pPr>
              <w:spacing w:before="40" w:after="40"/>
              <w:rPr>
                <w:rFonts w:cs="Arial"/>
                <w:color w:val="000000"/>
              </w:rPr>
            </w:pPr>
            <w:r w:rsidRPr="003F6B4F">
              <w:t>2024/25  </w:t>
            </w:r>
          </w:p>
        </w:tc>
        <w:tc>
          <w:tcPr>
            <w:tcW w:w="1974" w:type="dxa"/>
          </w:tcPr>
          <w:p w14:paraId="00AAF56F" w14:textId="636CF569" w:rsidR="00565F5D" w:rsidRPr="008B5B1D" w:rsidRDefault="00565F5D" w:rsidP="00565F5D">
            <w:pPr>
              <w:spacing w:before="40" w:after="40"/>
              <w:jc w:val="right"/>
            </w:pPr>
            <w:r w:rsidRPr="0095586A">
              <w:t>9740</w:t>
            </w:r>
          </w:p>
        </w:tc>
        <w:tc>
          <w:tcPr>
            <w:tcW w:w="2001" w:type="dxa"/>
          </w:tcPr>
          <w:p w14:paraId="39965F6B" w14:textId="0458B716" w:rsidR="00565F5D" w:rsidRPr="008B5B1D" w:rsidRDefault="00565F5D" w:rsidP="00565F5D">
            <w:pPr>
              <w:spacing w:before="40" w:after="40"/>
              <w:jc w:val="right"/>
            </w:pPr>
            <w:r w:rsidRPr="0095586A">
              <w:t>4003</w:t>
            </w:r>
          </w:p>
        </w:tc>
        <w:tc>
          <w:tcPr>
            <w:tcW w:w="1809" w:type="dxa"/>
          </w:tcPr>
          <w:p w14:paraId="58D75946" w14:textId="41C1BCCF" w:rsidR="00565F5D" w:rsidRPr="008B5B1D" w:rsidRDefault="00565F5D" w:rsidP="00565F5D">
            <w:pPr>
              <w:spacing w:before="40" w:after="40"/>
              <w:jc w:val="right"/>
            </w:pPr>
            <w:r w:rsidRPr="0095586A">
              <w:t>1690</w:t>
            </w:r>
          </w:p>
        </w:tc>
        <w:tc>
          <w:tcPr>
            <w:tcW w:w="1681" w:type="dxa"/>
          </w:tcPr>
          <w:p w14:paraId="5888A9B8" w14:textId="69B353CB" w:rsidR="00565F5D" w:rsidRPr="008B5B1D" w:rsidRDefault="00565F5D" w:rsidP="00565F5D">
            <w:pPr>
              <w:spacing w:before="40" w:after="40"/>
              <w:jc w:val="right"/>
            </w:pPr>
            <w:r w:rsidRPr="0095586A">
              <w:t>-969</w:t>
            </w:r>
          </w:p>
        </w:tc>
        <w:tc>
          <w:tcPr>
            <w:tcW w:w="983" w:type="dxa"/>
          </w:tcPr>
          <w:p w14:paraId="0DE3E924" w14:textId="3A486D52" w:rsidR="00565F5D" w:rsidRPr="008B5B1D" w:rsidRDefault="00565F5D" w:rsidP="00565F5D">
            <w:pPr>
              <w:spacing w:before="40" w:after="40"/>
              <w:jc w:val="right"/>
            </w:pPr>
            <w:r w:rsidRPr="0095586A">
              <w:t>14465</w:t>
            </w:r>
          </w:p>
        </w:tc>
      </w:tr>
      <w:tr w:rsidR="00565F5D" w:rsidRPr="00B52C44" w14:paraId="6A624A41" w14:textId="77777777" w:rsidTr="00565F5D">
        <w:trPr>
          <w:trHeight w:val="242"/>
        </w:trPr>
        <w:tc>
          <w:tcPr>
            <w:tcW w:w="1171" w:type="dxa"/>
          </w:tcPr>
          <w:p w14:paraId="0954B12F" w14:textId="61F961AE" w:rsidR="00565F5D" w:rsidRPr="003F6B4F" w:rsidRDefault="00565F5D" w:rsidP="00565F5D">
            <w:pPr>
              <w:spacing w:before="40" w:after="40"/>
            </w:pPr>
            <w:r>
              <w:t>2025/26 (week 13)</w:t>
            </w:r>
          </w:p>
        </w:tc>
        <w:tc>
          <w:tcPr>
            <w:tcW w:w="1974" w:type="dxa"/>
          </w:tcPr>
          <w:p w14:paraId="111DFEF7" w14:textId="0796C0E7" w:rsidR="00565F5D" w:rsidRPr="003F6B4F" w:rsidRDefault="00565F5D" w:rsidP="00565F5D">
            <w:pPr>
              <w:spacing w:before="40" w:after="40"/>
              <w:jc w:val="right"/>
            </w:pPr>
            <w:r w:rsidRPr="0095586A">
              <w:t>3798</w:t>
            </w:r>
          </w:p>
        </w:tc>
        <w:tc>
          <w:tcPr>
            <w:tcW w:w="2001" w:type="dxa"/>
          </w:tcPr>
          <w:p w14:paraId="46CB079F" w14:textId="3D7316CA" w:rsidR="00565F5D" w:rsidRPr="003F6B4F" w:rsidRDefault="00565F5D" w:rsidP="00565F5D">
            <w:pPr>
              <w:spacing w:before="40" w:after="40"/>
              <w:jc w:val="right"/>
            </w:pPr>
            <w:r w:rsidRPr="0095586A">
              <w:t>1842</w:t>
            </w:r>
          </w:p>
        </w:tc>
        <w:tc>
          <w:tcPr>
            <w:tcW w:w="1809" w:type="dxa"/>
          </w:tcPr>
          <w:p w14:paraId="75F039F2" w14:textId="033E180E" w:rsidR="00565F5D" w:rsidRPr="003F6B4F" w:rsidRDefault="00565F5D" w:rsidP="00565F5D">
            <w:pPr>
              <w:spacing w:before="40" w:after="40"/>
              <w:jc w:val="right"/>
            </w:pPr>
            <w:r w:rsidRPr="0095586A">
              <w:t>1387</w:t>
            </w:r>
          </w:p>
        </w:tc>
        <w:tc>
          <w:tcPr>
            <w:tcW w:w="1681" w:type="dxa"/>
          </w:tcPr>
          <w:p w14:paraId="1BEBFB4B" w14:textId="002D8E4E" w:rsidR="00565F5D" w:rsidRPr="003F6B4F" w:rsidRDefault="00565F5D" w:rsidP="00565F5D">
            <w:pPr>
              <w:spacing w:before="40" w:after="40"/>
              <w:jc w:val="right"/>
            </w:pPr>
            <w:r w:rsidRPr="0095586A">
              <w:t>-325</w:t>
            </w:r>
          </w:p>
        </w:tc>
        <w:tc>
          <w:tcPr>
            <w:tcW w:w="983" w:type="dxa"/>
          </w:tcPr>
          <w:p w14:paraId="471421D2" w14:textId="6EB9092C" w:rsidR="00565F5D" w:rsidRPr="003F6B4F" w:rsidRDefault="00565F5D" w:rsidP="00565F5D">
            <w:pPr>
              <w:spacing w:before="40" w:after="40"/>
              <w:jc w:val="right"/>
            </w:pPr>
            <w:r w:rsidRPr="0095586A">
              <w:t>6704</w:t>
            </w:r>
          </w:p>
        </w:tc>
      </w:tr>
    </w:tbl>
    <w:bookmarkEnd w:id="6"/>
    <w:p w14:paraId="2F84DE4B" w14:textId="4563F339" w:rsidR="00D210B6" w:rsidRDefault="00E45F5A" w:rsidP="00C518AB">
      <w:r>
        <w:t xml:space="preserve">*n/a as the period covering the first two COVID-19 waves </w:t>
      </w:r>
      <w:proofErr w:type="gramStart"/>
      <w:r>
        <w:t>was not included</w:t>
      </w:r>
      <w:proofErr w:type="gramEnd"/>
      <w:r>
        <w:t xml:space="preserve"> in the model.</w:t>
      </w:r>
    </w:p>
    <w:p w14:paraId="5C55BF4E" w14:textId="194E5F9D" w:rsidR="00C518AB" w:rsidRDefault="00C518AB" w:rsidP="00C518AB"/>
    <w:p w14:paraId="785F7CB9" w14:textId="52C12899" w:rsidR="00D52365" w:rsidRDefault="00C534F6" w:rsidP="00D52365">
      <w:r>
        <w:t>Comparison to the 202</w:t>
      </w:r>
      <w:r w:rsidR="00811004">
        <w:t>4</w:t>
      </w:r>
      <w:r>
        <w:t xml:space="preserve"> model results </w:t>
      </w:r>
      <w:proofErr w:type="gramStart"/>
      <w:r>
        <w:t>is shown</w:t>
      </w:r>
      <w:proofErr w:type="gramEnd"/>
      <w:r>
        <w:t xml:space="preserve"> in Table 3.</w:t>
      </w:r>
    </w:p>
    <w:p w14:paraId="21D0FDBF" w14:textId="77777777" w:rsidR="00C534F6" w:rsidRDefault="00C534F6" w:rsidP="00D52365"/>
    <w:p w14:paraId="0240C8A3" w14:textId="124CABE9" w:rsidR="00D52365" w:rsidRPr="00D210B6" w:rsidRDefault="00D52365" w:rsidP="00D52365">
      <w:pPr>
        <w:pStyle w:val="Figureschartstitle"/>
        <w:spacing w:after="120"/>
        <w:rPr>
          <w:rFonts w:cs="Arial"/>
          <w:b w:val="0"/>
          <w:bCs/>
        </w:rPr>
      </w:pPr>
      <w:r w:rsidRPr="00D210B6">
        <w:rPr>
          <w:rFonts w:cs="Arial"/>
          <w:bCs/>
        </w:rPr>
        <w:t xml:space="preserve">Table </w:t>
      </w:r>
      <w:r>
        <w:rPr>
          <w:rFonts w:cs="Arial"/>
          <w:bCs/>
        </w:rPr>
        <w:t>3</w:t>
      </w:r>
      <w:r w:rsidRPr="00D210B6">
        <w:rPr>
          <w:rFonts w:cs="Arial"/>
          <w:bCs/>
        </w:rPr>
        <w:t xml:space="preserve">: Estimates </w:t>
      </w:r>
      <w:r>
        <w:rPr>
          <w:rFonts w:cs="Arial"/>
          <w:bCs/>
        </w:rPr>
        <w:t>of attributable mortality from the models run in 202</w:t>
      </w:r>
      <w:r w:rsidR="00032AC1">
        <w:rPr>
          <w:rFonts w:cs="Arial"/>
          <w:bCs/>
        </w:rPr>
        <w:t>6</w:t>
      </w:r>
      <w:r>
        <w:rPr>
          <w:rFonts w:cs="Arial"/>
          <w:bCs/>
        </w:rPr>
        <w:t xml:space="preserve"> and 202</w:t>
      </w:r>
      <w:r w:rsidR="00032AC1">
        <w:rPr>
          <w:rFonts w:cs="Arial"/>
          <w:bCs/>
        </w:rPr>
        <w:t>5</w:t>
      </w:r>
    </w:p>
    <w:p w14:paraId="6EB6C573" w14:textId="77777777" w:rsidR="00D52365" w:rsidRDefault="00D52365" w:rsidP="00C518AB"/>
    <w:tbl>
      <w:tblPr>
        <w:tblStyle w:val="TableGrid"/>
        <w:tblW w:w="8359" w:type="dxa"/>
        <w:tblCellMar>
          <w:left w:w="85" w:type="dxa"/>
          <w:right w:w="85" w:type="dxa"/>
        </w:tblCellMar>
        <w:tblLook w:val="04A0" w:firstRow="1" w:lastRow="0" w:firstColumn="1" w:lastColumn="0" w:noHBand="0" w:noVBand="1"/>
      </w:tblPr>
      <w:tblGrid>
        <w:gridCol w:w="1131"/>
        <w:gridCol w:w="1073"/>
        <w:gridCol w:w="1073"/>
        <w:gridCol w:w="1146"/>
        <w:gridCol w:w="1265"/>
        <w:gridCol w:w="1266"/>
        <w:gridCol w:w="1405"/>
      </w:tblGrid>
      <w:tr w:rsidR="00D52365" w:rsidRPr="00B52C44" w14:paraId="28122AF5" w14:textId="77777777" w:rsidTr="00811004">
        <w:trPr>
          <w:trHeight w:val="290"/>
          <w:tblHeader/>
        </w:trPr>
        <w:tc>
          <w:tcPr>
            <w:tcW w:w="1131" w:type="dxa"/>
            <w:shd w:val="clear" w:color="auto" w:fill="F2F2F2" w:themeFill="background1" w:themeFillShade="F2"/>
          </w:tcPr>
          <w:p w14:paraId="4A13612D" w14:textId="77777777" w:rsidR="00D52365" w:rsidRPr="00D210B6" w:rsidRDefault="00D52365" w:rsidP="00D52365">
            <w:pPr>
              <w:spacing w:before="40" w:after="40"/>
              <w:jc w:val="center"/>
              <w:rPr>
                <w:rFonts w:cs="Arial"/>
                <w:b/>
                <w:bCs/>
              </w:rPr>
            </w:pPr>
          </w:p>
        </w:tc>
        <w:tc>
          <w:tcPr>
            <w:tcW w:w="2146" w:type="dxa"/>
            <w:gridSpan w:val="2"/>
            <w:shd w:val="clear" w:color="auto" w:fill="F2F2F2" w:themeFill="background1" w:themeFillShade="F2"/>
          </w:tcPr>
          <w:p w14:paraId="2FC48D8D" w14:textId="6BBE9B49" w:rsidR="00D52365" w:rsidRPr="00D210B6" w:rsidRDefault="000A3FE5" w:rsidP="00D52365">
            <w:pPr>
              <w:spacing w:before="40" w:after="40"/>
              <w:jc w:val="center"/>
              <w:rPr>
                <w:rFonts w:cs="Arial"/>
                <w:b/>
                <w:bCs/>
              </w:rPr>
            </w:pPr>
            <w:r>
              <w:rPr>
                <w:rFonts w:cs="Arial"/>
                <w:b/>
                <w:bCs/>
              </w:rPr>
              <w:t>In</w:t>
            </w:r>
            <w:r w:rsidR="00D52365">
              <w:rPr>
                <w:rFonts w:cs="Arial"/>
                <w:b/>
                <w:bCs/>
              </w:rPr>
              <w:t>flu</w:t>
            </w:r>
            <w:r>
              <w:rPr>
                <w:rFonts w:cs="Arial"/>
                <w:b/>
                <w:bCs/>
              </w:rPr>
              <w:t>enza</w:t>
            </w:r>
          </w:p>
        </w:tc>
        <w:tc>
          <w:tcPr>
            <w:tcW w:w="2411" w:type="dxa"/>
            <w:gridSpan w:val="2"/>
            <w:shd w:val="clear" w:color="auto" w:fill="F2F2F2" w:themeFill="background1" w:themeFillShade="F2"/>
          </w:tcPr>
          <w:p w14:paraId="511B06BC" w14:textId="4C473792" w:rsidR="00D52365" w:rsidRDefault="00D52365" w:rsidP="00D52365">
            <w:pPr>
              <w:spacing w:before="40" w:after="40"/>
              <w:jc w:val="center"/>
              <w:rPr>
                <w:rFonts w:cs="Arial"/>
                <w:b/>
                <w:bCs/>
              </w:rPr>
            </w:pPr>
            <w:r>
              <w:rPr>
                <w:rFonts w:cs="Arial"/>
                <w:b/>
                <w:bCs/>
              </w:rPr>
              <w:t>COVID-19</w:t>
            </w:r>
          </w:p>
        </w:tc>
        <w:tc>
          <w:tcPr>
            <w:tcW w:w="2671" w:type="dxa"/>
            <w:gridSpan w:val="2"/>
            <w:shd w:val="clear" w:color="auto" w:fill="F2F2F2" w:themeFill="background1" w:themeFillShade="F2"/>
          </w:tcPr>
          <w:p w14:paraId="2D6E7E46" w14:textId="78961EC6" w:rsidR="00D52365" w:rsidRPr="00D210B6" w:rsidRDefault="00D52365" w:rsidP="00D52365">
            <w:pPr>
              <w:spacing w:before="40" w:after="40"/>
              <w:jc w:val="center"/>
              <w:rPr>
                <w:rFonts w:cs="Arial"/>
                <w:b/>
                <w:bCs/>
              </w:rPr>
            </w:pPr>
            <w:r>
              <w:rPr>
                <w:rFonts w:cs="Arial"/>
                <w:b/>
                <w:bCs/>
              </w:rPr>
              <w:t>Cold</w:t>
            </w:r>
          </w:p>
        </w:tc>
      </w:tr>
      <w:tr w:rsidR="00D52365" w:rsidRPr="00B52C44" w14:paraId="7C00FA10" w14:textId="77777777" w:rsidTr="00811004">
        <w:trPr>
          <w:trHeight w:val="290"/>
          <w:tblHeader/>
        </w:trPr>
        <w:tc>
          <w:tcPr>
            <w:tcW w:w="1131" w:type="dxa"/>
            <w:shd w:val="clear" w:color="auto" w:fill="F2F2F2" w:themeFill="background1" w:themeFillShade="F2"/>
          </w:tcPr>
          <w:p w14:paraId="78FCBD97" w14:textId="7714E051" w:rsidR="00D52365" w:rsidRPr="00D210B6" w:rsidRDefault="00D52365" w:rsidP="00D52365">
            <w:pPr>
              <w:spacing w:before="40" w:after="40"/>
              <w:rPr>
                <w:rFonts w:cs="Arial"/>
                <w:b/>
                <w:bCs/>
              </w:rPr>
            </w:pPr>
            <w:r w:rsidRPr="00004FF5">
              <w:t>year</w:t>
            </w:r>
          </w:p>
        </w:tc>
        <w:tc>
          <w:tcPr>
            <w:tcW w:w="1073" w:type="dxa"/>
            <w:shd w:val="clear" w:color="auto" w:fill="F2F2F2" w:themeFill="background1" w:themeFillShade="F2"/>
          </w:tcPr>
          <w:p w14:paraId="24339008" w14:textId="16841603" w:rsidR="00D52365" w:rsidRPr="00D52365" w:rsidRDefault="00D52365" w:rsidP="00D52365">
            <w:pPr>
              <w:spacing w:before="40" w:after="40"/>
              <w:jc w:val="right"/>
              <w:rPr>
                <w:rFonts w:cs="Arial"/>
              </w:rPr>
            </w:pPr>
            <w:r w:rsidRPr="00D52365">
              <w:rPr>
                <w:rFonts w:cs="Arial"/>
              </w:rPr>
              <w:t>202</w:t>
            </w:r>
            <w:r w:rsidR="00032AC1">
              <w:rPr>
                <w:rFonts w:cs="Arial"/>
              </w:rPr>
              <w:t>6</w:t>
            </w:r>
            <w:r w:rsidRPr="00D52365">
              <w:rPr>
                <w:rFonts w:cs="Arial"/>
              </w:rPr>
              <w:t xml:space="preserve"> model</w:t>
            </w:r>
          </w:p>
        </w:tc>
        <w:tc>
          <w:tcPr>
            <w:tcW w:w="1073" w:type="dxa"/>
            <w:shd w:val="clear" w:color="auto" w:fill="F2F2F2" w:themeFill="background1" w:themeFillShade="F2"/>
          </w:tcPr>
          <w:p w14:paraId="692936D4" w14:textId="797DF87C" w:rsidR="00D52365" w:rsidRPr="00D52365" w:rsidRDefault="00D52365" w:rsidP="00D52365">
            <w:pPr>
              <w:spacing w:before="40" w:after="40"/>
              <w:jc w:val="right"/>
              <w:rPr>
                <w:rFonts w:cs="Arial"/>
              </w:rPr>
            </w:pPr>
            <w:r w:rsidRPr="00D52365">
              <w:rPr>
                <w:rFonts w:cs="Arial"/>
              </w:rPr>
              <w:t>202</w:t>
            </w:r>
            <w:r w:rsidR="00032AC1">
              <w:rPr>
                <w:rFonts w:cs="Arial"/>
              </w:rPr>
              <w:t>5</w:t>
            </w:r>
            <w:r w:rsidRPr="00D52365">
              <w:rPr>
                <w:rFonts w:cs="Arial"/>
              </w:rPr>
              <w:t xml:space="preserve"> model</w:t>
            </w:r>
          </w:p>
        </w:tc>
        <w:tc>
          <w:tcPr>
            <w:tcW w:w="1146" w:type="dxa"/>
            <w:shd w:val="clear" w:color="auto" w:fill="F2F2F2" w:themeFill="background1" w:themeFillShade="F2"/>
          </w:tcPr>
          <w:p w14:paraId="130251EE" w14:textId="291E0668" w:rsidR="00D52365" w:rsidRPr="00D52365" w:rsidRDefault="00D52365" w:rsidP="00D52365">
            <w:pPr>
              <w:spacing w:before="40" w:after="40"/>
              <w:jc w:val="right"/>
              <w:rPr>
                <w:rFonts w:cs="Arial"/>
              </w:rPr>
            </w:pPr>
            <w:r w:rsidRPr="00D52365">
              <w:t>202</w:t>
            </w:r>
            <w:r w:rsidR="00032AC1">
              <w:t>6</w:t>
            </w:r>
            <w:r w:rsidRPr="00D52365">
              <w:t xml:space="preserve"> model</w:t>
            </w:r>
          </w:p>
        </w:tc>
        <w:tc>
          <w:tcPr>
            <w:tcW w:w="1265" w:type="dxa"/>
            <w:shd w:val="clear" w:color="auto" w:fill="F2F2F2" w:themeFill="background1" w:themeFillShade="F2"/>
          </w:tcPr>
          <w:p w14:paraId="5B0DC58A" w14:textId="12345BFF" w:rsidR="00D52365" w:rsidRPr="00D52365" w:rsidRDefault="00D52365" w:rsidP="00D52365">
            <w:pPr>
              <w:spacing w:before="40" w:after="40"/>
              <w:jc w:val="right"/>
              <w:rPr>
                <w:rFonts w:cs="Arial"/>
              </w:rPr>
            </w:pPr>
            <w:r w:rsidRPr="00D52365">
              <w:t>202</w:t>
            </w:r>
            <w:r w:rsidR="00032AC1">
              <w:t>5</w:t>
            </w:r>
            <w:r w:rsidRPr="00D52365">
              <w:t xml:space="preserve"> model</w:t>
            </w:r>
          </w:p>
        </w:tc>
        <w:tc>
          <w:tcPr>
            <w:tcW w:w="1266" w:type="dxa"/>
            <w:shd w:val="clear" w:color="auto" w:fill="F2F2F2" w:themeFill="background1" w:themeFillShade="F2"/>
          </w:tcPr>
          <w:p w14:paraId="3A60342C" w14:textId="46DB608A" w:rsidR="00D52365" w:rsidRPr="00D52365" w:rsidRDefault="00D52365" w:rsidP="00D52365">
            <w:pPr>
              <w:spacing w:before="40" w:after="40"/>
              <w:jc w:val="right"/>
              <w:rPr>
                <w:rFonts w:cs="Arial"/>
              </w:rPr>
            </w:pPr>
            <w:r w:rsidRPr="00D52365">
              <w:t>202</w:t>
            </w:r>
            <w:r w:rsidR="00032AC1">
              <w:t>6</w:t>
            </w:r>
            <w:r w:rsidRPr="00D52365">
              <w:t xml:space="preserve"> model</w:t>
            </w:r>
          </w:p>
        </w:tc>
        <w:tc>
          <w:tcPr>
            <w:tcW w:w="1405" w:type="dxa"/>
            <w:shd w:val="clear" w:color="auto" w:fill="F2F2F2" w:themeFill="background1" w:themeFillShade="F2"/>
          </w:tcPr>
          <w:p w14:paraId="17BE4B30" w14:textId="64570B08" w:rsidR="00D52365" w:rsidRPr="00D52365" w:rsidRDefault="00D52365" w:rsidP="00D52365">
            <w:pPr>
              <w:spacing w:before="40" w:after="40"/>
              <w:jc w:val="right"/>
              <w:rPr>
                <w:rFonts w:cs="Arial"/>
              </w:rPr>
            </w:pPr>
            <w:r w:rsidRPr="00D52365">
              <w:t>202</w:t>
            </w:r>
            <w:r w:rsidR="00032AC1">
              <w:t>5</w:t>
            </w:r>
            <w:r w:rsidRPr="00D52365">
              <w:t xml:space="preserve"> model</w:t>
            </w:r>
          </w:p>
        </w:tc>
      </w:tr>
      <w:tr w:rsidR="00032AC1" w:rsidRPr="00B52C44" w14:paraId="31E41C42" w14:textId="77777777" w:rsidTr="00811004">
        <w:trPr>
          <w:trHeight w:val="242"/>
        </w:trPr>
        <w:tc>
          <w:tcPr>
            <w:tcW w:w="1131" w:type="dxa"/>
          </w:tcPr>
          <w:p w14:paraId="4C864401" w14:textId="1EA21E70" w:rsidR="00032AC1" w:rsidRPr="00D210B6" w:rsidRDefault="00032AC1" w:rsidP="00032AC1">
            <w:pPr>
              <w:spacing w:before="40" w:after="40"/>
              <w:rPr>
                <w:rFonts w:cs="Arial"/>
              </w:rPr>
            </w:pPr>
            <w:r w:rsidRPr="00004FF5">
              <w:t>2012/13</w:t>
            </w:r>
          </w:p>
        </w:tc>
        <w:tc>
          <w:tcPr>
            <w:tcW w:w="1073" w:type="dxa"/>
          </w:tcPr>
          <w:p w14:paraId="671B1529" w14:textId="27426483" w:rsidR="00032AC1" w:rsidRPr="008B5B1D" w:rsidRDefault="00032AC1" w:rsidP="00032AC1">
            <w:pPr>
              <w:spacing w:before="40" w:after="40"/>
              <w:jc w:val="right"/>
            </w:pPr>
            <w:r w:rsidRPr="00AB6511">
              <w:t>11418</w:t>
            </w:r>
          </w:p>
        </w:tc>
        <w:tc>
          <w:tcPr>
            <w:tcW w:w="1073" w:type="dxa"/>
          </w:tcPr>
          <w:p w14:paraId="1507BCCF" w14:textId="5DE4933E" w:rsidR="00032AC1" w:rsidRPr="008B5B1D" w:rsidRDefault="00032AC1" w:rsidP="00032AC1">
            <w:pPr>
              <w:spacing w:before="40" w:after="40"/>
              <w:jc w:val="right"/>
            </w:pPr>
            <w:r w:rsidRPr="00A50E0A">
              <w:t>16870</w:t>
            </w:r>
          </w:p>
        </w:tc>
        <w:tc>
          <w:tcPr>
            <w:tcW w:w="1146" w:type="dxa"/>
          </w:tcPr>
          <w:p w14:paraId="55EBAE82" w14:textId="56725372" w:rsidR="00032AC1" w:rsidRPr="00D210B6" w:rsidRDefault="00032AC1" w:rsidP="00032AC1">
            <w:pPr>
              <w:spacing w:before="40" w:after="40"/>
              <w:jc w:val="right"/>
              <w:rPr>
                <w:rFonts w:cs="Arial"/>
              </w:rPr>
            </w:pPr>
          </w:p>
        </w:tc>
        <w:tc>
          <w:tcPr>
            <w:tcW w:w="1265" w:type="dxa"/>
          </w:tcPr>
          <w:p w14:paraId="4D928A64" w14:textId="1A6681D5" w:rsidR="00032AC1" w:rsidRPr="00D210B6" w:rsidRDefault="00032AC1" w:rsidP="00032AC1">
            <w:pPr>
              <w:spacing w:before="40" w:after="40"/>
              <w:jc w:val="right"/>
              <w:rPr>
                <w:rFonts w:cs="Arial"/>
              </w:rPr>
            </w:pPr>
          </w:p>
        </w:tc>
        <w:tc>
          <w:tcPr>
            <w:tcW w:w="1266" w:type="dxa"/>
          </w:tcPr>
          <w:p w14:paraId="09D3FE04" w14:textId="1F7FCD12" w:rsidR="00032AC1" w:rsidRPr="00D210B6" w:rsidRDefault="00032AC1" w:rsidP="00032AC1">
            <w:pPr>
              <w:spacing w:before="40" w:after="40"/>
              <w:jc w:val="right"/>
              <w:rPr>
                <w:rFonts w:cs="Arial"/>
              </w:rPr>
            </w:pPr>
            <w:r w:rsidRPr="00945A55">
              <w:t>5243</w:t>
            </w:r>
          </w:p>
        </w:tc>
        <w:tc>
          <w:tcPr>
            <w:tcW w:w="1405" w:type="dxa"/>
          </w:tcPr>
          <w:p w14:paraId="24C49135" w14:textId="780171A6" w:rsidR="00032AC1" w:rsidRPr="00D210B6" w:rsidRDefault="00032AC1" w:rsidP="00032AC1">
            <w:pPr>
              <w:spacing w:before="40" w:after="40"/>
              <w:jc w:val="right"/>
              <w:rPr>
                <w:rFonts w:cs="Arial"/>
              </w:rPr>
            </w:pPr>
            <w:r w:rsidRPr="003B501B">
              <w:t>4405</w:t>
            </w:r>
          </w:p>
        </w:tc>
      </w:tr>
      <w:tr w:rsidR="00032AC1" w:rsidRPr="00B52C44" w14:paraId="215203F4" w14:textId="77777777" w:rsidTr="00811004">
        <w:trPr>
          <w:trHeight w:val="242"/>
        </w:trPr>
        <w:tc>
          <w:tcPr>
            <w:tcW w:w="1131" w:type="dxa"/>
          </w:tcPr>
          <w:p w14:paraId="171CD596" w14:textId="3F0989DB" w:rsidR="00032AC1" w:rsidRPr="00D210B6" w:rsidRDefault="00032AC1" w:rsidP="00032AC1">
            <w:pPr>
              <w:spacing w:before="40" w:after="40"/>
              <w:rPr>
                <w:rFonts w:cs="Arial"/>
              </w:rPr>
            </w:pPr>
            <w:r w:rsidRPr="00004FF5">
              <w:t>2013/14</w:t>
            </w:r>
          </w:p>
        </w:tc>
        <w:tc>
          <w:tcPr>
            <w:tcW w:w="1073" w:type="dxa"/>
          </w:tcPr>
          <w:p w14:paraId="75BB410F" w14:textId="3923B786" w:rsidR="00032AC1" w:rsidRPr="008B5B1D" w:rsidRDefault="00032AC1" w:rsidP="00032AC1">
            <w:pPr>
              <w:spacing w:before="40" w:after="40"/>
              <w:jc w:val="right"/>
            </w:pPr>
            <w:r w:rsidRPr="00AB6511">
              <w:t>661</w:t>
            </w:r>
          </w:p>
        </w:tc>
        <w:tc>
          <w:tcPr>
            <w:tcW w:w="1073" w:type="dxa"/>
          </w:tcPr>
          <w:p w14:paraId="2BBBC8F2" w14:textId="6439A0E6" w:rsidR="00032AC1" w:rsidRPr="008B5B1D" w:rsidRDefault="00032AC1" w:rsidP="00032AC1">
            <w:pPr>
              <w:spacing w:before="40" w:after="40"/>
              <w:jc w:val="right"/>
            </w:pPr>
            <w:r w:rsidRPr="00A50E0A">
              <w:t>1229</w:t>
            </w:r>
          </w:p>
        </w:tc>
        <w:tc>
          <w:tcPr>
            <w:tcW w:w="1146" w:type="dxa"/>
          </w:tcPr>
          <w:p w14:paraId="483AAB84" w14:textId="7AF81580" w:rsidR="00032AC1" w:rsidRPr="00D210B6" w:rsidRDefault="00032AC1" w:rsidP="00032AC1">
            <w:pPr>
              <w:spacing w:before="40" w:after="40"/>
              <w:jc w:val="right"/>
              <w:rPr>
                <w:rFonts w:cs="Arial"/>
              </w:rPr>
            </w:pPr>
          </w:p>
        </w:tc>
        <w:tc>
          <w:tcPr>
            <w:tcW w:w="1265" w:type="dxa"/>
          </w:tcPr>
          <w:p w14:paraId="0DD2C07F" w14:textId="698F951A" w:rsidR="00032AC1" w:rsidRPr="00D210B6" w:rsidRDefault="00032AC1" w:rsidP="00032AC1">
            <w:pPr>
              <w:spacing w:before="40" w:after="40"/>
              <w:jc w:val="right"/>
              <w:rPr>
                <w:rFonts w:cs="Arial"/>
              </w:rPr>
            </w:pPr>
          </w:p>
        </w:tc>
        <w:tc>
          <w:tcPr>
            <w:tcW w:w="1266" w:type="dxa"/>
          </w:tcPr>
          <w:p w14:paraId="692F7DEF" w14:textId="4462ECA1" w:rsidR="00032AC1" w:rsidRPr="00D210B6" w:rsidRDefault="00032AC1" w:rsidP="00032AC1">
            <w:pPr>
              <w:spacing w:before="40" w:after="40"/>
              <w:jc w:val="right"/>
              <w:rPr>
                <w:rFonts w:cs="Arial"/>
              </w:rPr>
            </w:pPr>
            <w:r w:rsidRPr="00945A55">
              <w:t>0</w:t>
            </w:r>
          </w:p>
        </w:tc>
        <w:tc>
          <w:tcPr>
            <w:tcW w:w="1405" w:type="dxa"/>
          </w:tcPr>
          <w:p w14:paraId="5DFF23B2" w14:textId="2BA97454" w:rsidR="00032AC1" w:rsidRPr="00D210B6" w:rsidRDefault="00032AC1" w:rsidP="00032AC1">
            <w:pPr>
              <w:spacing w:before="40" w:after="40"/>
              <w:jc w:val="right"/>
              <w:rPr>
                <w:rFonts w:cs="Arial"/>
              </w:rPr>
            </w:pPr>
            <w:r w:rsidRPr="003B501B">
              <w:t>0</w:t>
            </w:r>
          </w:p>
        </w:tc>
      </w:tr>
      <w:tr w:rsidR="00032AC1" w:rsidRPr="00B52C44" w14:paraId="72E2CC6B" w14:textId="77777777" w:rsidTr="00811004">
        <w:trPr>
          <w:trHeight w:val="242"/>
        </w:trPr>
        <w:tc>
          <w:tcPr>
            <w:tcW w:w="1131" w:type="dxa"/>
          </w:tcPr>
          <w:p w14:paraId="626E7950" w14:textId="037D8BAF" w:rsidR="00032AC1" w:rsidRPr="00D210B6" w:rsidRDefault="00032AC1" w:rsidP="00032AC1">
            <w:pPr>
              <w:spacing w:before="40" w:after="40"/>
              <w:rPr>
                <w:rFonts w:cs="Arial"/>
              </w:rPr>
            </w:pPr>
            <w:r w:rsidRPr="00004FF5">
              <w:t>2014/15</w:t>
            </w:r>
          </w:p>
        </w:tc>
        <w:tc>
          <w:tcPr>
            <w:tcW w:w="1073" w:type="dxa"/>
          </w:tcPr>
          <w:p w14:paraId="777E4DBF" w14:textId="1D93C4DD" w:rsidR="00032AC1" w:rsidRPr="008B5B1D" w:rsidRDefault="00032AC1" w:rsidP="00032AC1">
            <w:pPr>
              <w:spacing w:before="40" w:after="40"/>
              <w:jc w:val="right"/>
            </w:pPr>
            <w:r w:rsidRPr="00AB6511">
              <w:t>33281</w:t>
            </w:r>
          </w:p>
        </w:tc>
        <w:tc>
          <w:tcPr>
            <w:tcW w:w="1073" w:type="dxa"/>
          </w:tcPr>
          <w:p w14:paraId="43799D89" w14:textId="22290DE5" w:rsidR="00032AC1" w:rsidRPr="008B5B1D" w:rsidRDefault="00032AC1" w:rsidP="00032AC1">
            <w:pPr>
              <w:spacing w:before="40" w:after="40"/>
              <w:jc w:val="right"/>
            </w:pPr>
            <w:r w:rsidRPr="00A50E0A">
              <w:t>35949</w:t>
            </w:r>
          </w:p>
        </w:tc>
        <w:tc>
          <w:tcPr>
            <w:tcW w:w="1146" w:type="dxa"/>
          </w:tcPr>
          <w:p w14:paraId="4330CB74" w14:textId="1A5DCE95" w:rsidR="00032AC1" w:rsidRPr="00D210B6" w:rsidRDefault="00032AC1" w:rsidP="00032AC1">
            <w:pPr>
              <w:spacing w:before="40" w:after="40"/>
              <w:jc w:val="right"/>
              <w:rPr>
                <w:rFonts w:cs="Arial"/>
              </w:rPr>
            </w:pPr>
          </w:p>
        </w:tc>
        <w:tc>
          <w:tcPr>
            <w:tcW w:w="1265" w:type="dxa"/>
          </w:tcPr>
          <w:p w14:paraId="41F9EF5E" w14:textId="445806A6" w:rsidR="00032AC1" w:rsidRPr="00D210B6" w:rsidRDefault="00032AC1" w:rsidP="00032AC1">
            <w:pPr>
              <w:spacing w:before="40" w:after="40"/>
              <w:jc w:val="right"/>
              <w:rPr>
                <w:rFonts w:cs="Arial"/>
              </w:rPr>
            </w:pPr>
          </w:p>
        </w:tc>
        <w:tc>
          <w:tcPr>
            <w:tcW w:w="1266" w:type="dxa"/>
          </w:tcPr>
          <w:p w14:paraId="2C60B4E7" w14:textId="437FDB32" w:rsidR="00032AC1" w:rsidRPr="00D210B6" w:rsidRDefault="00032AC1" w:rsidP="00032AC1">
            <w:pPr>
              <w:spacing w:before="40" w:after="40"/>
              <w:jc w:val="right"/>
              <w:rPr>
                <w:rFonts w:cs="Arial"/>
              </w:rPr>
            </w:pPr>
            <w:r w:rsidRPr="00945A55">
              <w:t>1307</w:t>
            </w:r>
          </w:p>
        </w:tc>
        <w:tc>
          <w:tcPr>
            <w:tcW w:w="1405" w:type="dxa"/>
          </w:tcPr>
          <w:p w14:paraId="1508CDE6" w14:textId="2615F659" w:rsidR="00032AC1" w:rsidRPr="00D210B6" w:rsidRDefault="00032AC1" w:rsidP="00032AC1">
            <w:pPr>
              <w:spacing w:before="40" w:after="40"/>
              <w:jc w:val="right"/>
              <w:rPr>
                <w:rFonts w:cs="Arial"/>
              </w:rPr>
            </w:pPr>
            <w:r w:rsidRPr="003B501B">
              <w:t>1103</w:t>
            </w:r>
          </w:p>
        </w:tc>
      </w:tr>
      <w:tr w:rsidR="00032AC1" w:rsidRPr="00B52C44" w14:paraId="7DD67F9B" w14:textId="77777777" w:rsidTr="00811004">
        <w:trPr>
          <w:trHeight w:val="242"/>
        </w:trPr>
        <w:tc>
          <w:tcPr>
            <w:tcW w:w="1131" w:type="dxa"/>
          </w:tcPr>
          <w:p w14:paraId="01C920E2" w14:textId="0D263DFA" w:rsidR="00032AC1" w:rsidRPr="00D210B6" w:rsidRDefault="00032AC1" w:rsidP="00032AC1">
            <w:pPr>
              <w:spacing w:before="40" w:after="40"/>
              <w:rPr>
                <w:rFonts w:cs="Arial"/>
              </w:rPr>
            </w:pPr>
            <w:r w:rsidRPr="00004FF5">
              <w:t>2015/16</w:t>
            </w:r>
          </w:p>
        </w:tc>
        <w:tc>
          <w:tcPr>
            <w:tcW w:w="1073" w:type="dxa"/>
          </w:tcPr>
          <w:p w14:paraId="4FC80316" w14:textId="53DE8366" w:rsidR="00032AC1" w:rsidRPr="008B5B1D" w:rsidRDefault="00032AC1" w:rsidP="00032AC1">
            <w:pPr>
              <w:spacing w:before="40" w:after="40"/>
              <w:jc w:val="right"/>
            </w:pPr>
            <w:r w:rsidRPr="00AB6511">
              <w:t>12356</w:t>
            </w:r>
          </w:p>
        </w:tc>
        <w:tc>
          <w:tcPr>
            <w:tcW w:w="1073" w:type="dxa"/>
          </w:tcPr>
          <w:p w14:paraId="472B45D3" w14:textId="4B000B46" w:rsidR="00032AC1" w:rsidRPr="008B5B1D" w:rsidRDefault="00032AC1" w:rsidP="00032AC1">
            <w:pPr>
              <w:spacing w:before="40" w:after="40"/>
              <w:jc w:val="right"/>
            </w:pPr>
            <w:r w:rsidRPr="00A50E0A">
              <w:t>12792</w:t>
            </w:r>
          </w:p>
        </w:tc>
        <w:tc>
          <w:tcPr>
            <w:tcW w:w="1146" w:type="dxa"/>
          </w:tcPr>
          <w:p w14:paraId="1BFF22E5" w14:textId="1BCAE001" w:rsidR="00032AC1" w:rsidRPr="00D210B6" w:rsidRDefault="00032AC1" w:rsidP="00032AC1">
            <w:pPr>
              <w:spacing w:before="40" w:after="40"/>
              <w:jc w:val="right"/>
              <w:rPr>
                <w:rFonts w:cs="Arial"/>
              </w:rPr>
            </w:pPr>
          </w:p>
        </w:tc>
        <w:tc>
          <w:tcPr>
            <w:tcW w:w="1265" w:type="dxa"/>
          </w:tcPr>
          <w:p w14:paraId="25EA65CA" w14:textId="0003DFFB" w:rsidR="00032AC1" w:rsidRPr="00D210B6" w:rsidRDefault="00032AC1" w:rsidP="00032AC1">
            <w:pPr>
              <w:spacing w:before="40" w:after="40"/>
              <w:jc w:val="right"/>
              <w:rPr>
                <w:rFonts w:cs="Arial"/>
              </w:rPr>
            </w:pPr>
          </w:p>
        </w:tc>
        <w:tc>
          <w:tcPr>
            <w:tcW w:w="1266" w:type="dxa"/>
          </w:tcPr>
          <w:p w14:paraId="2C4FC283" w14:textId="3EC10C7A" w:rsidR="00032AC1" w:rsidRPr="00D210B6" w:rsidRDefault="00032AC1" w:rsidP="00032AC1">
            <w:pPr>
              <w:spacing w:before="40" w:after="40"/>
              <w:jc w:val="right"/>
              <w:rPr>
                <w:rFonts w:cs="Arial"/>
              </w:rPr>
            </w:pPr>
            <w:r w:rsidRPr="00945A55">
              <w:t>45</w:t>
            </w:r>
          </w:p>
        </w:tc>
        <w:tc>
          <w:tcPr>
            <w:tcW w:w="1405" w:type="dxa"/>
          </w:tcPr>
          <w:p w14:paraId="0AE5E40D" w14:textId="7C347AF1" w:rsidR="00032AC1" w:rsidRPr="00D210B6" w:rsidRDefault="00032AC1" w:rsidP="00032AC1">
            <w:pPr>
              <w:spacing w:before="40" w:after="40"/>
              <w:jc w:val="right"/>
              <w:rPr>
                <w:rFonts w:cs="Arial"/>
              </w:rPr>
            </w:pPr>
            <w:r w:rsidRPr="003B501B">
              <w:t>38</w:t>
            </w:r>
          </w:p>
        </w:tc>
      </w:tr>
      <w:tr w:rsidR="00032AC1" w:rsidRPr="00B52C44" w14:paraId="156F96FC" w14:textId="77777777" w:rsidTr="00811004">
        <w:trPr>
          <w:trHeight w:val="242"/>
        </w:trPr>
        <w:tc>
          <w:tcPr>
            <w:tcW w:w="1131" w:type="dxa"/>
          </w:tcPr>
          <w:p w14:paraId="28EA47B5" w14:textId="55B400A8" w:rsidR="00032AC1" w:rsidRPr="00D210B6" w:rsidRDefault="00032AC1" w:rsidP="00032AC1">
            <w:pPr>
              <w:spacing w:before="40" w:after="40"/>
              <w:rPr>
                <w:rFonts w:cs="Arial"/>
              </w:rPr>
            </w:pPr>
            <w:r w:rsidRPr="00004FF5">
              <w:t>2016/17</w:t>
            </w:r>
          </w:p>
        </w:tc>
        <w:tc>
          <w:tcPr>
            <w:tcW w:w="1073" w:type="dxa"/>
          </w:tcPr>
          <w:p w14:paraId="5F9D33FD" w14:textId="01FB940B" w:rsidR="00032AC1" w:rsidRPr="008B5B1D" w:rsidRDefault="00032AC1" w:rsidP="00032AC1">
            <w:pPr>
              <w:spacing w:before="40" w:after="40"/>
              <w:jc w:val="right"/>
            </w:pPr>
            <w:r w:rsidRPr="00AB6511">
              <w:t>19074</w:t>
            </w:r>
          </w:p>
        </w:tc>
        <w:tc>
          <w:tcPr>
            <w:tcW w:w="1073" w:type="dxa"/>
          </w:tcPr>
          <w:p w14:paraId="2CE06C18" w14:textId="0A332047" w:rsidR="00032AC1" w:rsidRPr="008B5B1D" w:rsidRDefault="00032AC1" w:rsidP="00032AC1">
            <w:pPr>
              <w:spacing w:before="40" w:after="40"/>
              <w:jc w:val="right"/>
            </w:pPr>
            <w:r w:rsidRPr="00A50E0A">
              <w:t>19191</w:t>
            </w:r>
          </w:p>
        </w:tc>
        <w:tc>
          <w:tcPr>
            <w:tcW w:w="1146" w:type="dxa"/>
          </w:tcPr>
          <w:p w14:paraId="3ECDC1E5" w14:textId="510050D7" w:rsidR="00032AC1" w:rsidRPr="00D210B6" w:rsidRDefault="00032AC1" w:rsidP="00032AC1">
            <w:pPr>
              <w:spacing w:before="40" w:after="40"/>
              <w:jc w:val="right"/>
              <w:rPr>
                <w:rFonts w:cs="Arial"/>
              </w:rPr>
            </w:pPr>
          </w:p>
        </w:tc>
        <w:tc>
          <w:tcPr>
            <w:tcW w:w="1265" w:type="dxa"/>
          </w:tcPr>
          <w:p w14:paraId="7694518B" w14:textId="2FB45336" w:rsidR="00032AC1" w:rsidRPr="00D210B6" w:rsidRDefault="00032AC1" w:rsidP="00032AC1">
            <w:pPr>
              <w:spacing w:before="40" w:after="40"/>
              <w:jc w:val="right"/>
              <w:rPr>
                <w:rFonts w:cs="Arial"/>
              </w:rPr>
            </w:pPr>
          </w:p>
        </w:tc>
        <w:tc>
          <w:tcPr>
            <w:tcW w:w="1266" w:type="dxa"/>
          </w:tcPr>
          <w:p w14:paraId="33093C28" w14:textId="52E2A7D1" w:rsidR="00032AC1" w:rsidRPr="00D210B6" w:rsidRDefault="00032AC1" w:rsidP="00032AC1">
            <w:pPr>
              <w:spacing w:before="40" w:after="40"/>
              <w:jc w:val="right"/>
              <w:rPr>
                <w:rFonts w:cs="Arial"/>
              </w:rPr>
            </w:pPr>
            <w:r w:rsidRPr="00945A55">
              <w:t>464</w:t>
            </w:r>
          </w:p>
        </w:tc>
        <w:tc>
          <w:tcPr>
            <w:tcW w:w="1405" w:type="dxa"/>
          </w:tcPr>
          <w:p w14:paraId="04558B59" w14:textId="0D9847D4" w:rsidR="00032AC1" w:rsidRPr="00D210B6" w:rsidRDefault="00032AC1" w:rsidP="00032AC1">
            <w:pPr>
              <w:spacing w:before="40" w:after="40"/>
              <w:jc w:val="right"/>
              <w:rPr>
                <w:rFonts w:cs="Arial"/>
              </w:rPr>
            </w:pPr>
            <w:r w:rsidRPr="003B501B">
              <w:t>392</w:t>
            </w:r>
          </w:p>
        </w:tc>
      </w:tr>
      <w:tr w:rsidR="00032AC1" w:rsidRPr="00B52C44" w14:paraId="61B90FA5" w14:textId="77777777" w:rsidTr="00811004">
        <w:trPr>
          <w:trHeight w:val="242"/>
        </w:trPr>
        <w:tc>
          <w:tcPr>
            <w:tcW w:w="1131" w:type="dxa"/>
          </w:tcPr>
          <w:p w14:paraId="750005BB" w14:textId="00E05A93" w:rsidR="00032AC1" w:rsidRPr="00D210B6" w:rsidRDefault="00032AC1" w:rsidP="00032AC1">
            <w:pPr>
              <w:spacing w:before="40" w:after="40"/>
              <w:rPr>
                <w:rFonts w:cs="Arial"/>
              </w:rPr>
            </w:pPr>
            <w:r w:rsidRPr="00004FF5">
              <w:t>2017/18</w:t>
            </w:r>
          </w:p>
        </w:tc>
        <w:tc>
          <w:tcPr>
            <w:tcW w:w="1073" w:type="dxa"/>
          </w:tcPr>
          <w:p w14:paraId="5EC50EF8" w14:textId="48AC8D3E" w:rsidR="00032AC1" w:rsidRPr="008B5B1D" w:rsidRDefault="00032AC1" w:rsidP="00032AC1">
            <w:pPr>
              <w:spacing w:before="40" w:after="40"/>
              <w:jc w:val="right"/>
            </w:pPr>
            <w:r w:rsidRPr="00AB6511">
              <w:t>24742</w:t>
            </w:r>
          </w:p>
        </w:tc>
        <w:tc>
          <w:tcPr>
            <w:tcW w:w="1073" w:type="dxa"/>
          </w:tcPr>
          <w:p w14:paraId="48DC1B95" w14:textId="080C7D17" w:rsidR="00032AC1" w:rsidRPr="008B5B1D" w:rsidRDefault="00032AC1" w:rsidP="00032AC1">
            <w:pPr>
              <w:spacing w:before="40" w:after="40"/>
              <w:jc w:val="right"/>
            </w:pPr>
            <w:r w:rsidRPr="00A50E0A">
              <w:t>25161</w:t>
            </w:r>
          </w:p>
        </w:tc>
        <w:tc>
          <w:tcPr>
            <w:tcW w:w="1146" w:type="dxa"/>
          </w:tcPr>
          <w:p w14:paraId="1CE8BC04" w14:textId="142A3714" w:rsidR="00032AC1" w:rsidRPr="00D210B6" w:rsidRDefault="00032AC1" w:rsidP="00032AC1">
            <w:pPr>
              <w:spacing w:before="40" w:after="40"/>
              <w:jc w:val="right"/>
              <w:rPr>
                <w:rFonts w:cs="Arial"/>
              </w:rPr>
            </w:pPr>
          </w:p>
        </w:tc>
        <w:tc>
          <w:tcPr>
            <w:tcW w:w="1265" w:type="dxa"/>
          </w:tcPr>
          <w:p w14:paraId="27819A48" w14:textId="33E90CD8" w:rsidR="00032AC1" w:rsidRPr="00D210B6" w:rsidRDefault="00032AC1" w:rsidP="00032AC1">
            <w:pPr>
              <w:spacing w:before="40" w:after="40"/>
              <w:jc w:val="right"/>
              <w:rPr>
                <w:rFonts w:cs="Arial"/>
              </w:rPr>
            </w:pPr>
          </w:p>
        </w:tc>
        <w:tc>
          <w:tcPr>
            <w:tcW w:w="1266" w:type="dxa"/>
          </w:tcPr>
          <w:p w14:paraId="320871CE" w14:textId="0CC378C4" w:rsidR="00032AC1" w:rsidRPr="00D210B6" w:rsidRDefault="00032AC1" w:rsidP="00032AC1">
            <w:pPr>
              <w:spacing w:before="40" w:after="40"/>
              <w:jc w:val="right"/>
              <w:rPr>
                <w:rFonts w:cs="Arial"/>
              </w:rPr>
            </w:pPr>
            <w:r w:rsidRPr="00945A55">
              <w:t>2896</w:t>
            </w:r>
          </w:p>
        </w:tc>
        <w:tc>
          <w:tcPr>
            <w:tcW w:w="1405" w:type="dxa"/>
          </w:tcPr>
          <w:p w14:paraId="0902C7C7" w14:textId="282B9243" w:rsidR="00032AC1" w:rsidRPr="00D210B6" w:rsidRDefault="00032AC1" w:rsidP="00032AC1">
            <w:pPr>
              <w:spacing w:before="40" w:after="40"/>
              <w:jc w:val="right"/>
              <w:rPr>
                <w:rFonts w:cs="Arial"/>
              </w:rPr>
            </w:pPr>
            <w:r w:rsidRPr="003B501B">
              <w:t>2450</w:t>
            </w:r>
          </w:p>
        </w:tc>
      </w:tr>
      <w:tr w:rsidR="00032AC1" w:rsidRPr="00B52C44" w14:paraId="59575959" w14:textId="77777777" w:rsidTr="00811004">
        <w:trPr>
          <w:trHeight w:val="242"/>
        </w:trPr>
        <w:tc>
          <w:tcPr>
            <w:tcW w:w="1131" w:type="dxa"/>
          </w:tcPr>
          <w:p w14:paraId="139A05A9" w14:textId="4FE7DF54" w:rsidR="00032AC1" w:rsidRPr="00D210B6" w:rsidRDefault="00032AC1" w:rsidP="00032AC1">
            <w:pPr>
              <w:spacing w:before="40" w:after="40"/>
              <w:rPr>
                <w:rFonts w:cs="Arial"/>
              </w:rPr>
            </w:pPr>
            <w:r w:rsidRPr="00004FF5">
              <w:t>2018/19</w:t>
            </w:r>
          </w:p>
        </w:tc>
        <w:tc>
          <w:tcPr>
            <w:tcW w:w="1073" w:type="dxa"/>
          </w:tcPr>
          <w:p w14:paraId="08287620" w14:textId="60F21763" w:rsidR="00032AC1" w:rsidRPr="008B5B1D" w:rsidRDefault="00032AC1" w:rsidP="00032AC1">
            <w:pPr>
              <w:spacing w:before="40" w:after="40"/>
              <w:jc w:val="right"/>
            </w:pPr>
            <w:r w:rsidRPr="00AB6511">
              <w:t>5332</w:t>
            </w:r>
          </w:p>
        </w:tc>
        <w:tc>
          <w:tcPr>
            <w:tcW w:w="1073" w:type="dxa"/>
          </w:tcPr>
          <w:p w14:paraId="134859BB" w14:textId="22DE9035" w:rsidR="00032AC1" w:rsidRPr="008B5B1D" w:rsidRDefault="00032AC1" w:rsidP="00032AC1">
            <w:pPr>
              <w:spacing w:before="40" w:after="40"/>
              <w:jc w:val="right"/>
            </w:pPr>
            <w:r w:rsidRPr="00A50E0A">
              <w:t>5537</w:t>
            </w:r>
          </w:p>
        </w:tc>
        <w:tc>
          <w:tcPr>
            <w:tcW w:w="1146" w:type="dxa"/>
          </w:tcPr>
          <w:p w14:paraId="16D7DA45" w14:textId="328FAE1E" w:rsidR="00032AC1" w:rsidRPr="00D210B6" w:rsidRDefault="00032AC1" w:rsidP="00032AC1">
            <w:pPr>
              <w:spacing w:before="40" w:after="40"/>
              <w:jc w:val="right"/>
              <w:rPr>
                <w:rFonts w:cs="Arial"/>
              </w:rPr>
            </w:pPr>
          </w:p>
        </w:tc>
        <w:tc>
          <w:tcPr>
            <w:tcW w:w="1265" w:type="dxa"/>
          </w:tcPr>
          <w:p w14:paraId="71DD538B" w14:textId="0E9E940D" w:rsidR="00032AC1" w:rsidRPr="00D210B6" w:rsidRDefault="00032AC1" w:rsidP="00032AC1">
            <w:pPr>
              <w:spacing w:before="40" w:after="40"/>
              <w:jc w:val="right"/>
              <w:rPr>
                <w:rFonts w:cs="Arial"/>
              </w:rPr>
            </w:pPr>
          </w:p>
        </w:tc>
        <w:tc>
          <w:tcPr>
            <w:tcW w:w="1266" w:type="dxa"/>
          </w:tcPr>
          <w:p w14:paraId="52DAEA77" w14:textId="12FC201B" w:rsidR="00032AC1" w:rsidRPr="00D210B6" w:rsidRDefault="00032AC1" w:rsidP="00032AC1">
            <w:pPr>
              <w:spacing w:before="40" w:after="40"/>
              <w:jc w:val="right"/>
              <w:rPr>
                <w:rFonts w:cs="Arial"/>
              </w:rPr>
            </w:pPr>
            <w:r w:rsidRPr="00945A55">
              <w:t>1261</w:t>
            </w:r>
          </w:p>
        </w:tc>
        <w:tc>
          <w:tcPr>
            <w:tcW w:w="1405" w:type="dxa"/>
          </w:tcPr>
          <w:p w14:paraId="3361B185" w14:textId="7AA992FA" w:rsidR="00032AC1" w:rsidRPr="00D210B6" w:rsidRDefault="00032AC1" w:rsidP="00032AC1">
            <w:pPr>
              <w:spacing w:before="40" w:after="40"/>
              <w:jc w:val="right"/>
              <w:rPr>
                <w:rFonts w:cs="Arial"/>
              </w:rPr>
            </w:pPr>
            <w:r w:rsidRPr="003B501B">
              <w:t>1069</w:t>
            </w:r>
          </w:p>
        </w:tc>
      </w:tr>
      <w:tr w:rsidR="00032AC1" w:rsidRPr="00B52C44" w14:paraId="08614552" w14:textId="77777777" w:rsidTr="00811004">
        <w:trPr>
          <w:trHeight w:val="242"/>
        </w:trPr>
        <w:tc>
          <w:tcPr>
            <w:tcW w:w="1131" w:type="dxa"/>
          </w:tcPr>
          <w:p w14:paraId="070BA22C" w14:textId="273EF6C8" w:rsidR="00032AC1" w:rsidRPr="00D210B6" w:rsidRDefault="00032AC1" w:rsidP="00032AC1">
            <w:pPr>
              <w:spacing w:before="40" w:after="40"/>
              <w:rPr>
                <w:rFonts w:cs="Arial"/>
              </w:rPr>
            </w:pPr>
            <w:r w:rsidRPr="00004FF5">
              <w:t>2019/20</w:t>
            </w:r>
          </w:p>
        </w:tc>
        <w:tc>
          <w:tcPr>
            <w:tcW w:w="1073" w:type="dxa"/>
          </w:tcPr>
          <w:p w14:paraId="7C673B34" w14:textId="16766225" w:rsidR="00032AC1" w:rsidRPr="008B5B1D" w:rsidRDefault="00032AC1" w:rsidP="00032AC1">
            <w:pPr>
              <w:spacing w:before="40" w:after="40"/>
              <w:jc w:val="right"/>
            </w:pPr>
            <w:r w:rsidRPr="00AB6511">
              <w:t>9123</w:t>
            </w:r>
          </w:p>
        </w:tc>
        <w:tc>
          <w:tcPr>
            <w:tcW w:w="1073" w:type="dxa"/>
          </w:tcPr>
          <w:p w14:paraId="1F5743FC" w14:textId="26A75239" w:rsidR="00032AC1" w:rsidRPr="008B5B1D" w:rsidRDefault="00032AC1" w:rsidP="00032AC1">
            <w:pPr>
              <w:spacing w:before="40" w:after="40"/>
              <w:jc w:val="right"/>
            </w:pPr>
            <w:r w:rsidRPr="00A50E0A">
              <w:t>8973</w:t>
            </w:r>
          </w:p>
        </w:tc>
        <w:tc>
          <w:tcPr>
            <w:tcW w:w="1146" w:type="dxa"/>
          </w:tcPr>
          <w:p w14:paraId="6459289B" w14:textId="3F08710B" w:rsidR="00032AC1" w:rsidRPr="00D210B6" w:rsidRDefault="00032AC1" w:rsidP="00032AC1">
            <w:pPr>
              <w:spacing w:before="40" w:after="40"/>
              <w:jc w:val="right"/>
              <w:rPr>
                <w:rFonts w:cs="Arial"/>
              </w:rPr>
            </w:pPr>
            <w:r w:rsidRPr="003D52E6">
              <w:t>n/a</w:t>
            </w:r>
          </w:p>
        </w:tc>
        <w:tc>
          <w:tcPr>
            <w:tcW w:w="1265" w:type="dxa"/>
          </w:tcPr>
          <w:p w14:paraId="4B77AC1B" w14:textId="13CFDF49" w:rsidR="00032AC1" w:rsidRPr="00D210B6" w:rsidRDefault="00032AC1" w:rsidP="00032AC1">
            <w:pPr>
              <w:spacing w:before="40" w:after="40"/>
              <w:jc w:val="right"/>
              <w:rPr>
                <w:rFonts w:cs="Arial"/>
              </w:rPr>
            </w:pPr>
            <w:r w:rsidRPr="000D466F">
              <w:t>n/a</w:t>
            </w:r>
          </w:p>
        </w:tc>
        <w:tc>
          <w:tcPr>
            <w:tcW w:w="1266" w:type="dxa"/>
          </w:tcPr>
          <w:p w14:paraId="491273EE" w14:textId="57BD6975" w:rsidR="00032AC1" w:rsidRPr="00D210B6" w:rsidRDefault="00032AC1" w:rsidP="00032AC1">
            <w:pPr>
              <w:spacing w:before="40" w:after="40"/>
              <w:jc w:val="right"/>
              <w:rPr>
                <w:rFonts w:cs="Arial"/>
              </w:rPr>
            </w:pPr>
            <w:r w:rsidRPr="00945A55">
              <w:t>0</w:t>
            </w:r>
          </w:p>
        </w:tc>
        <w:tc>
          <w:tcPr>
            <w:tcW w:w="1405" w:type="dxa"/>
          </w:tcPr>
          <w:p w14:paraId="63F64F6B" w14:textId="64E9D84E" w:rsidR="00032AC1" w:rsidRPr="00D210B6" w:rsidRDefault="00032AC1" w:rsidP="00032AC1">
            <w:pPr>
              <w:spacing w:before="40" w:after="40"/>
              <w:jc w:val="right"/>
              <w:rPr>
                <w:rFonts w:cs="Arial"/>
              </w:rPr>
            </w:pPr>
            <w:r w:rsidRPr="003B501B">
              <w:t>0</w:t>
            </w:r>
          </w:p>
        </w:tc>
      </w:tr>
      <w:tr w:rsidR="00032AC1" w:rsidRPr="00B52C44" w14:paraId="49619F4B" w14:textId="77777777" w:rsidTr="00811004">
        <w:trPr>
          <w:trHeight w:val="242"/>
        </w:trPr>
        <w:tc>
          <w:tcPr>
            <w:tcW w:w="1131" w:type="dxa"/>
          </w:tcPr>
          <w:p w14:paraId="16AD1742" w14:textId="600DC694" w:rsidR="00032AC1" w:rsidRPr="00D210B6" w:rsidRDefault="00032AC1" w:rsidP="00032AC1">
            <w:pPr>
              <w:spacing w:before="40" w:after="40"/>
              <w:rPr>
                <w:rFonts w:cs="Arial"/>
              </w:rPr>
            </w:pPr>
            <w:r w:rsidRPr="00004FF5">
              <w:t>2020/21</w:t>
            </w:r>
          </w:p>
        </w:tc>
        <w:tc>
          <w:tcPr>
            <w:tcW w:w="1073" w:type="dxa"/>
          </w:tcPr>
          <w:p w14:paraId="036E5B29" w14:textId="4C3D8D75" w:rsidR="00032AC1" w:rsidRPr="008B5B1D" w:rsidRDefault="00032AC1" w:rsidP="00032AC1">
            <w:pPr>
              <w:spacing w:before="40" w:after="40"/>
              <w:jc w:val="right"/>
            </w:pPr>
            <w:r w:rsidRPr="00AB6511">
              <w:t>0</w:t>
            </w:r>
          </w:p>
        </w:tc>
        <w:tc>
          <w:tcPr>
            <w:tcW w:w="1073" w:type="dxa"/>
          </w:tcPr>
          <w:p w14:paraId="3BABE2E0" w14:textId="2B6F5C24" w:rsidR="00032AC1" w:rsidRPr="008B5B1D" w:rsidRDefault="00032AC1" w:rsidP="00032AC1">
            <w:pPr>
              <w:spacing w:before="40" w:after="40"/>
              <w:jc w:val="right"/>
            </w:pPr>
            <w:r w:rsidRPr="00A50E0A">
              <w:t>0</w:t>
            </w:r>
          </w:p>
        </w:tc>
        <w:tc>
          <w:tcPr>
            <w:tcW w:w="1146" w:type="dxa"/>
          </w:tcPr>
          <w:p w14:paraId="096208DC" w14:textId="41E58604" w:rsidR="00032AC1" w:rsidRPr="00D210B6" w:rsidRDefault="00032AC1" w:rsidP="00032AC1">
            <w:pPr>
              <w:spacing w:before="40" w:after="40"/>
              <w:jc w:val="right"/>
              <w:rPr>
                <w:rFonts w:cs="Arial"/>
              </w:rPr>
            </w:pPr>
            <w:r w:rsidRPr="003D52E6">
              <w:t>n/a</w:t>
            </w:r>
          </w:p>
        </w:tc>
        <w:tc>
          <w:tcPr>
            <w:tcW w:w="1265" w:type="dxa"/>
          </w:tcPr>
          <w:p w14:paraId="10FA9726" w14:textId="5FA5AA56" w:rsidR="00032AC1" w:rsidRPr="00D210B6" w:rsidRDefault="00032AC1" w:rsidP="00032AC1">
            <w:pPr>
              <w:spacing w:before="40" w:after="40"/>
              <w:jc w:val="right"/>
              <w:rPr>
                <w:rFonts w:cs="Arial"/>
              </w:rPr>
            </w:pPr>
            <w:r w:rsidRPr="000D466F">
              <w:t>n/a</w:t>
            </w:r>
          </w:p>
        </w:tc>
        <w:tc>
          <w:tcPr>
            <w:tcW w:w="1266" w:type="dxa"/>
          </w:tcPr>
          <w:p w14:paraId="78853B42" w14:textId="0BFFA935" w:rsidR="00032AC1" w:rsidRPr="00D210B6" w:rsidRDefault="00032AC1" w:rsidP="00032AC1">
            <w:pPr>
              <w:spacing w:before="40" w:after="40"/>
              <w:jc w:val="right"/>
              <w:rPr>
                <w:rFonts w:cs="Arial"/>
              </w:rPr>
            </w:pPr>
            <w:r w:rsidRPr="00945A55">
              <w:t>4126</w:t>
            </w:r>
          </w:p>
        </w:tc>
        <w:tc>
          <w:tcPr>
            <w:tcW w:w="1405" w:type="dxa"/>
          </w:tcPr>
          <w:p w14:paraId="2A3F447F" w14:textId="2371BD25" w:rsidR="00032AC1" w:rsidRPr="00D210B6" w:rsidRDefault="00032AC1" w:rsidP="00032AC1">
            <w:pPr>
              <w:spacing w:before="40" w:after="40"/>
              <w:jc w:val="right"/>
              <w:rPr>
                <w:rFonts w:cs="Arial"/>
              </w:rPr>
            </w:pPr>
            <w:r w:rsidRPr="003B501B">
              <w:t>3497</w:t>
            </w:r>
          </w:p>
        </w:tc>
      </w:tr>
      <w:tr w:rsidR="00032AC1" w:rsidRPr="00B52C44" w14:paraId="3FFB9AC1" w14:textId="77777777" w:rsidTr="00811004">
        <w:trPr>
          <w:trHeight w:val="242"/>
        </w:trPr>
        <w:tc>
          <w:tcPr>
            <w:tcW w:w="1131" w:type="dxa"/>
          </w:tcPr>
          <w:p w14:paraId="4128CDA6" w14:textId="19ECCEC3" w:rsidR="00032AC1" w:rsidRPr="00D210B6" w:rsidRDefault="00032AC1" w:rsidP="00032AC1">
            <w:pPr>
              <w:spacing w:before="40" w:after="40"/>
              <w:rPr>
                <w:rFonts w:cs="Arial"/>
              </w:rPr>
            </w:pPr>
            <w:r w:rsidRPr="00004FF5">
              <w:t>2021/22</w:t>
            </w:r>
          </w:p>
        </w:tc>
        <w:tc>
          <w:tcPr>
            <w:tcW w:w="1073" w:type="dxa"/>
          </w:tcPr>
          <w:p w14:paraId="3BFE8806" w14:textId="79D6FCB9" w:rsidR="00032AC1" w:rsidRPr="008B5B1D" w:rsidRDefault="00032AC1" w:rsidP="00032AC1">
            <w:pPr>
              <w:spacing w:before="40" w:after="40"/>
              <w:jc w:val="right"/>
            </w:pPr>
            <w:r w:rsidRPr="00AB6511">
              <w:t>432</w:t>
            </w:r>
          </w:p>
        </w:tc>
        <w:tc>
          <w:tcPr>
            <w:tcW w:w="1073" w:type="dxa"/>
          </w:tcPr>
          <w:p w14:paraId="2EB52C4A" w14:textId="171B7C31" w:rsidR="00032AC1" w:rsidRPr="008B5B1D" w:rsidRDefault="00032AC1" w:rsidP="00032AC1">
            <w:pPr>
              <w:spacing w:before="40" w:after="40"/>
              <w:jc w:val="right"/>
            </w:pPr>
            <w:r w:rsidRPr="00A50E0A">
              <w:t>788</w:t>
            </w:r>
          </w:p>
        </w:tc>
        <w:tc>
          <w:tcPr>
            <w:tcW w:w="1146" w:type="dxa"/>
          </w:tcPr>
          <w:p w14:paraId="55662522" w14:textId="2596D52D" w:rsidR="00032AC1" w:rsidRPr="00D210B6" w:rsidRDefault="00032AC1" w:rsidP="00032AC1">
            <w:pPr>
              <w:spacing w:before="40" w:after="40"/>
              <w:jc w:val="right"/>
              <w:rPr>
                <w:rFonts w:cs="Arial"/>
              </w:rPr>
            </w:pPr>
            <w:r w:rsidRPr="006511C3">
              <w:t>35540</w:t>
            </w:r>
          </w:p>
        </w:tc>
        <w:tc>
          <w:tcPr>
            <w:tcW w:w="1265" w:type="dxa"/>
          </w:tcPr>
          <w:p w14:paraId="4AAB5C4C" w14:textId="05B83B86" w:rsidR="00032AC1" w:rsidRPr="00D210B6" w:rsidRDefault="00032AC1" w:rsidP="00032AC1">
            <w:pPr>
              <w:spacing w:before="40" w:after="40"/>
              <w:jc w:val="right"/>
              <w:rPr>
                <w:rFonts w:cs="Arial"/>
              </w:rPr>
            </w:pPr>
            <w:r w:rsidRPr="000D466F">
              <w:t>30583</w:t>
            </w:r>
          </w:p>
        </w:tc>
        <w:tc>
          <w:tcPr>
            <w:tcW w:w="1266" w:type="dxa"/>
          </w:tcPr>
          <w:p w14:paraId="2B00AC5F" w14:textId="47B177E0" w:rsidR="00032AC1" w:rsidRPr="00D210B6" w:rsidRDefault="00032AC1" w:rsidP="00032AC1">
            <w:pPr>
              <w:spacing w:before="40" w:after="40"/>
              <w:jc w:val="right"/>
              <w:rPr>
                <w:rFonts w:cs="Arial"/>
              </w:rPr>
            </w:pPr>
            <w:r w:rsidRPr="00945A55">
              <w:t>0</w:t>
            </w:r>
          </w:p>
        </w:tc>
        <w:tc>
          <w:tcPr>
            <w:tcW w:w="1405" w:type="dxa"/>
          </w:tcPr>
          <w:p w14:paraId="53E18D68" w14:textId="79F704B5" w:rsidR="00032AC1" w:rsidRPr="00D210B6" w:rsidRDefault="00032AC1" w:rsidP="00032AC1">
            <w:pPr>
              <w:spacing w:before="40" w:after="40"/>
              <w:jc w:val="right"/>
              <w:rPr>
                <w:rFonts w:cs="Arial"/>
              </w:rPr>
            </w:pPr>
            <w:r w:rsidRPr="003B501B">
              <w:t>0</w:t>
            </w:r>
          </w:p>
        </w:tc>
      </w:tr>
      <w:tr w:rsidR="00032AC1" w:rsidRPr="00B52C44" w14:paraId="6ADB833E" w14:textId="77777777" w:rsidTr="00811004">
        <w:trPr>
          <w:trHeight w:val="242"/>
        </w:trPr>
        <w:tc>
          <w:tcPr>
            <w:tcW w:w="1131" w:type="dxa"/>
          </w:tcPr>
          <w:p w14:paraId="326CB9FA" w14:textId="4D65BD50" w:rsidR="00032AC1" w:rsidRPr="00D210B6" w:rsidRDefault="00032AC1" w:rsidP="00032AC1">
            <w:pPr>
              <w:spacing w:before="40" w:after="40"/>
              <w:rPr>
                <w:rFonts w:cs="Arial"/>
                <w:color w:val="000000"/>
              </w:rPr>
            </w:pPr>
            <w:r w:rsidRPr="00004FF5">
              <w:t>2022/23</w:t>
            </w:r>
          </w:p>
        </w:tc>
        <w:tc>
          <w:tcPr>
            <w:tcW w:w="1073" w:type="dxa"/>
          </w:tcPr>
          <w:p w14:paraId="43053D91" w14:textId="6705439E" w:rsidR="00032AC1" w:rsidRPr="008B5B1D" w:rsidRDefault="00032AC1" w:rsidP="00032AC1">
            <w:pPr>
              <w:spacing w:before="40" w:after="40"/>
              <w:jc w:val="right"/>
            </w:pPr>
            <w:r w:rsidRPr="00AB6511">
              <w:t>14378</w:t>
            </w:r>
          </w:p>
        </w:tc>
        <w:tc>
          <w:tcPr>
            <w:tcW w:w="1073" w:type="dxa"/>
          </w:tcPr>
          <w:p w14:paraId="3B17C768" w14:textId="5D081D23" w:rsidR="00032AC1" w:rsidRPr="008B5B1D" w:rsidRDefault="00032AC1" w:rsidP="00032AC1">
            <w:pPr>
              <w:spacing w:before="40" w:after="40"/>
              <w:jc w:val="right"/>
            </w:pPr>
            <w:r w:rsidRPr="00A50E0A">
              <w:t>15867</w:t>
            </w:r>
          </w:p>
        </w:tc>
        <w:tc>
          <w:tcPr>
            <w:tcW w:w="1146" w:type="dxa"/>
          </w:tcPr>
          <w:p w14:paraId="102779D3" w14:textId="1EDBACE0" w:rsidR="00032AC1" w:rsidRPr="00D210B6" w:rsidRDefault="00032AC1" w:rsidP="00032AC1">
            <w:pPr>
              <w:spacing w:before="40" w:after="40"/>
              <w:jc w:val="right"/>
              <w:rPr>
                <w:rFonts w:cs="Arial"/>
              </w:rPr>
            </w:pPr>
            <w:r w:rsidRPr="006511C3">
              <w:t>17474</w:t>
            </w:r>
          </w:p>
        </w:tc>
        <w:tc>
          <w:tcPr>
            <w:tcW w:w="1265" w:type="dxa"/>
          </w:tcPr>
          <w:p w14:paraId="55794A80" w14:textId="5C4DAF44" w:rsidR="00032AC1" w:rsidRPr="00D210B6" w:rsidRDefault="00032AC1" w:rsidP="00032AC1">
            <w:pPr>
              <w:spacing w:before="40" w:after="40"/>
              <w:jc w:val="right"/>
              <w:rPr>
                <w:rFonts w:cs="Arial"/>
              </w:rPr>
            </w:pPr>
            <w:r w:rsidRPr="000D466F">
              <w:t>14198</w:t>
            </w:r>
          </w:p>
        </w:tc>
        <w:tc>
          <w:tcPr>
            <w:tcW w:w="1266" w:type="dxa"/>
          </w:tcPr>
          <w:p w14:paraId="292BE8D8" w14:textId="79C87DD6" w:rsidR="00032AC1" w:rsidRPr="00D210B6" w:rsidRDefault="00032AC1" w:rsidP="00032AC1">
            <w:pPr>
              <w:spacing w:before="40" w:after="40"/>
              <w:jc w:val="right"/>
              <w:rPr>
                <w:rFonts w:cs="Arial"/>
              </w:rPr>
            </w:pPr>
            <w:r w:rsidRPr="00945A55">
              <w:t>5064</w:t>
            </w:r>
          </w:p>
        </w:tc>
        <w:tc>
          <w:tcPr>
            <w:tcW w:w="1405" w:type="dxa"/>
          </w:tcPr>
          <w:p w14:paraId="14905FDE" w14:textId="0862057B" w:rsidR="00032AC1" w:rsidRPr="00D210B6" w:rsidRDefault="00032AC1" w:rsidP="00032AC1">
            <w:pPr>
              <w:spacing w:before="40" w:after="40"/>
              <w:jc w:val="right"/>
              <w:rPr>
                <w:rFonts w:cs="Arial"/>
              </w:rPr>
            </w:pPr>
            <w:r w:rsidRPr="003B501B">
              <w:t>4292</w:t>
            </w:r>
          </w:p>
        </w:tc>
      </w:tr>
      <w:tr w:rsidR="00032AC1" w:rsidRPr="00B52C44" w14:paraId="22E1D99A" w14:textId="77777777" w:rsidTr="00811004">
        <w:trPr>
          <w:trHeight w:val="242"/>
        </w:trPr>
        <w:tc>
          <w:tcPr>
            <w:tcW w:w="1131" w:type="dxa"/>
          </w:tcPr>
          <w:p w14:paraId="1CD0E264" w14:textId="7902EECB" w:rsidR="00032AC1" w:rsidRPr="00004FF5" w:rsidRDefault="00032AC1" w:rsidP="00032AC1">
            <w:pPr>
              <w:spacing w:before="40" w:after="40"/>
            </w:pPr>
            <w:r>
              <w:t>2023/24</w:t>
            </w:r>
          </w:p>
        </w:tc>
        <w:tc>
          <w:tcPr>
            <w:tcW w:w="1073" w:type="dxa"/>
          </w:tcPr>
          <w:p w14:paraId="1489E707" w14:textId="29E30EF5" w:rsidR="00032AC1" w:rsidRPr="00004FF5" w:rsidRDefault="00032AC1" w:rsidP="00032AC1">
            <w:pPr>
              <w:spacing w:before="40" w:after="40"/>
              <w:jc w:val="right"/>
            </w:pPr>
            <w:r w:rsidRPr="00AB6511">
              <w:t>4431</w:t>
            </w:r>
          </w:p>
        </w:tc>
        <w:tc>
          <w:tcPr>
            <w:tcW w:w="1073" w:type="dxa"/>
          </w:tcPr>
          <w:p w14:paraId="0970C313" w14:textId="4F03741D" w:rsidR="00032AC1" w:rsidRPr="00004FF5" w:rsidRDefault="00032AC1" w:rsidP="00032AC1">
            <w:pPr>
              <w:spacing w:before="40" w:after="40"/>
              <w:jc w:val="right"/>
            </w:pPr>
            <w:r w:rsidRPr="00A50E0A">
              <w:t>3555</w:t>
            </w:r>
          </w:p>
        </w:tc>
        <w:tc>
          <w:tcPr>
            <w:tcW w:w="1146" w:type="dxa"/>
          </w:tcPr>
          <w:p w14:paraId="45F866F9" w14:textId="1A3BC6D0" w:rsidR="00032AC1" w:rsidRPr="00004FF5" w:rsidRDefault="00032AC1" w:rsidP="00032AC1">
            <w:pPr>
              <w:spacing w:before="40" w:after="40"/>
              <w:jc w:val="right"/>
            </w:pPr>
            <w:r w:rsidRPr="006511C3">
              <w:t>7702</w:t>
            </w:r>
          </w:p>
        </w:tc>
        <w:tc>
          <w:tcPr>
            <w:tcW w:w="1265" w:type="dxa"/>
          </w:tcPr>
          <w:p w14:paraId="65934BB3" w14:textId="46B13B2E" w:rsidR="00032AC1" w:rsidRPr="00004FF5" w:rsidRDefault="00032AC1" w:rsidP="00032AC1">
            <w:pPr>
              <w:spacing w:before="40" w:after="40"/>
              <w:jc w:val="right"/>
            </w:pPr>
            <w:r w:rsidRPr="000D466F">
              <w:t>6272</w:t>
            </w:r>
          </w:p>
        </w:tc>
        <w:tc>
          <w:tcPr>
            <w:tcW w:w="1266" w:type="dxa"/>
          </w:tcPr>
          <w:p w14:paraId="5ECC0BC9" w14:textId="0E4584A2" w:rsidR="00032AC1" w:rsidRPr="00004FF5" w:rsidRDefault="00032AC1" w:rsidP="00032AC1">
            <w:pPr>
              <w:spacing w:before="40" w:after="40"/>
              <w:jc w:val="right"/>
            </w:pPr>
            <w:r w:rsidRPr="00945A55">
              <w:t>1743</w:t>
            </w:r>
          </w:p>
        </w:tc>
        <w:tc>
          <w:tcPr>
            <w:tcW w:w="1405" w:type="dxa"/>
          </w:tcPr>
          <w:p w14:paraId="54ECFE3A" w14:textId="43544F36" w:rsidR="00032AC1" w:rsidRPr="00004FF5" w:rsidRDefault="00032AC1" w:rsidP="00032AC1">
            <w:pPr>
              <w:spacing w:before="40" w:after="40"/>
              <w:jc w:val="right"/>
            </w:pPr>
            <w:r w:rsidRPr="003B501B">
              <w:t>1484</w:t>
            </w:r>
          </w:p>
        </w:tc>
      </w:tr>
      <w:tr w:rsidR="00032AC1" w:rsidRPr="00B52C44" w14:paraId="644B6728" w14:textId="77777777" w:rsidTr="00811004">
        <w:trPr>
          <w:trHeight w:val="242"/>
        </w:trPr>
        <w:tc>
          <w:tcPr>
            <w:tcW w:w="1131" w:type="dxa"/>
          </w:tcPr>
          <w:p w14:paraId="634A3AE7" w14:textId="1DA7B0E6" w:rsidR="00032AC1" w:rsidRDefault="00032AC1" w:rsidP="00032AC1">
            <w:pPr>
              <w:spacing w:before="40" w:after="40"/>
            </w:pPr>
            <w:r>
              <w:t>2024/25*</w:t>
            </w:r>
          </w:p>
        </w:tc>
        <w:tc>
          <w:tcPr>
            <w:tcW w:w="1073" w:type="dxa"/>
          </w:tcPr>
          <w:p w14:paraId="31C28F14" w14:textId="06C19BD5" w:rsidR="00032AC1" w:rsidRPr="009F2A52" w:rsidRDefault="00032AC1" w:rsidP="00032AC1">
            <w:pPr>
              <w:spacing w:before="40" w:after="40"/>
              <w:jc w:val="right"/>
            </w:pPr>
            <w:r w:rsidRPr="00AB6511">
              <w:t>9740</w:t>
            </w:r>
          </w:p>
        </w:tc>
        <w:tc>
          <w:tcPr>
            <w:tcW w:w="1073" w:type="dxa"/>
          </w:tcPr>
          <w:p w14:paraId="0FF7BFF8" w14:textId="58307E07" w:rsidR="00032AC1" w:rsidRDefault="00032AC1" w:rsidP="00032AC1">
            <w:pPr>
              <w:spacing w:before="40" w:after="40"/>
              <w:jc w:val="right"/>
            </w:pPr>
            <w:r>
              <w:t>7757</w:t>
            </w:r>
          </w:p>
        </w:tc>
        <w:tc>
          <w:tcPr>
            <w:tcW w:w="1146" w:type="dxa"/>
          </w:tcPr>
          <w:p w14:paraId="2E8C4E6F" w14:textId="0246D057" w:rsidR="00032AC1" w:rsidRPr="003D52E6" w:rsidRDefault="00032AC1" w:rsidP="00032AC1">
            <w:pPr>
              <w:spacing w:before="40" w:after="40"/>
              <w:jc w:val="right"/>
            </w:pPr>
            <w:r w:rsidRPr="006511C3">
              <w:t>4003</w:t>
            </w:r>
          </w:p>
        </w:tc>
        <w:tc>
          <w:tcPr>
            <w:tcW w:w="1265" w:type="dxa"/>
          </w:tcPr>
          <w:p w14:paraId="57A9BAC9" w14:textId="3733FDC1" w:rsidR="00032AC1" w:rsidRDefault="00032AC1" w:rsidP="00032AC1">
            <w:pPr>
              <w:spacing w:before="40" w:after="40"/>
              <w:jc w:val="right"/>
            </w:pPr>
            <w:r>
              <w:t>2763</w:t>
            </w:r>
          </w:p>
        </w:tc>
        <w:tc>
          <w:tcPr>
            <w:tcW w:w="1266" w:type="dxa"/>
          </w:tcPr>
          <w:p w14:paraId="256F8F48" w14:textId="1BFDF73F" w:rsidR="00032AC1" w:rsidRPr="00845A32" w:rsidRDefault="00032AC1" w:rsidP="00032AC1">
            <w:pPr>
              <w:spacing w:before="40" w:after="40"/>
              <w:jc w:val="right"/>
            </w:pPr>
            <w:r w:rsidRPr="00945A55">
              <w:t>1690</w:t>
            </w:r>
          </w:p>
        </w:tc>
        <w:tc>
          <w:tcPr>
            <w:tcW w:w="1405" w:type="dxa"/>
          </w:tcPr>
          <w:p w14:paraId="43D883F7" w14:textId="026593B7" w:rsidR="00032AC1" w:rsidRDefault="00032AC1" w:rsidP="00032AC1">
            <w:pPr>
              <w:spacing w:before="40" w:after="40"/>
              <w:jc w:val="center"/>
            </w:pPr>
            <w:r>
              <w:t xml:space="preserve">          1439</w:t>
            </w:r>
          </w:p>
        </w:tc>
      </w:tr>
    </w:tbl>
    <w:p w14:paraId="65525A3B" w14:textId="3CB38E76" w:rsidR="0070057E" w:rsidRDefault="00C534F6" w:rsidP="00C534F6">
      <w:r>
        <w:t>*202</w:t>
      </w:r>
      <w:r w:rsidR="00032AC1">
        <w:t>4</w:t>
      </w:r>
      <w:r>
        <w:t>/2</w:t>
      </w:r>
      <w:r w:rsidR="00032AC1">
        <w:t>5</w:t>
      </w:r>
      <w:r>
        <w:t xml:space="preserve"> was to week </w:t>
      </w:r>
      <w:proofErr w:type="gramStart"/>
      <w:r>
        <w:t>13</w:t>
      </w:r>
      <w:proofErr w:type="gramEnd"/>
      <w:r>
        <w:t xml:space="preserve"> for the 202</w:t>
      </w:r>
      <w:r w:rsidR="00032AC1">
        <w:t>5</w:t>
      </w:r>
      <w:r>
        <w:t xml:space="preserve"> model and to week </w:t>
      </w:r>
      <w:proofErr w:type="gramStart"/>
      <w:r>
        <w:t>20</w:t>
      </w:r>
      <w:proofErr w:type="gramEnd"/>
      <w:r>
        <w:t xml:space="preserve"> for the 202</w:t>
      </w:r>
      <w:r w:rsidR="00032AC1">
        <w:t>6</w:t>
      </w:r>
      <w:r>
        <w:t xml:space="preserve"> model.</w:t>
      </w:r>
    </w:p>
    <w:p w14:paraId="0A997F9F" w14:textId="77777777" w:rsidR="0070057E" w:rsidRDefault="0070057E" w:rsidP="00C518AB"/>
    <w:p w14:paraId="0D2F01E8" w14:textId="77777777" w:rsidR="0083558D" w:rsidRDefault="0083558D" w:rsidP="00C518AB"/>
    <w:p w14:paraId="547D3F39" w14:textId="77777777" w:rsidR="0083558D" w:rsidRDefault="0083558D" w:rsidP="00C518AB"/>
    <w:p w14:paraId="70E89161" w14:textId="77777777" w:rsidR="0083558D" w:rsidRDefault="0083558D" w:rsidP="00C518AB"/>
    <w:p w14:paraId="0F136D27" w14:textId="77777777" w:rsidR="0083558D" w:rsidRDefault="0083558D" w:rsidP="00C518AB"/>
    <w:p w14:paraId="356B1B04" w14:textId="77777777" w:rsidR="0083558D" w:rsidRDefault="0083558D" w:rsidP="00C518AB"/>
    <w:p w14:paraId="2A8D03C6" w14:textId="77777777" w:rsidR="0070057E" w:rsidRDefault="0070057E" w:rsidP="00C518AB"/>
    <w:p w14:paraId="3209B797" w14:textId="64862C73" w:rsidR="00D210B6" w:rsidRPr="004D7000" w:rsidRDefault="00A226A9" w:rsidP="00D210B6">
      <w:pPr>
        <w:pStyle w:val="Chapterheading"/>
      </w:pPr>
      <w:r>
        <w:t>4</w:t>
      </w:r>
      <w:r w:rsidR="00D210B6">
        <w:t xml:space="preserve">. </w:t>
      </w:r>
      <w:r w:rsidR="00D210B6" w:rsidRPr="004D7000">
        <w:t>Comment</w:t>
      </w:r>
    </w:p>
    <w:p w14:paraId="39D4E8A8" w14:textId="04464671" w:rsidR="00D210B6" w:rsidRDefault="00D210B6" w:rsidP="00AE6E83">
      <w:r w:rsidRPr="004D7000">
        <w:t xml:space="preserve">Influenza-related mortality </w:t>
      </w:r>
      <w:proofErr w:type="gramStart"/>
      <w:r w:rsidRPr="004D7000">
        <w:t>is estimated</w:t>
      </w:r>
      <w:proofErr w:type="gramEnd"/>
      <w:r w:rsidRPr="004D7000">
        <w:t xml:space="preserve"> to be a</w:t>
      </w:r>
      <w:r w:rsidR="000A3FE5">
        <w:t>r</w:t>
      </w:r>
      <w:r w:rsidRPr="004D7000">
        <w:t>ou</w:t>
      </w:r>
      <w:r w:rsidR="000A3FE5">
        <w:t>nd</w:t>
      </w:r>
      <w:r w:rsidRPr="004D7000">
        <w:t xml:space="preserve"> </w:t>
      </w:r>
      <w:r w:rsidR="00AE6E83">
        <w:t>3</w:t>
      </w:r>
      <w:r w:rsidRPr="004D7000">
        <w:t>,</w:t>
      </w:r>
      <w:r w:rsidR="00C534F6">
        <w:t>8</w:t>
      </w:r>
      <w:r w:rsidRPr="004D7000">
        <w:t>00 deaths for winter 202</w:t>
      </w:r>
      <w:r w:rsidR="00AE6E83">
        <w:t>5</w:t>
      </w:r>
      <w:r w:rsidR="00C518AB">
        <w:t xml:space="preserve"> to 20</w:t>
      </w:r>
      <w:r w:rsidRPr="004D7000">
        <w:t>2</w:t>
      </w:r>
      <w:r w:rsidR="00AE6E83">
        <w:t>6</w:t>
      </w:r>
      <w:r w:rsidRPr="004D7000">
        <w:t xml:space="preserve">. </w:t>
      </w:r>
      <w:r w:rsidR="00C534F6">
        <w:t xml:space="preserve">This </w:t>
      </w:r>
      <w:r w:rsidR="006A00C5">
        <w:t>presents</w:t>
      </w:r>
      <w:r w:rsidR="00AE6E83">
        <w:t xml:space="preserve"> a </w:t>
      </w:r>
      <w:proofErr w:type="gramStart"/>
      <w:r w:rsidR="00AE6E83">
        <w:t>fairly</w:t>
      </w:r>
      <w:r w:rsidR="006A00C5">
        <w:t xml:space="preserve"> low</w:t>
      </w:r>
      <w:proofErr w:type="gramEnd"/>
      <w:r w:rsidR="006A00C5">
        <w:t xml:space="preserve"> estimate in comparison</w:t>
      </w:r>
      <w:r w:rsidR="00180B59">
        <w:t xml:space="preserve"> </w:t>
      </w:r>
      <w:r w:rsidR="0083558D">
        <w:t xml:space="preserve">to </w:t>
      </w:r>
      <w:r w:rsidR="00E45F5A">
        <w:t>the average of about 12000 (this is the average when excluding the COVID-19 seasons of 2020/21 and 2021/22)</w:t>
      </w:r>
      <w:r w:rsidR="00C534F6">
        <w:t xml:space="preserve">. </w:t>
      </w:r>
      <w:r w:rsidR="00F50CD0">
        <w:t xml:space="preserve">Because the effects of cold on mortality continue over </w:t>
      </w:r>
      <w:proofErr w:type="gramStart"/>
      <w:r w:rsidR="00F50CD0">
        <w:t>a few</w:t>
      </w:r>
      <w:proofErr w:type="gramEnd"/>
      <w:r w:rsidR="00F50CD0">
        <w:t xml:space="preserve"> weeks (hence the inclusion of lag terms) and because the Omicron COVID-19 waves have not shown large spikes, the method is less well suited to provide reliable estimates of the mortality contribution of these factors. The </w:t>
      </w:r>
      <w:r w:rsidRPr="004D7000">
        <w:t xml:space="preserve">estimates </w:t>
      </w:r>
      <w:r w:rsidR="00F50CD0">
        <w:t xml:space="preserve">mortality due to </w:t>
      </w:r>
      <w:r w:rsidR="004D4DA9">
        <w:t>COVID-19</w:t>
      </w:r>
      <w:r w:rsidR="00F50CD0">
        <w:t xml:space="preserve"> in 202</w:t>
      </w:r>
      <w:r w:rsidR="00AE6E83">
        <w:t>5</w:t>
      </w:r>
      <w:r w:rsidR="00F50CD0">
        <w:t xml:space="preserve"> to 202</w:t>
      </w:r>
      <w:r w:rsidR="00AE6E83">
        <w:t>6</w:t>
      </w:r>
      <w:r w:rsidR="00F50CD0">
        <w:t xml:space="preserve"> is </w:t>
      </w:r>
      <w:r w:rsidR="00C534F6">
        <w:t xml:space="preserve">about </w:t>
      </w:r>
      <w:r w:rsidR="00AE6E83">
        <w:t>1</w:t>
      </w:r>
      <w:r w:rsidR="00C534F6">
        <w:t>,</w:t>
      </w:r>
      <w:r w:rsidR="0083558D">
        <w:t>8</w:t>
      </w:r>
      <w:r w:rsidR="00C534F6">
        <w:t xml:space="preserve">00 which is </w:t>
      </w:r>
      <w:proofErr w:type="gramStart"/>
      <w:r w:rsidR="00AE6E83">
        <w:t>similar to</w:t>
      </w:r>
      <w:proofErr w:type="gramEnd"/>
      <w:r w:rsidR="00AE6E83">
        <w:t xml:space="preserve"> the ONS coded observed number of 1,822. </w:t>
      </w:r>
      <w:r w:rsidRPr="004D7000">
        <w:t xml:space="preserve">For temperature-related mortality, the </w:t>
      </w:r>
      <w:r w:rsidR="00AE6E83">
        <w:t>~</w:t>
      </w:r>
      <w:r w:rsidR="00C534F6">
        <w:t>1</w:t>
      </w:r>
      <w:r w:rsidRPr="004D7000">
        <w:t>,</w:t>
      </w:r>
      <w:r w:rsidR="00941758">
        <w:t>4</w:t>
      </w:r>
      <w:r w:rsidRPr="004D7000">
        <w:t xml:space="preserve">00 estimate is based on </w:t>
      </w:r>
      <w:r w:rsidR="00AE6E83">
        <w:t>2</w:t>
      </w:r>
      <w:r w:rsidRPr="004D7000">
        <w:t xml:space="preserve"> cold week</w:t>
      </w:r>
      <w:r w:rsidR="00AE6E83">
        <w:t>s</w:t>
      </w:r>
      <w:r w:rsidR="00E2664A">
        <w:t xml:space="preserve"> and</w:t>
      </w:r>
      <w:r w:rsidR="00941758">
        <w:t xml:space="preserve"> gave similar estimate</w:t>
      </w:r>
      <w:r w:rsidR="00AE6E83">
        <w:t>s</w:t>
      </w:r>
      <w:r w:rsidR="00941758">
        <w:t xml:space="preserve"> to 2023/24 </w:t>
      </w:r>
      <w:r w:rsidR="00AE6E83">
        <w:t>and 2024/25</w:t>
      </w:r>
      <w:r w:rsidR="00E2664A">
        <w:t xml:space="preserve">. Note that </w:t>
      </w:r>
      <w:r w:rsidR="00AE6E83">
        <w:t>t</w:t>
      </w:r>
      <w:r w:rsidRPr="004D7000">
        <w:t>his estimate is contingent on the definition of cold used</w:t>
      </w:r>
      <w:r w:rsidR="00E2664A">
        <w:t xml:space="preserve"> and will differ to those produced in the annual UKHSA cold mortality report</w:t>
      </w:r>
      <w:r w:rsidR="00634BFF">
        <w:t>.</w:t>
      </w:r>
      <w:r w:rsidR="00634BFF">
        <w:rPr>
          <w:vertAlign w:val="superscript"/>
        </w:rPr>
        <w:t>12</w:t>
      </w:r>
      <w:r w:rsidRPr="004D7000">
        <w:t xml:space="preserve"> If thresholds were </w:t>
      </w:r>
      <w:r w:rsidR="006877EC">
        <w:t>changed to assign more weeks to be cold weeks then</w:t>
      </w:r>
      <w:r w:rsidRPr="004D7000">
        <w:t xml:space="preserve"> it is likely more deaths would be attributed to severe cold weather, however the aim was to look at extreme cold weather only. </w:t>
      </w:r>
    </w:p>
    <w:p w14:paraId="15C02482" w14:textId="07454913" w:rsidR="00C534F6" w:rsidRDefault="00C534F6" w:rsidP="00D210B6"/>
    <w:p w14:paraId="08111A13" w14:textId="25847521" w:rsidR="00C534F6" w:rsidRDefault="00C534F6" w:rsidP="00D210B6">
      <w:r>
        <w:t>When updating the model fit in 202</w:t>
      </w:r>
      <w:r w:rsidR="00E2664A">
        <w:t>6</w:t>
      </w:r>
      <w:r>
        <w:t xml:space="preserve"> there were </w:t>
      </w:r>
      <w:proofErr w:type="gramStart"/>
      <w:r>
        <w:t>some</w:t>
      </w:r>
      <w:proofErr w:type="gramEnd"/>
      <w:r>
        <w:t xml:space="preserve"> </w:t>
      </w:r>
      <w:r w:rsidR="00941758">
        <w:t xml:space="preserve">changes to the previous </w:t>
      </w:r>
      <w:r w:rsidR="00E45F5A">
        <w:t>year’s</w:t>
      </w:r>
      <w:r w:rsidR="00941758">
        <w:t xml:space="preserve"> estimates although most were </w:t>
      </w:r>
      <w:proofErr w:type="gramStart"/>
      <w:r w:rsidR="00941758">
        <w:t>fairly small</w:t>
      </w:r>
      <w:proofErr w:type="gramEnd"/>
      <w:r w:rsidR="00941758">
        <w:t xml:space="preserve">. </w:t>
      </w:r>
      <w:r w:rsidR="00A226A9">
        <w:t>The changes indicate that the estimates are sensitive to model specification.</w:t>
      </w:r>
      <w:r w:rsidR="00941758">
        <w:t xml:space="preserve"> Even modest changes to underlying trends can shift past estimates</w:t>
      </w:r>
      <w:r w:rsidR="00E2664A">
        <w:t>, particularly at the ends of the data such as the 2012/13 estimate which did reduce a fair amount</w:t>
      </w:r>
      <w:r w:rsidR="00941758">
        <w:t xml:space="preserve">. </w:t>
      </w:r>
      <w:r w:rsidR="00E2664A">
        <w:t xml:space="preserve">If the model continues to use </w:t>
      </w:r>
      <w:proofErr w:type="gramStart"/>
      <w:r w:rsidR="00E2664A">
        <w:t>many</w:t>
      </w:r>
      <w:proofErr w:type="gramEnd"/>
      <w:r w:rsidR="00E2664A">
        <w:t xml:space="preserve"> years of data consideration of a non-linear will be necessary. C</w:t>
      </w:r>
      <w:r w:rsidR="00E45F5A">
        <w:t>OVID</w:t>
      </w:r>
      <w:r w:rsidR="00E2664A">
        <w:t xml:space="preserve">-19 estimates increased by about 15-20% from last year’s estimates. </w:t>
      </w:r>
    </w:p>
    <w:p w14:paraId="1956CA5B" w14:textId="77777777" w:rsidR="00C534F6" w:rsidRDefault="00C534F6" w:rsidP="00D210B6"/>
    <w:p w14:paraId="0388CC13" w14:textId="48E90668" w:rsidR="00D210B6" w:rsidRDefault="00D210B6" w:rsidP="00D210B6">
      <w:r w:rsidRPr="004D7000">
        <w:t>There are other factors not attributed that may contribute to winter mortality, such as pressures on acute health services and</w:t>
      </w:r>
      <w:r w:rsidR="002A52A6" w:rsidRPr="002A52A6">
        <w:t xml:space="preserve"> </w:t>
      </w:r>
      <w:r w:rsidR="002A52A6">
        <w:t>the circulation of</w:t>
      </w:r>
      <w:r w:rsidRPr="004D7000">
        <w:t xml:space="preserve"> other infections. The model methods assume these factors </w:t>
      </w:r>
      <w:proofErr w:type="gramStart"/>
      <w:r w:rsidRPr="004D7000">
        <w:t>are captured</w:t>
      </w:r>
      <w:proofErr w:type="gramEnd"/>
      <w:r w:rsidRPr="004D7000">
        <w:t xml:space="preserve"> in the seasonal component. The influenza estimates</w:t>
      </w:r>
      <w:proofErr w:type="gramStart"/>
      <w:r w:rsidRPr="004D7000">
        <w:t>, in particular, are</w:t>
      </w:r>
      <w:proofErr w:type="gramEnd"/>
      <w:r w:rsidRPr="004D7000">
        <w:t xml:space="preserve"> quite robust to other factors (unless those factors cause spikes at the same time as the influenza spike). </w:t>
      </w:r>
      <w:r w:rsidR="006877EC">
        <w:t>Whilst further</w:t>
      </w:r>
      <w:r w:rsidRPr="004D7000">
        <w:t xml:space="preserve"> </w:t>
      </w:r>
      <w:proofErr w:type="gramStart"/>
      <w:r w:rsidRPr="004D7000">
        <w:t>possible causes</w:t>
      </w:r>
      <w:proofErr w:type="gramEnd"/>
      <w:r w:rsidRPr="004D7000">
        <w:t xml:space="preserve"> of winter mortality </w:t>
      </w:r>
      <w:r w:rsidR="006877EC">
        <w:t xml:space="preserve">could </w:t>
      </w:r>
      <w:proofErr w:type="gramStart"/>
      <w:r w:rsidR="006877EC">
        <w:t>be modelled</w:t>
      </w:r>
      <w:proofErr w:type="gramEnd"/>
      <w:r w:rsidR="006877EC">
        <w:t xml:space="preserve"> the methodology is unlikely to give reliable estimates unless effects are large and occur in co</w:t>
      </w:r>
      <w:r w:rsidR="00FB49C0">
        <w:t>n</w:t>
      </w:r>
      <w:r w:rsidR="006877EC">
        <w:t>centrated periods.</w:t>
      </w:r>
    </w:p>
    <w:p w14:paraId="6032FD75" w14:textId="77777777" w:rsidR="006877EC" w:rsidRDefault="006877EC" w:rsidP="00D210B6"/>
    <w:p w14:paraId="7B6E345B" w14:textId="77777777" w:rsidR="00244C6D" w:rsidRDefault="00244C6D">
      <w:pPr>
        <w:spacing w:line="240" w:lineRule="auto"/>
        <w:rPr>
          <w:b/>
          <w:color w:val="007C91"/>
          <w:sz w:val="48"/>
        </w:rPr>
      </w:pPr>
      <w:r>
        <w:br w:type="page"/>
      </w:r>
    </w:p>
    <w:p w14:paraId="4A04F4A6" w14:textId="0DE3E8FF" w:rsidR="00061B33" w:rsidRPr="0008695C" w:rsidRDefault="00061B33" w:rsidP="00061B33">
      <w:pPr>
        <w:pStyle w:val="Chapterheading"/>
      </w:pPr>
      <w:r>
        <w:lastRenderedPageBreak/>
        <w:t>References</w:t>
      </w:r>
    </w:p>
    <w:p w14:paraId="78F23D8C" w14:textId="06C0F1B4" w:rsidR="002F62AB" w:rsidRPr="002F62AB" w:rsidRDefault="002F62AB" w:rsidP="002F62AB">
      <w:pPr>
        <w:pStyle w:val="ListParagraph"/>
        <w:numPr>
          <w:ilvl w:val="0"/>
          <w:numId w:val="43"/>
        </w:numPr>
        <w:rPr>
          <w:color w:val="auto"/>
        </w:rPr>
      </w:pPr>
      <w:bookmarkStart w:id="7" w:name="ref1"/>
      <w:bookmarkEnd w:id="5"/>
      <w:bookmarkEnd w:id="7"/>
      <w:r w:rsidRPr="002F62AB">
        <w:rPr>
          <w:color w:val="auto"/>
        </w:rPr>
        <w:t xml:space="preserve">Serfling R. </w:t>
      </w:r>
      <w:hyperlink r:id="rId17" w:history="1">
        <w:r w:rsidRPr="002F62AB">
          <w:rPr>
            <w:rStyle w:val="Hyperlink"/>
          </w:rPr>
          <w:t>Methods for current statistical analysis of excess pneumonia-influenza deaths</w:t>
        </w:r>
      </w:hyperlink>
      <w:r w:rsidRPr="002F62AB">
        <w:rPr>
          <w:color w:val="auto"/>
        </w:rPr>
        <w:t>. Public Health Rep</w:t>
      </w:r>
      <w:r w:rsidR="00821B5B">
        <w:rPr>
          <w:color w:val="auto"/>
        </w:rPr>
        <w:t>orts</w:t>
      </w:r>
      <w:r w:rsidRPr="002F62AB">
        <w:rPr>
          <w:color w:val="auto"/>
        </w:rPr>
        <w:t xml:space="preserve"> (1896) 1963</w:t>
      </w:r>
      <w:r w:rsidR="00821B5B">
        <w:rPr>
          <w:color w:val="auto"/>
        </w:rPr>
        <w:t xml:space="preserve">: volume </w:t>
      </w:r>
      <w:r w:rsidRPr="002F62AB">
        <w:rPr>
          <w:color w:val="auto"/>
        </w:rPr>
        <w:t>78</w:t>
      </w:r>
      <w:r w:rsidR="00821B5B">
        <w:rPr>
          <w:color w:val="auto"/>
        </w:rPr>
        <w:t xml:space="preserve">, issue </w:t>
      </w:r>
      <w:proofErr w:type="gramStart"/>
      <w:r w:rsidRPr="002F62AB">
        <w:rPr>
          <w:color w:val="auto"/>
        </w:rPr>
        <w:t>6</w:t>
      </w:r>
      <w:proofErr w:type="gramEnd"/>
      <w:r w:rsidR="00821B5B">
        <w:rPr>
          <w:color w:val="auto"/>
        </w:rPr>
        <w:t xml:space="preserve">, pages </w:t>
      </w:r>
      <w:r w:rsidRPr="002F62AB">
        <w:rPr>
          <w:color w:val="auto"/>
        </w:rPr>
        <w:t xml:space="preserve">494-506 </w:t>
      </w:r>
    </w:p>
    <w:p w14:paraId="00301EE5" w14:textId="7F469B8C" w:rsidR="002F62AB" w:rsidRPr="002F62AB" w:rsidRDefault="002F62AB" w:rsidP="002F62AB">
      <w:pPr>
        <w:pStyle w:val="ListParagraph"/>
        <w:numPr>
          <w:ilvl w:val="0"/>
          <w:numId w:val="43"/>
        </w:numPr>
        <w:rPr>
          <w:color w:val="auto"/>
        </w:rPr>
      </w:pPr>
      <w:r w:rsidRPr="00F1395A">
        <w:rPr>
          <w:color w:val="auto"/>
          <w:lang w:val="de-DE"/>
        </w:rPr>
        <w:t xml:space="preserve">Nielsen J, Krause T, Molbak K. </w:t>
      </w:r>
      <w:hyperlink r:id="rId18" w:history="1">
        <w:r w:rsidRPr="00821B5B">
          <w:rPr>
            <w:rStyle w:val="Hyperlink"/>
          </w:rPr>
          <w:t>Influenza</w:t>
        </w:r>
        <w:r w:rsidRPr="00821B5B">
          <w:rPr>
            <w:rStyle w:val="Hyperlink"/>
            <w:rFonts w:ascii="Cambria Math" w:hAnsi="Cambria Math" w:cs="Cambria Math"/>
          </w:rPr>
          <w:t>‐</w:t>
        </w:r>
        <w:r w:rsidRPr="00821B5B">
          <w:rPr>
            <w:rStyle w:val="Hyperlink"/>
          </w:rPr>
          <w:t>associated mortality determined from all</w:t>
        </w:r>
        <w:r w:rsidRPr="00821B5B">
          <w:rPr>
            <w:rStyle w:val="Hyperlink"/>
            <w:rFonts w:ascii="Cambria Math" w:hAnsi="Cambria Math" w:cs="Cambria Math"/>
          </w:rPr>
          <w:t>‐</w:t>
        </w:r>
        <w:r w:rsidRPr="00821B5B">
          <w:rPr>
            <w:rStyle w:val="Hyperlink"/>
          </w:rPr>
          <w:t>cause mortality, Denmark 2010/11</w:t>
        </w:r>
        <w:r w:rsidRPr="00821B5B">
          <w:rPr>
            <w:rStyle w:val="Hyperlink"/>
            <w:rFonts w:ascii="Cambria Math" w:hAnsi="Cambria Math" w:cs="Cambria Math"/>
          </w:rPr>
          <w:t>‐</w:t>
        </w:r>
        <w:r w:rsidRPr="00821B5B">
          <w:rPr>
            <w:rStyle w:val="Hyperlink"/>
          </w:rPr>
          <w:t>2016/17: The FluMOMO model</w:t>
        </w:r>
      </w:hyperlink>
      <w:r w:rsidRPr="002F62AB">
        <w:rPr>
          <w:color w:val="auto"/>
        </w:rPr>
        <w:t xml:space="preserve"> Influenza </w:t>
      </w:r>
      <w:r w:rsidR="00821B5B">
        <w:rPr>
          <w:color w:val="auto"/>
        </w:rPr>
        <w:t xml:space="preserve">and </w:t>
      </w:r>
      <w:r w:rsidRPr="002F62AB">
        <w:rPr>
          <w:color w:val="auto"/>
        </w:rPr>
        <w:t>Other Respir</w:t>
      </w:r>
      <w:r w:rsidR="00821B5B">
        <w:rPr>
          <w:color w:val="auto"/>
        </w:rPr>
        <w:t>atory</w:t>
      </w:r>
      <w:r w:rsidRPr="002F62AB">
        <w:rPr>
          <w:color w:val="auto"/>
        </w:rPr>
        <w:t xml:space="preserve"> Viruses 2018</w:t>
      </w:r>
      <w:r w:rsidR="00821B5B">
        <w:rPr>
          <w:color w:val="auto"/>
        </w:rPr>
        <w:t xml:space="preserve">: volume </w:t>
      </w:r>
      <w:r w:rsidRPr="002F62AB">
        <w:rPr>
          <w:color w:val="auto"/>
        </w:rPr>
        <w:t>12</w:t>
      </w:r>
      <w:r w:rsidR="00821B5B">
        <w:rPr>
          <w:color w:val="auto"/>
        </w:rPr>
        <w:t xml:space="preserve"> issue </w:t>
      </w:r>
      <w:r w:rsidRPr="002F62AB">
        <w:rPr>
          <w:color w:val="auto"/>
        </w:rPr>
        <w:t>5</w:t>
      </w:r>
      <w:r w:rsidR="00821B5B">
        <w:rPr>
          <w:color w:val="auto"/>
        </w:rPr>
        <w:t xml:space="preserve">, pages </w:t>
      </w:r>
      <w:r w:rsidRPr="002F62AB">
        <w:rPr>
          <w:color w:val="auto"/>
        </w:rPr>
        <w:t xml:space="preserve">591-604 </w:t>
      </w:r>
    </w:p>
    <w:p w14:paraId="511DF48F" w14:textId="7D6781E8" w:rsidR="002F62AB" w:rsidRDefault="00821B5B" w:rsidP="002F62AB">
      <w:pPr>
        <w:pStyle w:val="ListParagraph"/>
        <w:numPr>
          <w:ilvl w:val="0"/>
          <w:numId w:val="43"/>
        </w:numPr>
        <w:rPr>
          <w:color w:val="auto"/>
        </w:rPr>
      </w:pPr>
      <w:r w:rsidRPr="002F62AB">
        <w:rPr>
          <w:color w:val="auto"/>
        </w:rPr>
        <w:t xml:space="preserve">UK Health Security Agency </w:t>
      </w:r>
      <w:hyperlink r:id="rId19" w:history="1">
        <w:r w:rsidR="002F62AB" w:rsidRPr="00821B5B">
          <w:rPr>
            <w:rStyle w:val="Hyperlink"/>
          </w:rPr>
          <w:t>Surveillance of influenza and other seasonal respiratory viruses in the UK, winter 2021</w:t>
        </w:r>
        <w:r>
          <w:rPr>
            <w:rStyle w:val="Hyperlink"/>
          </w:rPr>
          <w:t xml:space="preserve"> to </w:t>
        </w:r>
        <w:r w:rsidR="002F62AB" w:rsidRPr="00821B5B">
          <w:rPr>
            <w:rStyle w:val="Hyperlink"/>
          </w:rPr>
          <w:t>2022</w:t>
        </w:r>
      </w:hyperlink>
      <w:r w:rsidR="002F62AB" w:rsidRPr="002F62AB">
        <w:rPr>
          <w:color w:val="auto"/>
        </w:rPr>
        <w:t xml:space="preserve"> and previous reports backdated to 2011/12</w:t>
      </w:r>
      <w:r>
        <w:rPr>
          <w:color w:val="auto"/>
        </w:rPr>
        <w:t>:</w:t>
      </w:r>
      <w:r w:rsidR="002F62AB" w:rsidRPr="002F62AB">
        <w:rPr>
          <w:color w:val="auto"/>
        </w:rPr>
        <w:t xml:space="preserve"> Public Health England</w:t>
      </w:r>
      <w:r>
        <w:rPr>
          <w:color w:val="auto"/>
        </w:rPr>
        <w:t xml:space="preserve"> </w:t>
      </w:r>
      <w:hyperlink r:id="rId20" w:history="1">
        <w:r w:rsidRPr="00821B5B">
          <w:rPr>
            <w:rStyle w:val="Hyperlink"/>
          </w:rPr>
          <w:t>Annual flu reports</w:t>
        </w:r>
      </w:hyperlink>
      <w:r w:rsidR="002F62AB" w:rsidRPr="002F62AB">
        <w:rPr>
          <w:color w:val="auto"/>
        </w:rPr>
        <w:t xml:space="preserve">, Health Protection Agency </w:t>
      </w:r>
      <w:hyperlink r:id="rId21" w:history="1">
        <w:r w:rsidRPr="00821B5B">
          <w:rPr>
            <w:rStyle w:val="Hyperlink"/>
          </w:rPr>
          <w:t>Influenza</w:t>
        </w:r>
      </w:hyperlink>
      <w:r>
        <w:rPr>
          <w:color w:val="auto"/>
        </w:rPr>
        <w:t>, viewed</w:t>
      </w:r>
      <w:r w:rsidR="002F62AB" w:rsidRPr="002F62AB">
        <w:rPr>
          <w:color w:val="auto"/>
        </w:rPr>
        <w:t xml:space="preserve"> 22 May 2023 </w:t>
      </w:r>
    </w:p>
    <w:p w14:paraId="44A7B1AE" w14:textId="6031D6AF" w:rsidR="00B25CF3" w:rsidRPr="00B25CF3" w:rsidRDefault="00B25CF3" w:rsidP="00B25CF3">
      <w:pPr>
        <w:pStyle w:val="ListParagraph"/>
        <w:numPr>
          <w:ilvl w:val="0"/>
          <w:numId w:val="43"/>
        </w:numPr>
        <w:rPr>
          <w:color w:val="auto"/>
        </w:rPr>
      </w:pPr>
      <w:r w:rsidRPr="00B25CF3">
        <w:rPr>
          <w:color w:val="auto"/>
        </w:rPr>
        <w:t xml:space="preserve">Pebody RG, Green HK, Warburton F, Sinnathamby M, Ellis J, Mølbak K, Nielsen J, de Lusignan S, Andrews N. </w:t>
      </w:r>
      <w:hyperlink r:id="rId22" w:history="1">
        <w:r w:rsidRPr="00B25CF3">
          <w:rPr>
            <w:rStyle w:val="Hyperlink"/>
          </w:rPr>
          <w:t>Significant spike in excess mortality in England in winter 2014/15 - influenza the likely culprit</w:t>
        </w:r>
      </w:hyperlink>
      <w:r w:rsidRPr="00B25CF3">
        <w:rPr>
          <w:color w:val="auto"/>
        </w:rPr>
        <w:t>. Epidemiology &amp; Infection</w:t>
      </w:r>
      <w:r>
        <w:rPr>
          <w:color w:val="auto"/>
        </w:rPr>
        <w:t xml:space="preserve"> </w:t>
      </w:r>
      <w:r w:rsidR="00E72144">
        <w:rPr>
          <w:color w:val="auto"/>
        </w:rPr>
        <w:t>(</w:t>
      </w:r>
      <w:r w:rsidRPr="00B25CF3">
        <w:rPr>
          <w:color w:val="auto"/>
        </w:rPr>
        <w:t>146</w:t>
      </w:r>
      <w:r w:rsidR="00E72144">
        <w:rPr>
          <w:color w:val="auto"/>
        </w:rPr>
        <w:t>;</w:t>
      </w:r>
      <w:r w:rsidRPr="00B25CF3">
        <w:rPr>
          <w:color w:val="auto"/>
        </w:rPr>
        <w:t>9)</w:t>
      </w:r>
      <w:r>
        <w:rPr>
          <w:color w:val="auto"/>
        </w:rPr>
        <w:t xml:space="preserve"> 2018</w:t>
      </w:r>
      <w:r w:rsidRPr="00B25CF3">
        <w:rPr>
          <w:color w:val="auto"/>
        </w:rPr>
        <w:t xml:space="preserve"> </w:t>
      </w:r>
    </w:p>
    <w:p w14:paraId="7058442A" w14:textId="4707A847" w:rsidR="00B25CF3" w:rsidRPr="00B25CF3" w:rsidRDefault="00B25CF3" w:rsidP="00B25CF3">
      <w:pPr>
        <w:pStyle w:val="ListParagraph"/>
        <w:numPr>
          <w:ilvl w:val="0"/>
          <w:numId w:val="43"/>
        </w:numPr>
        <w:rPr>
          <w:color w:val="auto"/>
        </w:rPr>
      </w:pPr>
      <w:r w:rsidRPr="00B25CF3">
        <w:rPr>
          <w:color w:val="auto"/>
        </w:rPr>
        <w:t xml:space="preserve">Pebody RG, Warburton F, Andrews N, Sinnathamby M, Yonova I, Reynolds A, Robertson C, Cottrell S, Sartaj M, Gunson R, Donati M, Moore C, Ellis J, de Lusignan S, McMenamin J, Zambon M. </w:t>
      </w:r>
      <w:hyperlink r:id="rId23" w:history="1">
        <w:r w:rsidRPr="00B25CF3">
          <w:rPr>
            <w:rStyle w:val="Hyperlink"/>
          </w:rPr>
          <w:t>Uptake and effectiveness of influenza vaccine in those aged 65 years and older in the United Kingdom, influenza seasons 2010/11 to 2016/17</w:t>
        </w:r>
      </w:hyperlink>
      <w:r w:rsidRPr="00B25CF3">
        <w:rPr>
          <w:color w:val="auto"/>
        </w:rPr>
        <w:t xml:space="preserve">. </w:t>
      </w:r>
      <w:r w:rsidR="00E72144" w:rsidRPr="00E72144">
        <w:rPr>
          <w:color w:val="auto"/>
        </w:rPr>
        <w:t>Eurosurveillance 23</w:t>
      </w:r>
      <w:r w:rsidR="00E72144">
        <w:rPr>
          <w:color w:val="auto"/>
        </w:rPr>
        <w:t>;39)</w:t>
      </w:r>
      <w:r w:rsidR="00E72144" w:rsidRPr="00E72144">
        <w:rPr>
          <w:color w:val="auto"/>
        </w:rPr>
        <w:t xml:space="preserve"> 2018</w:t>
      </w:r>
    </w:p>
    <w:p w14:paraId="053BE4F0" w14:textId="0A6417EA" w:rsidR="00B25CF3" w:rsidRDefault="00B25CF3" w:rsidP="00B25CF3">
      <w:pPr>
        <w:pStyle w:val="ListParagraph"/>
        <w:numPr>
          <w:ilvl w:val="0"/>
          <w:numId w:val="43"/>
        </w:numPr>
        <w:rPr>
          <w:color w:val="auto"/>
        </w:rPr>
      </w:pPr>
      <w:r w:rsidRPr="00F1395A">
        <w:rPr>
          <w:color w:val="auto"/>
          <w:lang w:val="fr-FR"/>
        </w:rPr>
        <w:t xml:space="preserve">Sinnathamby MA, Warburton F, Reynolds AJ, et al. </w:t>
      </w:r>
      <w:hyperlink r:id="rId24" w:history="1">
        <w:r w:rsidRPr="000F0EC9">
          <w:rPr>
            <w:rStyle w:val="Hyperlink"/>
          </w:rPr>
          <w:t>An intercountry comparison of the impact of the paediatric live attenuated influenza vaccine (LAIV) programme across the UK and the Republic of Ireland (ROI), 2010 to 2017</w:t>
        </w:r>
      </w:hyperlink>
      <w:r w:rsidRPr="00B25CF3">
        <w:rPr>
          <w:color w:val="auto"/>
        </w:rPr>
        <w:t>. Influenza Other Respi Viruses</w:t>
      </w:r>
      <w:r w:rsidR="00E75EFB">
        <w:rPr>
          <w:color w:val="auto"/>
        </w:rPr>
        <w:t xml:space="preserve"> (17;2)</w:t>
      </w:r>
      <w:r w:rsidRPr="00B25CF3">
        <w:rPr>
          <w:color w:val="auto"/>
        </w:rPr>
        <w:t xml:space="preserve"> 2023</w:t>
      </w:r>
    </w:p>
    <w:p w14:paraId="3CF62135" w14:textId="5C0130CF" w:rsidR="00A226A9" w:rsidRDefault="004D1801" w:rsidP="004D1801">
      <w:pPr>
        <w:pStyle w:val="ListParagraph"/>
        <w:numPr>
          <w:ilvl w:val="0"/>
          <w:numId w:val="43"/>
        </w:numPr>
        <w:rPr>
          <w:rFonts w:cs="Arial"/>
          <w:color w:val="auto"/>
        </w:rPr>
      </w:pPr>
      <w:bookmarkStart w:id="8" w:name="_Hlk197679976"/>
      <w:r w:rsidRPr="00B14C9D">
        <w:rPr>
          <w:rFonts w:cs="Arial"/>
          <w:color w:val="auto"/>
        </w:rPr>
        <w:t xml:space="preserve">Andrews N, Clare, T, Sinnathamby M, Watson, C. </w:t>
      </w:r>
      <w:hyperlink r:id="rId25" w:history="1">
        <w:r w:rsidRPr="00B14C9D">
          <w:rPr>
            <w:rStyle w:val="Hyperlink"/>
            <w:rFonts w:cs="Arial"/>
          </w:rPr>
          <w:t>Working Paper – Estimating the contribution of influenza, COVID-19 and extreme cold weather to excess mortality, winter 2022/2023</w:t>
        </w:r>
      </w:hyperlink>
      <w:r w:rsidRPr="00B14C9D">
        <w:rPr>
          <w:rFonts w:cs="Arial"/>
          <w:color w:val="auto"/>
        </w:rPr>
        <w:t>. 2023</w:t>
      </w:r>
    </w:p>
    <w:bookmarkEnd w:id="8"/>
    <w:p w14:paraId="20CF543C" w14:textId="11D33769" w:rsidR="005D27C3" w:rsidRPr="00F1395A" w:rsidRDefault="005D27C3" w:rsidP="00A57B72">
      <w:pPr>
        <w:pStyle w:val="ListParagraph"/>
        <w:numPr>
          <w:ilvl w:val="0"/>
          <w:numId w:val="43"/>
        </w:numPr>
        <w:rPr>
          <w:rFonts w:cs="Arial"/>
          <w:color w:val="auto"/>
        </w:rPr>
      </w:pPr>
      <w:r w:rsidRPr="006A00C5">
        <w:rPr>
          <w:rFonts w:cs="Arial"/>
          <w:color w:val="auto"/>
        </w:rPr>
        <w:t>Andrews N, Watson, C. Estimating the contribution of influenza, COVID-</w:t>
      </w:r>
      <w:proofErr w:type="gramStart"/>
      <w:r w:rsidRPr="006A00C5">
        <w:rPr>
          <w:rFonts w:cs="Arial"/>
          <w:color w:val="auto"/>
        </w:rPr>
        <w:t>19</w:t>
      </w:r>
      <w:proofErr w:type="gramEnd"/>
      <w:r w:rsidRPr="006A00C5">
        <w:rPr>
          <w:rFonts w:cs="Arial"/>
          <w:color w:val="auto"/>
        </w:rPr>
        <w:t xml:space="preserve"> and extreme </w:t>
      </w:r>
      <w:proofErr w:type="gramStart"/>
      <w:r w:rsidRPr="006A00C5">
        <w:rPr>
          <w:rFonts w:cs="Arial"/>
          <w:color w:val="auto"/>
        </w:rPr>
        <w:t>cold weather</w:t>
      </w:r>
      <w:proofErr w:type="gramEnd"/>
      <w:r w:rsidRPr="006A00C5">
        <w:rPr>
          <w:rFonts w:cs="Arial"/>
          <w:color w:val="auto"/>
        </w:rPr>
        <w:t xml:space="preserve"> to excess mortality – a working paper update for 2024. </w:t>
      </w:r>
      <w:hyperlink r:id="rId26" w:history="1">
        <w:r w:rsidR="006A00C5" w:rsidRPr="006A00C5">
          <w:rPr>
            <w:rStyle w:val="Hyperlink"/>
            <w:rFonts w:cs="Arial"/>
          </w:rPr>
          <w:t>Contribution of flu, COVID-</w:t>
        </w:r>
        <w:proofErr w:type="gramStart"/>
        <w:r w:rsidR="006A00C5" w:rsidRPr="006A00C5">
          <w:rPr>
            <w:rStyle w:val="Hyperlink"/>
            <w:rFonts w:cs="Arial"/>
          </w:rPr>
          <w:t>19</w:t>
        </w:r>
        <w:proofErr w:type="gramEnd"/>
        <w:r w:rsidR="006A00C5" w:rsidRPr="006A00C5">
          <w:rPr>
            <w:rStyle w:val="Hyperlink"/>
            <w:rFonts w:cs="Arial"/>
          </w:rPr>
          <w:t xml:space="preserve"> and </w:t>
        </w:r>
        <w:proofErr w:type="gramStart"/>
        <w:r w:rsidR="006A00C5" w:rsidRPr="006A00C5">
          <w:rPr>
            <w:rStyle w:val="Hyperlink"/>
            <w:rFonts w:cs="Arial"/>
          </w:rPr>
          <w:t>cold weather</w:t>
        </w:r>
        <w:proofErr w:type="gramEnd"/>
        <w:r w:rsidR="006A00C5" w:rsidRPr="006A00C5">
          <w:rPr>
            <w:rStyle w:val="Hyperlink"/>
            <w:rFonts w:cs="Arial"/>
          </w:rPr>
          <w:t xml:space="preserve"> to excess mortality</w:t>
        </w:r>
      </w:hyperlink>
    </w:p>
    <w:p w14:paraId="53F55BE3" w14:textId="5DAD291D" w:rsidR="00F1395A" w:rsidRPr="00F1395A" w:rsidRDefault="00F1395A" w:rsidP="00F1395A">
      <w:pPr>
        <w:pStyle w:val="ListParagraph"/>
        <w:numPr>
          <w:ilvl w:val="0"/>
          <w:numId w:val="43"/>
        </w:numPr>
        <w:rPr>
          <w:rFonts w:cs="Arial"/>
          <w:color w:val="auto"/>
        </w:rPr>
      </w:pPr>
      <w:r w:rsidRPr="00F1395A">
        <w:rPr>
          <w:rFonts w:cs="Arial"/>
          <w:color w:val="auto"/>
        </w:rPr>
        <w:t>Andrews N, Watson, C. Estimating the contribution of influenza, COVID-</w:t>
      </w:r>
      <w:proofErr w:type="gramStart"/>
      <w:r w:rsidRPr="00F1395A">
        <w:rPr>
          <w:rFonts w:cs="Arial"/>
          <w:color w:val="auto"/>
        </w:rPr>
        <w:t>19</w:t>
      </w:r>
      <w:proofErr w:type="gramEnd"/>
      <w:r w:rsidRPr="00F1395A">
        <w:rPr>
          <w:rFonts w:cs="Arial"/>
          <w:color w:val="auto"/>
        </w:rPr>
        <w:t xml:space="preserve"> and extreme </w:t>
      </w:r>
      <w:proofErr w:type="gramStart"/>
      <w:r w:rsidRPr="00F1395A">
        <w:rPr>
          <w:rFonts w:cs="Arial"/>
          <w:color w:val="auto"/>
        </w:rPr>
        <w:t>cold weather</w:t>
      </w:r>
      <w:proofErr w:type="gramEnd"/>
      <w:r w:rsidRPr="00F1395A">
        <w:rPr>
          <w:rFonts w:cs="Arial"/>
          <w:color w:val="auto"/>
        </w:rPr>
        <w:t xml:space="preserve"> to excess mortality – a working paper update for 202</w:t>
      </w:r>
      <w:r>
        <w:rPr>
          <w:rFonts w:cs="Arial"/>
          <w:color w:val="auto"/>
        </w:rPr>
        <w:t>5</w:t>
      </w:r>
      <w:r w:rsidRPr="00F1395A">
        <w:rPr>
          <w:rFonts w:cs="Arial"/>
          <w:color w:val="auto"/>
        </w:rPr>
        <w:t xml:space="preserve">. </w:t>
      </w:r>
      <w:hyperlink r:id="rId27" w:history="1">
        <w:r w:rsidRPr="00634BFF">
          <w:rPr>
            <w:rStyle w:val="Hyperlink"/>
            <w:rFonts w:cs="Arial"/>
          </w:rPr>
          <w:t>Contribution of flu, COVID-</w:t>
        </w:r>
        <w:proofErr w:type="gramStart"/>
        <w:r w:rsidRPr="00634BFF">
          <w:rPr>
            <w:rStyle w:val="Hyperlink"/>
            <w:rFonts w:cs="Arial"/>
          </w:rPr>
          <w:t>19</w:t>
        </w:r>
        <w:proofErr w:type="gramEnd"/>
        <w:r w:rsidRPr="00634BFF">
          <w:rPr>
            <w:rStyle w:val="Hyperlink"/>
            <w:rFonts w:cs="Arial"/>
          </w:rPr>
          <w:t xml:space="preserve"> and </w:t>
        </w:r>
        <w:proofErr w:type="gramStart"/>
        <w:r w:rsidRPr="00634BFF">
          <w:rPr>
            <w:rStyle w:val="Hyperlink"/>
            <w:rFonts w:cs="Arial"/>
          </w:rPr>
          <w:t>cold weather</w:t>
        </w:r>
        <w:proofErr w:type="gramEnd"/>
        <w:r w:rsidRPr="00634BFF">
          <w:rPr>
            <w:rStyle w:val="Hyperlink"/>
            <w:rFonts w:cs="Arial"/>
          </w:rPr>
          <w:t xml:space="preserve"> to excess mortality</w:t>
        </w:r>
      </w:hyperlink>
    </w:p>
    <w:p w14:paraId="6575B416" w14:textId="77859548" w:rsidR="002F62AB" w:rsidRPr="002F62AB" w:rsidRDefault="002F62AB" w:rsidP="002F62AB">
      <w:pPr>
        <w:pStyle w:val="ListParagraph"/>
        <w:numPr>
          <w:ilvl w:val="0"/>
          <w:numId w:val="43"/>
        </w:numPr>
        <w:rPr>
          <w:color w:val="auto"/>
        </w:rPr>
      </w:pPr>
      <w:r w:rsidRPr="002F62AB">
        <w:rPr>
          <w:color w:val="auto"/>
        </w:rPr>
        <w:t>The EuroMOMO model</w:t>
      </w:r>
      <w:r w:rsidR="00187A8C">
        <w:rPr>
          <w:color w:val="auto"/>
        </w:rPr>
        <w:t>:</w:t>
      </w:r>
      <w:r w:rsidRPr="002F62AB">
        <w:rPr>
          <w:color w:val="auto"/>
        </w:rPr>
        <w:t xml:space="preserve"> </w:t>
      </w:r>
      <w:hyperlink r:id="rId28" w:history="1">
        <w:r w:rsidRPr="00187A8C">
          <w:rPr>
            <w:rStyle w:val="Hyperlink"/>
          </w:rPr>
          <w:t>Methods</w:t>
        </w:r>
      </w:hyperlink>
      <w:r w:rsidRPr="002F62AB">
        <w:rPr>
          <w:color w:val="auto"/>
        </w:rPr>
        <w:t xml:space="preserve"> and </w:t>
      </w:r>
      <w:hyperlink r:id="rId29" w:history="1">
        <w:r w:rsidRPr="00187A8C">
          <w:rPr>
            <w:rStyle w:val="Hyperlink"/>
          </w:rPr>
          <w:t>Rationale</w:t>
        </w:r>
      </w:hyperlink>
      <w:r w:rsidR="00187A8C">
        <w:rPr>
          <w:color w:val="auto"/>
        </w:rPr>
        <w:t>.</w:t>
      </w:r>
      <w:r w:rsidRPr="002F62AB">
        <w:rPr>
          <w:color w:val="auto"/>
        </w:rPr>
        <w:t xml:space="preserve"> EuroMOMO Network</w:t>
      </w:r>
      <w:r w:rsidR="00187A8C">
        <w:rPr>
          <w:color w:val="auto"/>
        </w:rPr>
        <w:t>,</w:t>
      </w:r>
      <w:r w:rsidRPr="002F62AB">
        <w:rPr>
          <w:color w:val="auto"/>
        </w:rPr>
        <w:t xml:space="preserve"> </w:t>
      </w:r>
      <w:r w:rsidR="00187A8C">
        <w:rPr>
          <w:color w:val="auto"/>
        </w:rPr>
        <w:t>viewed</w:t>
      </w:r>
      <w:r w:rsidRPr="002F62AB">
        <w:rPr>
          <w:color w:val="auto"/>
        </w:rPr>
        <w:t xml:space="preserve"> 22 May 202</w:t>
      </w:r>
      <w:r w:rsidR="004D1801">
        <w:rPr>
          <w:color w:val="auto"/>
        </w:rPr>
        <w:t>4</w:t>
      </w:r>
      <w:r w:rsidRPr="002F62AB">
        <w:rPr>
          <w:color w:val="auto"/>
        </w:rPr>
        <w:t xml:space="preserve"> </w:t>
      </w:r>
    </w:p>
    <w:p w14:paraId="35CA2905" w14:textId="1E8F1A5A" w:rsidR="002F62AB" w:rsidRDefault="002F62AB" w:rsidP="002F62AB">
      <w:pPr>
        <w:pStyle w:val="ListParagraph"/>
        <w:numPr>
          <w:ilvl w:val="0"/>
          <w:numId w:val="43"/>
        </w:numPr>
        <w:rPr>
          <w:color w:val="auto"/>
        </w:rPr>
      </w:pPr>
      <w:hyperlink r:id="rId30" w:history="1">
        <w:r w:rsidRPr="00E128D0">
          <w:rPr>
            <w:rStyle w:val="Hyperlink"/>
          </w:rPr>
          <w:t>Central England Temperature datasets</w:t>
        </w:r>
      </w:hyperlink>
      <w:r w:rsidRPr="002F62AB">
        <w:rPr>
          <w:color w:val="auto"/>
        </w:rPr>
        <w:t xml:space="preserve"> Met Office Hadley Centre</w:t>
      </w:r>
      <w:r w:rsidR="00E128D0">
        <w:rPr>
          <w:color w:val="auto"/>
        </w:rPr>
        <w:t>, view</w:t>
      </w:r>
      <w:r w:rsidRPr="002F62AB">
        <w:rPr>
          <w:color w:val="auto"/>
        </w:rPr>
        <w:t>ed 22 May 202</w:t>
      </w:r>
      <w:r w:rsidR="004D1801">
        <w:rPr>
          <w:color w:val="auto"/>
        </w:rPr>
        <w:t>4</w:t>
      </w:r>
    </w:p>
    <w:p w14:paraId="6291B4A7" w14:textId="1AF6B1C6" w:rsidR="00634BFF" w:rsidRDefault="00634BFF" w:rsidP="002F62AB">
      <w:pPr>
        <w:pStyle w:val="ListParagraph"/>
        <w:numPr>
          <w:ilvl w:val="0"/>
          <w:numId w:val="43"/>
        </w:numPr>
        <w:rPr>
          <w:color w:val="auto"/>
        </w:rPr>
      </w:pPr>
      <w:r>
        <w:rPr>
          <w:color w:val="auto"/>
        </w:rPr>
        <w:t xml:space="preserve">UK Health Security Agency </w:t>
      </w:r>
      <w:hyperlink r:id="rId31" w:history="1">
        <w:r w:rsidRPr="00634BFF">
          <w:rPr>
            <w:rStyle w:val="Hyperlink"/>
          </w:rPr>
          <w:t>Cold mortality monitoring report, England: winter 2024 to 2025</w:t>
        </w:r>
      </w:hyperlink>
      <w:r>
        <w:rPr>
          <w:color w:val="auto"/>
        </w:rPr>
        <w:t>, viewed 11 May 2026</w:t>
      </w:r>
    </w:p>
    <w:p w14:paraId="5D4BAE91" w14:textId="77777777" w:rsidR="004D1801" w:rsidRDefault="004D1801" w:rsidP="004D1801">
      <w:pPr>
        <w:pStyle w:val="ListParagraph"/>
        <w:ind w:left="360"/>
        <w:rPr>
          <w:color w:val="auto"/>
        </w:rPr>
      </w:pPr>
    </w:p>
    <w:p w14:paraId="167D1873" w14:textId="777C90AE" w:rsidR="006A00C5" w:rsidRPr="002F62AB" w:rsidRDefault="006A00C5" w:rsidP="004D1801">
      <w:pPr>
        <w:pStyle w:val="ListParagraph"/>
        <w:ind w:left="360"/>
        <w:rPr>
          <w:color w:val="auto"/>
        </w:rPr>
      </w:pPr>
    </w:p>
    <w:sectPr w:rsidR="006A00C5" w:rsidRPr="002F62AB" w:rsidSect="00CE6AA3">
      <w:pgSz w:w="11906" w:h="16838" w:code="9"/>
      <w:pgMar w:top="170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9B62" w14:textId="77777777" w:rsidR="001D2BE6" w:rsidRDefault="001D2BE6" w:rsidP="00ED06D5">
      <w:r>
        <w:separator/>
      </w:r>
    </w:p>
    <w:p w14:paraId="637AF270" w14:textId="77777777" w:rsidR="001D2BE6" w:rsidRDefault="001D2BE6" w:rsidP="00ED06D5"/>
    <w:p w14:paraId="7EB3ABFE" w14:textId="77777777" w:rsidR="001D2BE6" w:rsidRDefault="001D2BE6" w:rsidP="00ED06D5"/>
    <w:p w14:paraId="4DDA3266" w14:textId="77777777" w:rsidR="001D2BE6" w:rsidRDefault="001D2BE6" w:rsidP="00ED06D5"/>
    <w:p w14:paraId="46CC4819" w14:textId="77777777" w:rsidR="001D2BE6" w:rsidRDefault="001D2BE6"/>
  </w:endnote>
  <w:endnote w:type="continuationSeparator" w:id="0">
    <w:p w14:paraId="074284AD" w14:textId="77777777" w:rsidR="001D2BE6" w:rsidRDefault="001D2BE6" w:rsidP="00ED06D5">
      <w:r>
        <w:continuationSeparator/>
      </w:r>
    </w:p>
    <w:p w14:paraId="1DE89719" w14:textId="77777777" w:rsidR="001D2BE6" w:rsidRDefault="001D2BE6" w:rsidP="00ED06D5"/>
    <w:p w14:paraId="7EF96109" w14:textId="77777777" w:rsidR="001D2BE6" w:rsidRDefault="001D2BE6" w:rsidP="00ED06D5"/>
    <w:p w14:paraId="400C96FF" w14:textId="77777777" w:rsidR="001D2BE6" w:rsidRDefault="001D2BE6" w:rsidP="00ED06D5"/>
    <w:p w14:paraId="3E0990E0" w14:textId="77777777" w:rsidR="001D2BE6" w:rsidRDefault="001D2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7123"/>
      <w:docPartObj>
        <w:docPartGallery w:val="Page Numbers (Bottom of Page)"/>
        <w:docPartUnique/>
      </w:docPartObj>
    </w:sdtPr>
    <w:sdtEndPr>
      <w:rPr>
        <w:noProof/>
      </w:rPr>
    </w:sdtEndPr>
    <w:sdtContent>
      <w:p w14:paraId="2266904D" w14:textId="681EED44" w:rsidR="00CE6AA3" w:rsidRDefault="00CE6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3B17A" w14:textId="77777777" w:rsidR="00CE6AA3" w:rsidRDefault="00CE6A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65901"/>
      <w:docPartObj>
        <w:docPartGallery w:val="Page Numbers (Bottom of Page)"/>
        <w:docPartUnique/>
      </w:docPartObj>
    </w:sdtPr>
    <w:sdtEndPr>
      <w:rPr>
        <w:noProof/>
      </w:rPr>
    </w:sdtEndPr>
    <w:sdtContent>
      <w:p w14:paraId="174C8A94" w14:textId="7A0CE968" w:rsidR="00CE6AA3" w:rsidRDefault="00CE6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A966A7" w14:textId="77777777" w:rsidR="00CE6AA3" w:rsidRDefault="00CE6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5DAE" w14:textId="77777777" w:rsidR="001D2BE6" w:rsidRDefault="001D2BE6" w:rsidP="00ED06D5">
      <w:r>
        <w:separator/>
      </w:r>
    </w:p>
    <w:p w14:paraId="7F8AD37E" w14:textId="77777777" w:rsidR="001D2BE6" w:rsidRDefault="001D2BE6" w:rsidP="00ED06D5"/>
    <w:p w14:paraId="0BE08F93" w14:textId="77777777" w:rsidR="001D2BE6" w:rsidRDefault="001D2BE6" w:rsidP="00ED06D5"/>
    <w:p w14:paraId="40F0A530" w14:textId="77777777" w:rsidR="001D2BE6" w:rsidRDefault="001D2BE6" w:rsidP="00ED06D5"/>
    <w:p w14:paraId="6AFDF169" w14:textId="77777777" w:rsidR="001D2BE6" w:rsidRDefault="001D2BE6"/>
  </w:footnote>
  <w:footnote w:type="continuationSeparator" w:id="0">
    <w:p w14:paraId="0097118E" w14:textId="77777777" w:rsidR="001D2BE6" w:rsidRDefault="001D2BE6" w:rsidP="00ED06D5">
      <w:r>
        <w:continuationSeparator/>
      </w:r>
    </w:p>
    <w:p w14:paraId="3E891375" w14:textId="77777777" w:rsidR="001D2BE6" w:rsidRDefault="001D2BE6" w:rsidP="00ED06D5"/>
    <w:p w14:paraId="2BBC430D" w14:textId="77777777" w:rsidR="001D2BE6" w:rsidRDefault="001D2BE6" w:rsidP="00ED06D5"/>
    <w:p w14:paraId="70651CF7" w14:textId="77777777" w:rsidR="001D2BE6" w:rsidRDefault="001D2BE6" w:rsidP="00ED06D5"/>
    <w:p w14:paraId="7215285D" w14:textId="77777777" w:rsidR="001D2BE6" w:rsidRDefault="001D2B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628E" w14:textId="77777777" w:rsidR="00063D4D" w:rsidRPr="002E29D2" w:rsidRDefault="00063D4D" w:rsidP="00063D4D">
    <w:pPr>
      <w:pStyle w:val="Header"/>
    </w:pPr>
    <w:r w:rsidRPr="002E29D2">
      <w:rPr>
        <w:color w:val="BFBFBF" w:themeColor="background1" w:themeShade="BF"/>
        <w:sz w:val="20"/>
        <w:szCs w:val="20"/>
      </w:rPr>
      <w:t>Estimating the contribution of influenza, COVID-</w:t>
    </w:r>
    <w:proofErr w:type="gramStart"/>
    <w:r w:rsidRPr="002E29D2">
      <w:rPr>
        <w:color w:val="BFBFBF" w:themeColor="background1" w:themeShade="BF"/>
        <w:sz w:val="20"/>
        <w:szCs w:val="20"/>
      </w:rPr>
      <w:t>19</w:t>
    </w:r>
    <w:proofErr w:type="gramEnd"/>
    <w:r w:rsidRPr="002E29D2">
      <w:rPr>
        <w:color w:val="BFBFBF" w:themeColor="background1" w:themeShade="BF"/>
        <w:sz w:val="20"/>
        <w:szCs w:val="20"/>
      </w:rPr>
      <w:t xml:space="preserve"> and extreme </w:t>
    </w:r>
    <w:proofErr w:type="gramStart"/>
    <w:r w:rsidRPr="002E29D2">
      <w:rPr>
        <w:color w:val="BFBFBF" w:themeColor="background1" w:themeShade="BF"/>
        <w:sz w:val="20"/>
        <w:szCs w:val="20"/>
      </w:rPr>
      <w:t>cold weather</w:t>
    </w:r>
    <w:proofErr w:type="gramEnd"/>
    <w:r w:rsidRPr="002E29D2">
      <w:rPr>
        <w:color w:val="BFBFBF" w:themeColor="background1" w:themeShade="BF"/>
        <w:sz w:val="20"/>
        <w:szCs w:val="20"/>
      </w:rPr>
      <w:t xml:space="preserve"> to excess mortality</w:t>
    </w:r>
  </w:p>
  <w:p w14:paraId="24F7DCF4" w14:textId="688EFE32" w:rsidR="00BA57F6" w:rsidRPr="00BA57F6" w:rsidRDefault="00BA57F6" w:rsidP="00BA57F6">
    <w:pPr>
      <w:rPr>
        <w:color w:val="BFBFBF" w:themeColor="background1" w:themeShade="B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3980" w14:textId="33A6AD5D" w:rsidR="00181CEB" w:rsidRPr="002E29D2" w:rsidRDefault="002E29D2" w:rsidP="002E29D2">
    <w:pPr>
      <w:pStyle w:val="Header"/>
    </w:pPr>
    <w:r w:rsidRPr="002E29D2">
      <w:rPr>
        <w:color w:val="BFBFBF" w:themeColor="background1" w:themeShade="BF"/>
        <w:sz w:val="20"/>
        <w:szCs w:val="20"/>
      </w:rPr>
      <w:t>Estimating the contribution of influenza, COVID-</w:t>
    </w:r>
    <w:proofErr w:type="gramStart"/>
    <w:r w:rsidRPr="002E29D2">
      <w:rPr>
        <w:color w:val="BFBFBF" w:themeColor="background1" w:themeShade="BF"/>
        <w:sz w:val="20"/>
        <w:szCs w:val="20"/>
      </w:rPr>
      <w:t>19</w:t>
    </w:r>
    <w:proofErr w:type="gramEnd"/>
    <w:r w:rsidRPr="002E29D2">
      <w:rPr>
        <w:color w:val="BFBFBF" w:themeColor="background1" w:themeShade="BF"/>
        <w:sz w:val="20"/>
        <w:szCs w:val="20"/>
      </w:rPr>
      <w:t xml:space="preserve"> and extreme </w:t>
    </w:r>
    <w:proofErr w:type="gramStart"/>
    <w:r w:rsidRPr="002E29D2">
      <w:rPr>
        <w:color w:val="BFBFBF" w:themeColor="background1" w:themeShade="BF"/>
        <w:sz w:val="20"/>
        <w:szCs w:val="20"/>
      </w:rPr>
      <w:t>cold weather</w:t>
    </w:r>
    <w:proofErr w:type="gramEnd"/>
    <w:r w:rsidRPr="002E29D2">
      <w:rPr>
        <w:color w:val="BFBFBF" w:themeColor="background1" w:themeShade="BF"/>
        <w:sz w:val="20"/>
        <w:szCs w:val="20"/>
      </w:rPr>
      <w:t xml:space="preserve"> to excess mortality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BE0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4697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27E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8EE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F4E8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2AC8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649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34D8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5C18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18D9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B6070"/>
    <w:multiLevelType w:val="hybridMultilevel"/>
    <w:tmpl w:val="811C9C12"/>
    <w:lvl w:ilvl="0" w:tplc="F3C6A8BE">
      <w:start w:val="1"/>
      <w:numFmt w:val="bullet"/>
      <w:lvlText w:val=""/>
      <w:lvlJc w:val="left"/>
      <w:pPr>
        <w:tabs>
          <w:tab w:val="num" w:pos="360"/>
        </w:tabs>
        <w:ind w:left="360" w:hanging="360"/>
      </w:pPr>
      <w:rPr>
        <w:rFonts w:ascii="Symbol" w:hAnsi="Symbol" w:hint="default"/>
        <w:color w:val="98002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452948"/>
    <w:multiLevelType w:val="hybridMultilevel"/>
    <w:tmpl w:val="CCAA52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6604C31"/>
    <w:multiLevelType w:val="hybridMultilevel"/>
    <w:tmpl w:val="7E70F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FB4341"/>
    <w:multiLevelType w:val="hybridMultilevel"/>
    <w:tmpl w:val="D1A08CB6"/>
    <w:lvl w:ilvl="0" w:tplc="AF06F8B0">
      <w:start w:val="1"/>
      <w:numFmt w:val="bullet"/>
      <w:lvlText w:val="&gt;"/>
      <w:lvlJc w:val="left"/>
      <w:pPr>
        <w:tabs>
          <w:tab w:val="num" w:pos="720"/>
        </w:tabs>
        <w:ind w:left="720" w:hanging="360"/>
      </w:pPr>
      <w:rPr>
        <w:rFonts w:ascii="Times New Roman" w:hAnsi="Times New Roman" w:hint="default"/>
        <w:color w:val="009966"/>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D949C1"/>
    <w:multiLevelType w:val="multilevel"/>
    <w:tmpl w:val="9042D288"/>
    <w:lvl w:ilvl="0">
      <w:start w:val="1"/>
      <w:numFmt w:val="decimal"/>
      <w:lvlText w:val="%1."/>
      <w:lvlJc w:val="left"/>
      <w:pPr>
        <w:tabs>
          <w:tab w:val="num" w:pos="360"/>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DB75324"/>
    <w:multiLevelType w:val="hybridMultilevel"/>
    <w:tmpl w:val="8E3E6F5E"/>
    <w:lvl w:ilvl="0" w:tplc="8944A100">
      <w:start w:val="1"/>
      <w:numFmt w:val="bullet"/>
      <w:lvlText w:val=""/>
      <w:lvlJc w:val="left"/>
      <w:pPr>
        <w:ind w:left="720" w:hanging="266"/>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0A1B7D"/>
    <w:multiLevelType w:val="hybridMultilevel"/>
    <w:tmpl w:val="7DE2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C7634D"/>
    <w:multiLevelType w:val="hybridMultilevel"/>
    <w:tmpl w:val="E1E821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FB63240"/>
    <w:multiLevelType w:val="hybridMultilevel"/>
    <w:tmpl w:val="E632898E"/>
    <w:lvl w:ilvl="0" w:tplc="A0D47DEE">
      <w:start w:val="1"/>
      <w:numFmt w:val="decimal"/>
      <w:lvlText w:val="%1."/>
      <w:lvlJc w:val="left"/>
      <w:pPr>
        <w:ind w:left="360" w:hanging="360"/>
      </w:pPr>
      <w:rPr>
        <w:rFonts w:ascii="Arial" w:eastAsia="Times New Roman" w:hAnsi="Arial" w:cs="Arial" w:hint="default"/>
        <w:color w:val="auto"/>
        <w:sz w:val="24"/>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98284D"/>
    <w:multiLevelType w:val="hybridMultilevel"/>
    <w:tmpl w:val="38DA8210"/>
    <w:lvl w:ilvl="0" w:tplc="07965E1E">
      <w:start w:val="1"/>
      <w:numFmt w:val="bullet"/>
      <w:lvlText w:val=""/>
      <w:lvlJc w:val="left"/>
      <w:pPr>
        <w:ind w:left="720" w:hanging="360"/>
      </w:pPr>
      <w:rPr>
        <w:rFonts w:ascii="Symbol" w:hAnsi="Symbol" w:hint="default"/>
        <w:color w:val="862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4D2256"/>
    <w:multiLevelType w:val="hybridMultilevel"/>
    <w:tmpl w:val="F6FA6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6A5D0A"/>
    <w:multiLevelType w:val="hybridMultilevel"/>
    <w:tmpl w:val="1152B712"/>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137CE1"/>
    <w:multiLevelType w:val="multilevel"/>
    <w:tmpl w:val="28E08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4178EE"/>
    <w:multiLevelType w:val="hybridMultilevel"/>
    <w:tmpl w:val="926CA87C"/>
    <w:lvl w:ilvl="0" w:tplc="23E6B290">
      <w:start w:val="1"/>
      <w:numFmt w:val="bullet"/>
      <w:pStyle w:val="subbulletpoint"/>
      <w:lvlText w:val=""/>
      <w:lvlJc w:val="left"/>
      <w:pPr>
        <w:ind w:left="720" w:hanging="360"/>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182A28"/>
    <w:multiLevelType w:val="hybridMultilevel"/>
    <w:tmpl w:val="87D2FEA2"/>
    <w:lvl w:ilvl="0" w:tplc="13006542">
      <w:start w:val="1"/>
      <w:numFmt w:val="decimal"/>
      <w:lvlText w:val="%1."/>
      <w:lvlJc w:val="left"/>
      <w:pPr>
        <w:tabs>
          <w:tab w:val="num" w:pos="6"/>
        </w:tabs>
        <w:ind w:left="6" w:hanging="360"/>
      </w:pPr>
    </w:lvl>
    <w:lvl w:ilvl="1" w:tplc="AF06F8B0">
      <w:start w:val="1"/>
      <w:numFmt w:val="bullet"/>
      <w:lvlText w:val="&gt;"/>
      <w:lvlJc w:val="left"/>
      <w:pPr>
        <w:tabs>
          <w:tab w:val="num" w:pos="726"/>
        </w:tabs>
        <w:ind w:left="726" w:hanging="360"/>
      </w:pPr>
      <w:rPr>
        <w:rFonts w:ascii="Times New Roman" w:hAnsi="Times New Roman" w:hint="default"/>
        <w:color w:val="009966"/>
        <w:sz w:val="24"/>
      </w:rPr>
    </w:lvl>
    <w:lvl w:ilvl="2" w:tplc="0409001B" w:tentative="1">
      <w:start w:val="1"/>
      <w:numFmt w:val="lowerRoman"/>
      <w:lvlText w:val="%3."/>
      <w:lvlJc w:val="right"/>
      <w:pPr>
        <w:tabs>
          <w:tab w:val="num" w:pos="1446"/>
        </w:tabs>
        <w:ind w:left="1446" w:hanging="180"/>
      </w:pPr>
    </w:lvl>
    <w:lvl w:ilvl="3" w:tplc="0409000F" w:tentative="1">
      <w:start w:val="1"/>
      <w:numFmt w:val="decimal"/>
      <w:lvlText w:val="%4."/>
      <w:lvlJc w:val="left"/>
      <w:pPr>
        <w:tabs>
          <w:tab w:val="num" w:pos="2166"/>
        </w:tabs>
        <w:ind w:left="2166" w:hanging="360"/>
      </w:pPr>
    </w:lvl>
    <w:lvl w:ilvl="4" w:tplc="04090019" w:tentative="1">
      <w:start w:val="1"/>
      <w:numFmt w:val="lowerLetter"/>
      <w:lvlText w:val="%5."/>
      <w:lvlJc w:val="left"/>
      <w:pPr>
        <w:tabs>
          <w:tab w:val="num" w:pos="2886"/>
        </w:tabs>
        <w:ind w:left="2886" w:hanging="360"/>
      </w:pPr>
    </w:lvl>
    <w:lvl w:ilvl="5" w:tplc="0409001B" w:tentative="1">
      <w:start w:val="1"/>
      <w:numFmt w:val="lowerRoman"/>
      <w:lvlText w:val="%6."/>
      <w:lvlJc w:val="right"/>
      <w:pPr>
        <w:tabs>
          <w:tab w:val="num" w:pos="3606"/>
        </w:tabs>
        <w:ind w:left="3606" w:hanging="180"/>
      </w:pPr>
    </w:lvl>
    <w:lvl w:ilvl="6" w:tplc="0409000F" w:tentative="1">
      <w:start w:val="1"/>
      <w:numFmt w:val="decimal"/>
      <w:lvlText w:val="%7."/>
      <w:lvlJc w:val="left"/>
      <w:pPr>
        <w:tabs>
          <w:tab w:val="num" w:pos="4326"/>
        </w:tabs>
        <w:ind w:left="4326" w:hanging="360"/>
      </w:pPr>
    </w:lvl>
    <w:lvl w:ilvl="7" w:tplc="04090019" w:tentative="1">
      <w:start w:val="1"/>
      <w:numFmt w:val="lowerLetter"/>
      <w:lvlText w:val="%8."/>
      <w:lvlJc w:val="left"/>
      <w:pPr>
        <w:tabs>
          <w:tab w:val="num" w:pos="5046"/>
        </w:tabs>
        <w:ind w:left="5046" w:hanging="360"/>
      </w:pPr>
    </w:lvl>
    <w:lvl w:ilvl="8" w:tplc="0409001B" w:tentative="1">
      <w:start w:val="1"/>
      <w:numFmt w:val="lowerRoman"/>
      <w:lvlText w:val="%9."/>
      <w:lvlJc w:val="right"/>
      <w:pPr>
        <w:tabs>
          <w:tab w:val="num" w:pos="5766"/>
        </w:tabs>
        <w:ind w:left="5766" w:hanging="180"/>
      </w:pPr>
    </w:lvl>
  </w:abstractNum>
  <w:abstractNum w:abstractNumId="26" w15:restartNumberingAfterBreak="0">
    <w:nsid w:val="423F3424"/>
    <w:multiLevelType w:val="hybridMultilevel"/>
    <w:tmpl w:val="F92CCE4E"/>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021071"/>
    <w:multiLevelType w:val="hybridMultilevel"/>
    <w:tmpl w:val="D1A08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301C29"/>
    <w:multiLevelType w:val="multilevel"/>
    <w:tmpl w:val="28B65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686AF8"/>
    <w:multiLevelType w:val="hybridMultilevel"/>
    <w:tmpl w:val="FF38A4B6"/>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BA78BD"/>
    <w:multiLevelType w:val="hybridMultilevel"/>
    <w:tmpl w:val="693814A4"/>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D2268"/>
    <w:multiLevelType w:val="hybridMultilevel"/>
    <w:tmpl w:val="09F077E8"/>
    <w:lvl w:ilvl="0" w:tplc="06069290">
      <w:start w:val="1"/>
      <w:numFmt w:val="bullet"/>
      <w:lvlText w:val=""/>
      <w:lvlJc w:val="left"/>
      <w:pPr>
        <w:ind w:left="720" w:hanging="360"/>
      </w:pPr>
      <w:rPr>
        <w:rFonts w:ascii="Symbol" w:hAnsi="Symbol" w:hint="default"/>
        <w:color w:val="862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142C86"/>
    <w:multiLevelType w:val="hybridMultilevel"/>
    <w:tmpl w:val="009A50C0"/>
    <w:lvl w:ilvl="0" w:tplc="66065E7A">
      <w:start w:val="1"/>
      <w:numFmt w:val="bullet"/>
      <w:lvlText w:val=""/>
      <w:lvlJc w:val="left"/>
      <w:pPr>
        <w:tabs>
          <w:tab w:val="num" w:pos="360"/>
        </w:tabs>
        <w:ind w:left="360" w:hanging="360"/>
      </w:pPr>
      <w:rPr>
        <w:rFonts w:ascii="Symbol" w:hAnsi="Symbol" w:hint="default"/>
        <w:color w:val="00996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0B5E96"/>
    <w:multiLevelType w:val="hybridMultilevel"/>
    <w:tmpl w:val="1B5047E6"/>
    <w:lvl w:ilvl="0" w:tplc="08090001">
      <w:start w:val="133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6B6CB0"/>
    <w:multiLevelType w:val="hybridMultilevel"/>
    <w:tmpl w:val="85D0E184"/>
    <w:lvl w:ilvl="0" w:tplc="05DC4C98">
      <w:start w:val="1"/>
      <w:numFmt w:val="bullet"/>
      <w:lvlText w:val=""/>
      <w:lvlJc w:val="left"/>
      <w:pPr>
        <w:tabs>
          <w:tab w:val="num" w:pos="360"/>
        </w:tabs>
        <w:ind w:left="360" w:hanging="360"/>
      </w:pPr>
      <w:rPr>
        <w:rFonts w:ascii="Symbol" w:hAnsi="Symbol" w:hint="default"/>
        <w:color w:val="00996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282EEE"/>
    <w:multiLevelType w:val="hybridMultilevel"/>
    <w:tmpl w:val="9CC234C8"/>
    <w:lvl w:ilvl="0" w:tplc="4D58C10C">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1EC6C0B"/>
    <w:multiLevelType w:val="hybridMultilevel"/>
    <w:tmpl w:val="60A05248"/>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226ABA"/>
    <w:multiLevelType w:val="hybridMultilevel"/>
    <w:tmpl w:val="85D0E184"/>
    <w:lvl w:ilvl="0" w:tplc="0494F300">
      <w:start w:val="1"/>
      <w:numFmt w:val="bullet"/>
      <w:lvlText w:val="●"/>
      <w:lvlJc w:val="left"/>
      <w:pPr>
        <w:tabs>
          <w:tab w:val="num" w:pos="360"/>
        </w:tabs>
        <w:ind w:left="255" w:hanging="255"/>
      </w:pPr>
      <w:rPr>
        <w:rFonts w:hAnsi="Microsoft Sans Serif" w:hint="default"/>
        <w:color w:val="FFFF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5CC349"/>
    <w:multiLevelType w:val="hybridMultilevel"/>
    <w:tmpl w:val="F2B3AA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61B77B9"/>
    <w:multiLevelType w:val="hybridMultilevel"/>
    <w:tmpl w:val="759C6812"/>
    <w:lvl w:ilvl="0" w:tplc="105ACA20">
      <w:start w:val="1"/>
      <w:numFmt w:val="bullet"/>
      <w:pStyle w:val="Bulletpointsfornumberedtex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8A4895"/>
    <w:multiLevelType w:val="multilevel"/>
    <w:tmpl w:val="74E25B8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E54C4B"/>
    <w:multiLevelType w:val="hybridMultilevel"/>
    <w:tmpl w:val="50DEA44C"/>
    <w:lvl w:ilvl="0" w:tplc="89CA866E">
      <w:start w:val="1"/>
      <w:numFmt w:val="bullet"/>
      <w:pStyle w:val="Bulletpoints"/>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A266B3"/>
    <w:multiLevelType w:val="hybridMultilevel"/>
    <w:tmpl w:val="A5264330"/>
    <w:lvl w:ilvl="0" w:tplc="D3760C78">
      <w:start w:val="1"/>
      <w:numFmt w:val="bullet"/>
      <w:lvlText w:val=""/>
      <w:lvlJc w:val="left"/>
      <w:pPr>
        <w:ind w:left="720" w:hanging="360"/>
      </w:pPr>
      <w:rPr>
        <w:rFonts w:ascii="Symbol" w:hAnsi="Symbol" w:hint="default"/>
        <w:color w:val="98002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7D2C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E7516F"/>
    <w:multiLevelType w:val="hybridMultilevel"/>
    <w:tmpl w:val="B4580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249285">
    <w:abstractNumId w:val="25"/>
  </w:num>
  <w:num w:numId="2" w16cid:durableId="182473655">
    <w:abstractNumId w:val="27"/>
  </w:num>
  <w:num w:numId="3" w16cid:durableId="1162621045">
    <w:abstractNumId w:val="13"/>
  </w:num>
  <w:num w:numId="4" w16cid:durableId="2026201272">
    <w:abstractNumId w:val="38"/>
  </w:num>
  <w:num w:numId="5" w16cid:durableId="1258057195">
    <w:abstractNumId w:val="37"/>
  </w:num>
  <w:num w:numId="6" w16cid:durableId="1155534608">
    <w:abstractNumId w:val="34"/>
  </w:num>
  <w:num w:numId="7" w16cid:durableId="1588155912">
    <w:abstractNumId w:val="32"/>
  </w:num>
  <w:num w:numId="8" w16cid:durableId="284582670">
    <w:abstractNumId w:val="23"/>
  </w:num>
  <w:num w:numId="9" w16cid:durableId="1278953388">
    <w:abstractNumId w:val="28"/>
  </w:num>
  <w:num w:numId="10" w16cid:durableId="1875461384">
    <w:abstractNumId w:val="19"/>
  </w:num>
  <w:num w:numId="11" w16cid:durableId="6643040">
    <w:abstractNumId w:val="10"/>
  </w:num>
  <w:num w:numId="12" w16cid:durableId="549923187">
    <w:abstractNumId w:val="42"/>
  </w:num>
  <w:num w:numId="13" w16cid:durableId="547883796">
    <w:abstractNumId w:val="7"/>
  </w:num>
  <w:num w:numId="14" w16cid:durableId="877934149">
    <w:abstractNumId w:val="16"/>
  </w:num>
  <w:num w:numId="15" w16cid:durableId="309601189">
    <w:abstractNumId w:val="31"/>
  </w:num>
  <w:num w:numId="16" w16cid:durableId="1625845762">
    <w:abstractNumId w:val="42"/>
  </w:num>
  <w:num w:numId="17" w16cid:durableId="1896158094">
    <w:abstractNumId w:val="20"/>
  </w:num>
  <w:num w:numId="18" w16cid:durableId="1591961958">
    <w:abstractNumId w:val="15"/>
  </w:num>
  <w:num w:numId="19" w16cid:durableId="588005522">
    <w:abstractNumId w:val="24"/>
  </w:num>
  <w:num w:numId="20" w16cid:durableId="478695646">
    <w:abstractNumId w:val="44"/>
  </w:num>
  <w:num w:numId="21" w16cid:durableId="1124932294">
    <w:abstractNumId w:val="30"/>
  </w:num>
  <w:num w:numId="22" w16cid:durableId="1488782328">
    <w:abstractNumId w:val="22"/>
  </w:num>
  <w:num w:numId="23" w16cid:durableId="906114978">
    <w:abstractNumId w:val="36"/>
  </w:num>
  <w:num w:numId="24" w16cid:durableId="573048375">
    <w:abstractNumId w:val="26"/>
  </w:num>
  <w:num w:numId="25" w16cid:durableId="1982465451">
    <w:abstractNumId w:val="29"/>
  </w:num>
  <w:num w:numId="26" w16cid:durableId="236136419">
    <w:abstractNumId w:val="43"/>
  </w:num>
  <w:num w:numId="27" w16cid:durableId="2116097511">
    <w:abstractNumId w:val="14"/>
  </w:num>
  <w:num w:numId="28" w16cid:durableId="1141847356">
    <w:abstractNumId w:val="40"/>
  </w:num>
  <w:num w:numId="29" w16cid:durableId="1405761981">
    <w:abstractNumId w:val="9"/>
  </w:num>
  <w:num w:numId="30" w16cid:durableId="1387534907">
    <w:abstractNumId w:val="6"/>
  </w:num>
  <w:num w:numId="31" w16cid:durableId="1709183078">
    <w:abstractNumId w:val="5"/>
  </w:num>
  <w:num w:numId="32" w16cid:durableId="1900511064">
    <w:abstractNumId w:val="4"/>
  </w:num>
  <w:num w:numId="33" w16cid:durableId="1960724616">
    <w:abstractNumId w:val="8"/>
  </w:num>
  <w:num w:numId="34" w16cid:durableId="145511750">
    <w:abstractNumId w:val="3"/>
  </w:num>
  <w:num w:numId="35" w16cid:durableId="1115709669">
    <w:abstractNumId w:val="2"/>
  </w:num>
  <w:num w:numId="36" w16cid:durableId="985738894">
    <w:abstractNumId w:val="1"/>
  </w:num>
  <w:num w:numId="37" w16cid:durableId="1615281639">
    <w:abstractNumId w:val="0"/>
  </w:num>
  <w:num w:numId="38" w16cid:durableId="411510814">
    <w:abstractNumId w:val="41"/>
  </w:num>
  <w:num w:numId="39" w16cid:durableId="298537886">
    <w:abstractNumId w:val="39"/>
  </w:num>
  <w:num w:numId="40" w16cid:durableId="388379995">
    <w:abstractNumId w:val="21"/>
  </w:num>
  <w:num w:numId="41" w16cid:durableId="458915200">
    <w:abstractNumId w:val="17"/>
  </w:num>
  <w:num w:numId="42" w16cid:durableId="1658918493">
    <w:abstractNumId w:val="12"/>
  </w:num>
  <w:num w:numId="43" w16cid:durableId="609314640">
    <w:abstractNumId w:val="18"/>
  </w:num>
  <w:num w:numId="44" w16cid:durableId="234171425">
    <w:abstractNumId w:val="35"/>
  </w:num>
  <w:num w:numId="45" w16cid:durableId="456602327">
    <w:abstractNumId w:val="11"/>
  </w:num>
  <w:num w:numId="46" w16cid:durableId="19826126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styleLockTheme/>
  <w:styleLockQFSet/>
  <w:defaultTabStop w:val="720"/>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19"/>
    <w:rsid w:val="00002D83"/>
    <w:rsid w:val="0001034C"/>
    <w:rsid w:val="00012F0C"/>
    <w:rsid w:val="0001370A"/>
    <w:rsid w:val="00013C14"/>
    <w:rsid w:val="0002207A"/>
    <w:rsid w:val="00022E23"/>
    <w:rsid w:val="00023238"/>
    <w:rsid w:val="0002469C"/>
    <w:rsid w:val="00032AC1"/>
    <w:rsid w:val="00032E34"/>
    <w:rsid w:val="00033842"/>
    <w:rsid w:val="00033F4C"/>
    <w:rsid w:val="000369C3"/>
    <w:rsid w:val="00040598"/>
    <w:rsid w:val="00045596"/>
    <w:rsid w:val="000458A0"/>
    <w:rsid w:val="00053F95"/>
    <w:rsid w:val="00054273"/>
    <w:rsid w:val="00055B60"/>
    <w:rsid w:val="000560EF"/>
    <w:rsid w:val="00056AB4"/>
    <w:rsid w:val="00061B33"/>
    <w:rsid w:val="00063D4D"/>
    <w:rsid w:val="0006534C"/>
    <w:rsid w:val="00067257"/>
    <w:rsid w:val="00072763"/>
    <w:rsid w:val="00073BF0"/>
    <w:rsid w:val="0007577F"/>
    <w:rsid w:val="00076D87"/>
    <w:rsid w:val="00081CF3"/>
    <w:rsid w:val="0008319A"/>
    <w:rsid w:val="00084DEE"/>
    <w:rsid w:val="00084F0F"/>
    <w:rsid w:val="00090FC8"/>
    <w:rsid w:val="00092C98"/>
    <w:rsid w:val="000A06DA"/>
    <w:rsid w:val="000A088B"/>
    <w:rsid w:val="000A3725"/>
    <w:rsid w:val="000A3FE5"/>
    <w:rsid w:val="000A6F9A"/>
    <w:rsid w:val="000B7F3F"/>
    <w:rsid w:val="000C043B"/>
    <w:rsid w:val="000C3FA2"/>
    <w:rsid w:val="000C59EF"/>
    <w:rsid w:val="000C5E49"/>
    <w:rsid w:val="000C616F"/>
    <w:rsid w:val="000D4826"/>
    <w:rsid w:val="000D6412"/>
    <w:rsid w:val="000D6F0F"/>
    <w:rsid w:val="000E0D01"/>
    <w:rsid w:val="000E23F2"/>
    <w:rsid w:val="000E29FB"/>
    <w:rsid w:val="000E375F"/>
    <w:rsid w:val="000F0EC9"/>
    <w:rsid w:val="000F1336"/>
    <w:rsid w:val="000F2175"/>
    <w:rsid w:val="000F2885"/>
    <w:rsid w:val="000F58FD"/>
    <w:rsid w:val="000F5929"/>
    <w:rsid w:val="000F756D"/>
    <w:rsid w:val="00103AD4"/>
    <w:rsid w:val="0010435A"/>
    <w:rsid w:val="0010435E"/>
    <w:rsid w:val="001079A8"/>
    <w:rsid w:val="00113761"/>
    <w:rsid w:val="00113ABE"/>
    <w:rsid w:val="00114DE4"/>
    <w:rsid w:val="0013012A"/>
    <w:rsid w:val="00130520"/>
    <w:rsid w:val="00133434"/>
    <w:rsid w:val="00134F0A"/>
    <w:rsid w:val="00135863"/>
    <w:rsid w:val="00137E9E"/>
    <w:rsid w:val="00141352"/>
    <w:rsid w:val="00142C87"/>
    <w:rsid w:val="00145055"/>
    <w:rsid w:val="001464EB"/>
    <w:rsid w:val="00147A15"/>
    <w:rsid w:val="00147DEF"/>
    <w:rsid w:val="001509BD"/>
    <w:rsid w:val="001537D8"/>
    <w:rsid w:val="001554E2"/>
    <w:rsid w:val="001565E5"/>
    <w:rsid w:val="00160325"/>
    <w:rsid w:val="001610F8"/>
    <w:rsid w:val="00180B59"/>
    <w:rsid w:val="00181316"/>
    <w:rsid w:val="00181CEB"/>
    <w:rsid w:val="00187A8C"/>
    <w:rsid w:val="00194D11"/>
    <w:rsid w:val="001A183A"/>
    <w:rsid w:val="001B0CB1"/>
    <w:rsid w:val="001B2160"/>
    <w:rsid w:val="001B4E92"/>
    <w:rsid w:val="001B59F4"/>
    <w:rsid w:val="001B6BFF"/>
    <w:rsid w:val="001B6C62"/>
    <w:rsid w:val="001C268F"/>
    <w:rsid w:val="001C2BB4"/>
    <w:rsid w:val="001C64F8"/>
    <w:rsid w:val="001C7C6F"/>
    <w:rsid w:val="001D0594"/>
    <w:rsid w:val="001D0714"/>
    <w:rsid w:val="001D170D"/>
    <w:rsid w:val="001D2BE6"/>
    <w:rsid w:val="001D6BF0"/>
    <w:rsid w:val="001E5603"/>
    <w:rsid w:val="001E5B8A"/>
    <w:rsid w:val="001F47E2"/>
    <w:rsid w:val="001F4AF5"/>
    <w:rsid w:val="001F6D46"/>
    <w:rsid w:val="0020553C"/>
    <w:rsid w:val="00205693"/>
    <w:rsid w:val="0021235B"/>
    <w:rsid w:val="00212436"/>
    <w:rsid w:val="00212445"/>
    <w:rsid w:val="00213E39"/>
    <w:rsid w:val="0021573B"/>
    <w:rsid w:val="00221B80"/>
    <w:rsid w:val="00225EB4"/>
    <w:rsid w:val="0023192F"/>
    <w:rsid w:val="00234EF6"/>
    <w:rsid w:val="00236E2A"/>
    <w:rsid w:val="002375D7"/>
    <w:rsid w:val="00242604"/>
    <w:rsid w:val="00244C6D"/>
    <w:rsid w:val="00247CDA"/>
    <w:rsid w:val="0025060C"/>
    <w:rsid w:val="00256806"/>
    <w:rsid w:val="00256FAB"/>
    <w:rsid w:val="00262B12"/>
    <w:rsid w:val="002668CD"/>
    <w:rsid w:val="002700CD"/>
    <w:rsid w:val="002719EE"/>
    <w:rsid w:val="00275E53"/>
    <w:rsid w:val="0027613C"/>
    <w:rsid w:val="00276770"/>
    <w:rsid w:val="00276989"/>
    <w:rsid w:val="002770FB"/>
    <w:rsid w:val="00280050"/>
    <w:rsid w:val="00280AC1"/>
    <w:rsid w:val="002814B4"/>
    <w:rsid w:val="00282B39"/>
    <w:rsid w:val="00284003"/>
    <w:rsid w:val="00286DB6"/>
    <w:rsid w:val="00286F39"/>
    <w:rsid w:val="00287149"/>
    <w:rsid w:val="002871EE"/>
    <w:rsid w:val="0028754A"/>
    <w:rsid w:val="00290E71"/>
    <w:rsid w:val="002917ED"/>
    <w:rsid w:val="002948D6"/>
    <w:rsid w:val="00296126"/>
    <w:rsid w:val="002A0AE4"/>
    <w:rsid w:val="002A15D3"/>
    <w:rsid w:val="002A21E9"/>
    <w:rsid w:val="002A2775"/>
    <w:rsid w:val="002A502E"/>
    <w:rsid w:val="002A52A6"/>
    <w:rsid w:val="002A6F2C"/>
    <w:rsid w:val="002B2A37"/>
    <w:rsid w:val="002B4196"/>
    <w:rsid w:val="002B4A25"/>
    <w:rsid w:val="002C7C79"/>
    <w:rsid w:val="002D0CA1"/>
    <w:rsid w:val="002D246A"/>
    <w:rsid w:val="002D35A9"/>
    <w:rsid w:val="002E2887"/>
    <w:rsid w:val="002E29D2"/>
    <w:rsid w:val="002E493D"/>
    <w:rsid w:val="002F21E7"/>
    <w:rsid w:val="002F62AB"/>
    <w:rsid w:val="00303EFB"/>
    <w:rsid w:val="00305359"/>
    <w:rsid w:val="0030754A"/>
    <w:rsid w:val="003101C5"/>
    <w:rsid w:val="00313C0A"/>
    <w:rsid w:val="00314060"/>
    <w:rsid w:val="00314DA8"/>
    <w:rsid w:val="00315D52"/>
    <w:rsid w:val="00316B3B"/>
    <w:rsid w:val="00316DA6"/>
    <w:rsid w:val="0032146E"/>
    <w:rsid w:val="003236D8"/>
    <w:rsid w:val="00324DD2"/>
    <w:rsid w:val="00326DBB"/>
    <w:rsid w:val="0032729E"/>
    <w:rsid w:val="00336C7B"/>
    <w:rsid w:val="003373C2"/>
    <w:rsid w:val="003443A6"/>
    <w:rsid w:val="003532BA"/>
    <w:rsid w:val="00353696"/>
    <w:rsid w:val="003566D6"/>
    <w:rsid w:val="0036125D"/>
    <w:rsid w:val="00363CB9"/>
    <w:rsid w:val="00370AB1"/>
    <w:rsid w:val="003717FA"/>
    <w:rsid w:val="00372209"/>
    <w:rsid w:val="0037240A"/>
    <w:rsid w:val="0037441D"/>
    <w:rsid w:val="00380094"/>
    <w:rsid w:val="00382712"/>
    <w:rsid w:val="0038294C"/>
    <w:rsid w:val="0038354A"/>
    <w:rsid w:val="00383909"/>
    <w:rsid w:val="00384A7C"/>
    <w:rsid w:val="003926FF"/>
    <w:rsid w:val="00392F4D"/>
    <w:rsid w:val="00393C38"/>
    <w:rsid w:val="00395576"/>
    <w:rsid w:val="00395E0C"/>
    <w:rsid w:val="003A3B93"/>
    <w:rsid w:val="003A4138"/>
    <w:rsid w:val="003A51C4"/>
    <w:rsid w:val="003A6AEF"/>
    <w:rsid w:val="003A77CD"/>
    <w:rsid w:val="003B1913"/>
    <w:rsid w:val="003B2430"/>
    <w:rsid w:val="003B364D"/>
    <w:rsid w:val="003B583F"/>
    <w:rsid w:val="003B6C33"/>
    <w:rsid w:val="003C0169"/>
    <w:rsid w:val="003D7719"/>
    <w:rsid w:val="003E2410"/>
    <w:rsid w:val="003E28C6"/>
    <w:rsid w:val="003E46E3"/>
    <w:rsid w:val="003F0D56"/>
    <w:rsid w:val="003F1AC9"/>
    <w:rsid w:val="003F1C59"/>
    <w:rsid w:val="003F60A9"/>
    <w:rsid w:val="00400A86"/>
    <w:rsid w:val="00405A1C"/>
    <w:rsid w:val="004127D9"/>
    <w:rsid w:val="00413861"/>
    <w:rsid w:val="00413CA5"/>
    <w:rsid w:val="00415B60"/>
    <w:rsid w:val="00421192"/>
    <w:rsid w:val="00423AE2"/>
    <w:rsid w:val="00425591"/>
    <w:rsid w:val="00425679"/>
    <w:rsid w:val="0043334D"/>
    <w:rsid w:val="0043501B"/>
    <w:rsid w:val="00443A2F"/>
    <w:rsid w:val="00454075"/>
    <w:rsid w:val="004548C9"/>
    <w:rsid w:val="00460D31"/>
    <w:rsid w:val="0046338F"/>
    <w:rsid w:val="00464203"/>
    <w:rsid w:val="0046555E"/>
    <w:rsid w:val="004657A8"/>
    <w:rsid w:val="00467363"/>
    <w:rsid w:val="00475F12"/>
    <w:rsid w:val="0048717A"/>
    <w:rsid w:val="004932C4"/>
    <w:rsid w:val="00493B13"/>
    <w:rsid w:val="00496201"/>
    <w:rsid w:val="00497E97"/>
    <w:rsid w:val="004A31C7"/>
    <w:rsid w:val="004A46EF"/>
    <w:rsid w:val="004A5B28"/>
    <w:rsid w:val="004A63E1"/>
    <w:rsid w:val="004A64E0"/>
    <w:rsid w:val="004B52EF"/>
    <w:rsid w:val="004C1A4D"/>
    <w:rsid w:val="004C296F"/>
    <w:rsid w:val="004C56F7"/>
    <w:rsid w:val="004C5E2B"/>
    <w:rsid w:val="004C7306"/>
    <w:rsid w:val="004C7A8D"/>
    <w:rsid w:val="004D0DF9"/>
    <w:rsid w:val="004D142E"/>
    <w:rsid w:val="004D17BA"/>
    <w:rsid w:val="004D1801"/>
    <w:rsid w:val="004D4DA9"/>
    <w:rsid w:val="004D663C"/>
    <w:rsid w:val="004D67BD"/>
    <w:rsid w:val="004D688B"/>
    <w:rsid w:val="004E23A4"/>
    <w:rsid w:val="004E4F4A"/>
    <w:rsid w:val="004F237D"/>
    <w:rsid w:val="004F509A"/>
    <w:rsid w:val="004F692D"/>
    <w:rsid w:val="004F6D96"/>
    <w:rsid w:val="00502BE9"/>
    <w:rsid w:val="00504E5A"/>
    <w:rsid w:val="00515AEC"/>
    <w:rsid w:val="005208C2"/>
    <w:rsid w:val="00521367"/>
    <w:rsid w:val="0052436E"/>
    <w:rsid w:val="00525BE5"/>
    <w:rsid w:val="0052678C"/>
    <w:rsid w:val="00531F1A"/>
    <w:rsid w:val="0053331F"/>
    <w:rsid w:val="00536A8A"/>
    <w:rsid w:val="005416B5"/>
    <w:rsid w:val="00541D44"/>
    <w:rsid w:val="00546AB2"/>
    <w:rsid w:val="00547680"/>
    <w:rsid w:val="00547B95"/>
    <w:rsid w:val="00550899"/>
    <w:rsid w:val="0055358C"/>
    <w:rsid w:val="00554E13"/>
    <w:rsid w:val="00555410"/>
    <w:rsid w:val="00555420"/>
    <w:rsid w:val="00555E62"/>
    <w:rsid w:val="0055635D"/>
    <w:rsid w:val="005563DF"/>
    <w:rsid w:val="00560895"/>
    <w:rsid w:val="00562405"/>
    <w:rsid w:val="00564393"/>
    <w:rsid w:val="00565F5D"/>
    <w:rsid w:val="00572DD9"/>
    <w:rsid w:val="00576951"/>
    <w:rsid w:val="005771B1"/>
    <w:rsid w:val="005801C2"/>
    <w:rsid w:val="00580CE9"/>
    <w:rsid w:val="005813D4"/>
    <w:rsid w:val="0058213B"/>
    <w:rsid w:val="00584AB4"/>
    <w:rsid w:val="00584DA5"/>
    <w:rsid w:val="00586A58"/>
    <w:rsid w:val="005878D5"/>
    <w:rsid w:val="00591949"/>
    <w:rsid w:val="00593986"/>
    <w:rsid w:val="00593C11"/>
    <w:rsid w:val="00594B6F"/>
    <w:rsid w:val="005A21F5"/>
    <w:rsid w:val="005A29AB"/>
    <w:rsid w:val="005A5389"/>
    <w:rsid w:val="005B3484"/>
    <w:rsid w:val="005B41C1"/>
    <w:rsid w:val="005B67DA"/>
    <w:rsid w:val="005B752A"/>
    <w:rsid w:val="005C2755"/>
    <w:rsid w:val="005C2B57"/>
    <w:rsid w:val="005C4AAD"/>
    <w:rsid w:val="005C60CD"/>
    <w:rsid w:val="005D231B"/>
    <w:rsid w:val="005D27C3"/>
    <w:rsid w:val="005D3633"/>
    <w:rsid w:val="005E09A8"/>
    <w:rsid w:val="005E212D"/>
    <w:rsid w:val="005E2944"/>
    <w:rsid w:val="005E34F7"/>
    <w:rsid w:val="005F328E"/>
    <w:rsid w:val="005F4B6C"/>
    <w:rsid w:val="005F79F5"/>
    <w:rsid w:val="006059A8"/>
    <w:rsid w:val="00610393"/>
    <w:rsid w:val="00611863"/>
    <w:rsid w:val="00611B63"/>
    <w:rsid w:val="00613E6F"/>
    <w:rsid w:val="00621B54"/>
    <w:rsid w:val="006268FF"/>
    <w:rsid w:val="00627C99"/>
    <w:rsid w:val="006315C5"/>
    <w:rsid w:val="006331C9"/>
    <w:rsid w:val="00634A7E"/>
    <w:rsid w:val="00634BFF"/>
    <w:rsid w:val="006412D8"/>
    <w:rsid w:val="00644446"/>
    <w:rsid w:val="006504AC"/>
    <w:rsid w:val="00652145"/>
    <w:rsid w:val="00652369"/>
    <w:rsid w:val="006573A1"/>
    <w:rsid w:val="0066185B"/>
    <w:rsid w:val="00662AD9"/>
    <w:rsid w:val="00663A23"/>
    <w:rsid w:val="00666B5C"/>
    <w:rsid w:val="00672407"/>
    <w:rsid w:val="00675142"/>
    <w:rsid w:val="0067647E"/>
    <w:rsid w:val="006777C2"/>
    <w:rsid w:val="00683138"/>
    <w:rsid w:val="00684362"/>
    <w:rsid w:val="0068555E"/>
    <w:rsid w:val="006856F4"/>
    <w:rsid w:val="00685A8F"/>
    <w:rsid w:val="006877EC"/>
    <w:rsid w:val="006919F8"/>
    <w:rsid w:val="0069310C"/>
    <w:rsid w:val="0069535D"/>
    <w:rsid w:val="00696346"/>
    <w:rsid w:val="00696411"/>
    <w:rsid w:val="006A00C5"/>
    <w:rsid w:val="006A268F"/>
    <w:rsid w:val="006A523F"/>
    <w:rsid w:val="006A608E"/>
    <w:rsid w:val="006B0238"/>
    <w:rsid w:val="006B7673"/>
    <w:rsid w:val="006B7F71"/>
    <w:rsid w:val="006C0690"/>
    <w:rsid w:val="006C1680"/>
    <w:rsid w:val="006D51C6"/>
    <w:rsid w:val="006D73FF"/>
    <w:rsid w:val="006D7E43"/>
    <w:rsid w:val="006E394D"/>
    <w:rsid w:val="006E398A"/>
    <w:rsid w:val="006E4396"/>
    <w:rsid w:val="006E44C5"/>
    <w:rsid w:val="006E788D"/>
    <w:rsid w:val="006F1E45"/>
    <w:rsid w:val="006F2DED"/>
    <w:rsid w:val="006F466B"/>
    <w:rsid w:val="006F5254"/>
    <w:rsid w:val="006F7C8F"/>
    <w:rsid w:val="0070041E"/>
    <w:rsid w:val="0070057E"/>
    <w:rsid w:val="00702A56"/>
    <w:rsid w:val="0070342D"/>
    <w:rsid w:val="007049BC"/>
    <w:rsid w:val="00704EB5"/>
    <w:rsid w:val="00706F89"/>
    <w:rsid w:val="007227F2"/>
    <w:rsid w:val="00724C00"/>
    <w:rsid w:val="00726D30"/>
    <w:rsid w:val="00730C0F"/>
    <w:rsid w:val="007332F1"/>
    <w:rsid w:val="00734230"/>
    <w:rsid w:val="00737C56"/>
    <w:rsid w:val="0074135E"/>
    <w:rsid w:val="0074446B"/>
    <w:rsid w:val="00745DFF"/>
    <w:rsid w:val="007467E5"/>
    <w:rsid w:val="0075415A"/>
    <w:rsid w:val="00757DA1"/>
    <w:rsid w:val="00761EF9"/>
    <w:rsid w:val="00763B8C"/>
    <w:rsid w:val="007655AB"/>
    <w:rsid w:val="00771173"/>
    <w:rsid w:val="00771771"/>
    <w:rsid w:val="00777CCF"/>
    <w:rsid w:val="00777D32"/>
    <w:rsid w:val="00781B8F"/>
    <w:rsid w:val="00787E9D"/>
    <w:rsid w:val="00792925"/>
    <w:rsid w:val="0079329B"/>
    <w:rsid w:val="0079568E"/>
    <w:rsid w:val="00796685"/>
    <w:rsid w:val="007A06F9"/>
    <w:rsid w:val="007A2A40"/>
    <w:rsid w:val="007A31DA"/>
    <w:rsid w:val="007A54E0"/>
    <w:rsid w:val="007A553F"/>
    <w:rsid w:val="007A5FC4"/>
    <w:rsid w:val="007B1CD6"/>
    <w:rsid w:val="007B65C9"/>
    <w:rsid w:val="007B7D76"/>
    <w:rsid w:val="007C2357"/>
    <w:rsid w:val="007D5F24"/>
    <w:rsid w:val="007D7FC2"/>
    <w:rsid w:val="007E2AE5"/>
    <w:rsid w:val="007E3FBF"/>
    <w:rsid w:val="007E7653"/>
    <w:rsid w:val="007F399E"/>
    <w:rsid w:val="007F3A3D"/>
    <w:rsid w:val="00800057"/>
    <w:rsid w:val="008013E2"/>
    <w:rsid w:val="00803D8E"/>
    <w:rsid w:val="008105A9"/>
    <w:rsid w:val="00811004"/>
    <w:rsid w:val="00811CF5"/>
    <w:rsid w:val="00812EC9"/>
    <w:rsid w:val="0081572B"/>
    <w:rsid w:val="00815F4D"/>
    <w:rsid w:val="0081727B"/>
    <w:rsid w:val="00821B5B"/>
    <w:rsid w:val="00824A6B"/>
    <w:rsid w:val="00830C45"/>
    <w:rsid w:val="0083302F"/>
    <w:rsid w:val="0083558D"/>
    <w:rsid w:val="0084409F"/>
    <w:rsid w:val="00846C43"/>
    <w:rsid w:val="00847024"/>
    <w:rsid w:val="0085067F"/>
    <w:rsid w:val="00850C6C"/>
    <w:rsid w:val="00850F3A"/>
    <w:rsid w:val="00851847"/>
    <w:rsid w:val="00854903"/>
    <w:rsid w:val="00856E2D"/>
    <w:rsid w:val="00856FEE"/>
    <w:rsid w:val="008620CC"/>
    <w:rsid w:val="00865E3F"/>
    <w:rsid w:val="00875A99"/>
    <w:rsid w:val="00875DF1"/>
    <w:rsid w:val="00877F0E"/>
    <w:rsid w:val="00884502"/>
    <w:rsid w:val="00885163"/>
    <w:rsid w:val="008A09C2"/>
    <w:rsid w:val="008A31FC"/>
    <w:rsid w:val="008A41DD"/>
    <w:rsid w:val="008B0A1A"/>
    <w:rsid w:val="008B3846"/>
    <w:rsid w:val="008B566F"/>
    <w:rsid w:val="008B577B"/>
    <w:rsid w:val="008B6A66"/>
    <w:rsid w:val="008B794E"/>
    <w:rsid w:val="008C2AB4"/>
    <w:rsid w:val="008C4360"/>
    <w:rsid w:val="008C64BE"/>
    <w:rsid w:val="008D704D"/>
    <w:rsid w:val="008E169D"/>
    <w:rsid w:val="008E175E"/>
    <w:rsid w:val="008E195E"/>
    <w:rsid w:val="008E1D22"/>
    <w:rsid w:val="008E33EA"/>
    <w:rsid w:val="008F3568"/>
    <w:rsid w:val="0090479E"/>
    <w:rsid w:val="00906300"/>
    <w:rsid w:val="00907847"/>
    <w:rsid w:val="00910459"/>
    <w:rsid w:val="009122B8"/>
    <w:rsid w:val="00912E32"/>
    <w:rsid w:val="009130B7"/>
    <w:rsid w:val="00913BAA"/>
    <w:rsid w:val="00914B31"/>
    <w:rsid w:val="00915910"/>
    <w:rsid w:val="00921CEE"/>
    <w:rsid w:val="00926957"/>
    <w:rsid w:val="009358A9"/>
    <w:rsid w:val="0093642B"/>
    <w:rsid w:val="0093737B"/>
    <w:rsid w:val="0093778E"/>
    <w:rsid w:val="00941758"/>
    <w:rsid w:val="00943711"/>
    <w:rsid w:val="00946E72"/>
    <w:rsid w:val="00947E38"/>
    <w:rsid w:val="00952DF8"/>
    <w:rsid w:val="00954905"/>
    <w:rsid w:val="00957139"/>
    <w:rsid w:val="00957559"/>
    <w:rsid w:val="00960931"/>
    <w:rsid w:val="00963953"/>
    <w:rsid w:val="00963E0A"/>
    <w:rsid w:val="00967259"/>
    <w:rsid w:val="00967566"/>
    <w:rsid w:val="0096758C"/>
    <w:rsid w:val="00967C44"/>
    <w:rsid w:val="0097080D"/>
    <w:rsid w:val="00970C67"/>
    <w:rsid w:val="00973137"/>
    <w:rsid w:val="009739DF"/>
    <w:rsid w:val="00975446"/>
    <w:rsid w:val="00975569"/>
    <w:rsid w:val="00976D57"/>
    <w:rsid w:val="00980489"/>
    <w:rsid w:val="00980BEC"/>
    <w:rsid w:val="00981FD3"/>
    <w:rsid w:val="00985CC8"/>
    <w:rsid w:val="00986BBF"/>
    <w:rsid w:val="009879F6"/>
    <w:rsid w:val="00992CD1"/>
    <w:rsid w:val="00993159"/>
    <w:rsid w:val="00994844"/>
    <w:rsid w:val="00996776"/>
    <w:rsid w:val="009A6C67"/>
    <w:rsid w:val="009B11EE"/>
    <w:rsid w:val="009B3EFB"/>
    <w:rsid w:val="009B7247"/>
    <w:rsid w:val="009C3024"/>
    <w:rsid w:val="009C5CF7"/>
    <w:rsid w:val="009D55AF"/>
    <w:rsid w:val="009D5DE2"/>
    <w:rsid w:val="009D6355"/>
    <w:rsid w:val="009E0B4E"/>
    <w:rsid w:val="009E1EE0"/>
    <w:rsid w:val="009E3727"/>
    <w:rsid w:val="009E37DA"/>
    <w:rsid w:val="009E3F57"/>
    <w:rsid w:val="009E4943"/>
    <w:rsid w:val="009E58FE"/>
    <w:rsid w:val="009E7961"/>
    <w:rsid w:val="009F07DF"/>
    <w:rsid w:val="009F348C"/>
    <w:rsid w:val="009F745D"/>
    <w:rsid w:val="00A004E0"/>
    <w:rsid w:val="00A01107"/>
    <w:rsid w:val="00A063D5"/>
    <w:rsid w:val="00A06804"/>
    <w:rsid w:val="00A074DD"/>
    <w:rsid w:val="00A07A84"/>
    <w:rsid w:val="00A118A1"/>
    <w:rsid w:val="00A122BF"/>
    <w:rsid w:val="00A14FB5"/>
    <w:rsid w:val="00A15630"/>
    <w:rsid w:val="00A15ED8"/>
    <w:rsid w:val="00A226A9"/>
    <w:rsid w:val="00A23776"/>
    <w:rsid w:val="00A23BE4"/>
    <w:rsid w:val="00A24701"/>
    <w:rsid w:val="00A31E23"/>
    <w:rsid w:val="00A33D2E"/>
    <w:rsid w:val="00A40DE0"/>
    <w:rsid w:val="00A469A7"/>
    <w:rsid w:val="00A5048B"/>
    <w:rsid w:val="00A504D6"/>
    <w:rsid w:val="00A50A2D"/>
    <w:rsid w:val="00A531EA"/>
    <w:rsid w:val="00A54885"/>
    <w:rsid w:val="00A5698D"/>
    <w:rsid w:val="00A64EB8"/>
    <w:rsid w:val="00A675E0"/>
    <w:rsid w:val="00A71725"/>
    <w:rsid w:val="00A72AD9"/>
    <w:rsid w:val="00A73375"/>
    <w:rsid w:val="00A73EEA"/>
    <w:rsid w:val="00A762C2"/>
    <w:rsid w:val="00A9385D"/>
    <w:rsid w:val="00A97CE4"/>
    <w:rsid w:val="00AB78CE"/>
    <w:rsid w:val="00AC12F4"/>
    <w:rsid w:val="00AC319E"/>
    <w:rsid w:val="00AC52A6"/>
    <w:rsid w:val="00AD0312"/>
    <w:rsid w:val="00AD34B3"/>
    <w:rsid w:val="00AE00B8"/>
    <w:rsid w:val="00AE2471"/>
    <w:rsid w:val="00AE3C26"/>
    <w:rsid w:val="00AE48AA"/>
    <w:rsid w:val="00AE6E83"/>
    <w:rsid w:val="00AE6FC7"/>
    <w:rsid w:val="00AF033C"/>
    <w:rsid w:val="00AF2881"/>
    <w:rsid w:val="00AF3424"/>
    <w:rsid w:val="00B03AE0"/>
    <w:rsid w:val="00B14E1F"/>
    <w:rsid w:val="00B179BD"/>
    <w:rsid w:val="00B17DF2"/>
    <w:rsid w:val="00B218ED"/>
    <w:rsid w:val="00B22693"/>
    <w:rsid w:val="00B22A8D"/>
    <w:rsid w:val="00B22E80"/>
    <w:rsid w:val="00B25CF3"/>
    <w:rsid w:val="00B269C2"/>
    <w:rsid w:val="00B31CEE"/>
    <w:rsid w:val="00B32D54"/>
    <w:rsid w:val="00B33567"/>
    <w:rsid w:val="00B36928"/>
    <w:rsid w:val="00B41486"/>
    <w:rsid w:val="00B451D6"/>
    <w:rsid w:val="00B476B1"/>
    <w:rsid w:val="00B47719"/>
    <w:rsid w:val="00B47974"/>
    <w:rsid w:val="00B514F4"/>
    <w:rsid w:val="00B5471C"/>
    <w:rsid w:val="00B6137C"/>
    <w:rsid w:val="00B6300C"/>
    <w:rsid w:val="00B64774"/>
    <w:rsid w:val="00B70D5E"/>
    <w:rsid w:val="00B70E26"/>
    <w:rsid w:val="00B7169D"/>
    <w:rsid w:val="00B7385D"/>
    <w:rsid w:val="00B75128"/>
    <w:rsid w:val="00B8074B"/>
    <w:rsid w:val="00B8250E"/>
    <w:rsid w:val="00B82C15"/>
    <w:rsid w:val="00B83F55"/>
    <w:rsid w:val="00B85266"/>
    <w:rsid w:val="00B91F37"/>
    <w:rsid w:val="00B9716C"/>
    <w:rsid w:val="00BA4F38"/>
    <w:rsid w:val="00BA570A"/>
    <w:rsid w:val="00BA57F6"/>
    <w:rsid w:val="00BA6058"/>
    <w:rsid w:val="00BA64EC"/>
    <w:rsid w:val="00BB13C0"/>
    <w:rsid w:val="00BB1567"/>
    <w:rsid w:val="00BB3497"/>
    <w:rsid w:val="00BB7549"/>
    <w:rsid w:val="00BC09F5"/>
    <w:rsid w:val="00BC0A7F"/>
    <w:rsid w:val="00BC1E85"/>
    <w:rsid w:val="00BC4273"/>
    <w:rsid w:val="00BE0ABB"/>
    <w:rsid w:val="00BE3D4D"/>
    <w:rsid w:val="00BF3596"/>
    <w:rsid w:val="00C05166"/>
    <w:rsid w:val="00C0781A"/>
    <w:rsid w:val="00C13395"/>
    <w:rsid w:val="00C168CE"/>
    <w:rsid w:val="00C176A0"/>
    <w:rsid w:val="00C22A54"/>
    <w:rsid w:val="00C2328B"/>
    <w:rsid w:val="00C23746"/>
    <w:rsid w:val="00C23F9D"/>
    <w:rsid w:val="00C24B06"/>
    <w:rsid w:val="00C24C36"/>
    <w:rsid w:val="00C3037F"/>
    <w:rsid w:val="00C31867"/>
    <w:rsid w:val="00C328E0"/>
    <w:rsid w:val="00C331DE"/>
    <w:rsid w:val="00C370A8"/>
    <w:rsid w:val="00C37DBB"/>
    <w:rsid w:val="00C4717B"/>
    <w:rsid w:val="00C477FA"/>
    <w:rsid w:val="00C518AB"/>
    <w:rsid w:val="00C52E48"/>
    <w:rsid w:val="00C534F6"/>
    <w:rsid w:val="00C60038"/>
    <w:rsid w:val="00C6320E"/>
    <w:rsid w:val="00C6681E"/>
    <w:rsid w:val="00C6723E"/>
    <w:rsid w:val="00C712FB"/>
    <w:rsid w:val="00C73059"/>
    <w:rsid w:val="00C738CC"/>
    <w:rsid w:val="00C73F29"/>
    <w:rsid w:val="00C7528F"/>
    <w:rsid w:val="00C75627"/>
    <w:rsid w:val="00C77AF5"/>
    <w:rsid w:val="00C83EDC"/>
    <w:rsid w:val="00C84503"/>
    <w:rsid w:val="00C859AB"/>
    <w:rsid w:val="00C95BDC"/>
    <w:rsid w:val="00CA2ABB"/>
    <w:rsid w:val="00CA6510"/>
    <w:rsid w:val="00CA7FA5"/>
    <w:rsid w:val="00CB6760"/>
    <w:rsid w:val="00CC5FDC"/>
    <w:rsid w:val="00CD25E7"/>
    <w:rsid w:val="00CD2945"/>
    <w:rsid w:val="00CD2E2C"/>
    <w:rsid w:val="00CD3F9C"/>
    <w:rsid w:val="00CD41F1"/>
    <w:rsid w:val="00CE019D"/>
    <w:rsid w:val="00CE0C4E"/>
    <w:rsid w:val="00CE188E"/>
    <w:rsid w:val="00CE49E8"/>
    <w:rsid w:val="00CE67B6"/>
    <w:rsid w:val="00CE6AA3"/>
    <w:rsid w:val="00CF11A0"/>
    <w:rsid w:val="00CF19D0"/>
    <w:rsid w:val="00CF4024"/>
    <w:rsid w:val="00D04034"/>
    <w:rsid w:val="00D11AD3"/>
    <w:rsid w:val="00D1340D"/>
    <w:rsid w:val="00D176DA"/>
    <w:rsid w:val="00D20433"/>
    <w:rsid w:val="00D210B6"/>
    <w:rsid w:val="00D2528A"/>
    <w:rsid w:val="00D30340"/>
    <w:rsid w:val="00D312F3"/>
    <w:rsid w:val="00D31412"/>
    <w:rsid w:val="00D31961"/>
    <w:rsid w:val="00D33E7B"/>
    <w:rsid w:val="00D360B7"/>
    <w:rsid w:val="00D3610B"/>
    <w:rsid w:val="00D450FF"/>
    <w:rsid w:val="00D474D4"/>
    <w:rsid w:val="00D51889"/>
    <w:rsid w:val="00D52365"/>
    <w:rsid w:val="00D53F2F"/>
    <w:rsid w:val="00D54F75"/>
    <w:rsid w:val="00D55BBF"/>
    <w:rsid w:val="00D57A50"/>
    <w:rsid w:val="00D60C24"/>
    <w:rsid w:val="00D625B9"/>
    <w:rsid w:val="00D67BE2"/>
    <w:rsid w:val="00D72708"/>
    <w:rsid w:val="00D730E7"/>
    <w:rsid w:val="00D74957"/>
    <w:rsid w:val="00D74CEE"/>
    <w:rsid w:val="00D7751A"/>
    <w:rsid w:val="00D8023B"/>
    <w:rsid w:val="00D82F6D"/>
    <w:rsid w:val="00D84121"/>
    <w:rsid w:val="00D85338"/>
    <w:rsid w:val="00D85407"/>
    <w:rsid w:val="00D8773B"/>
    <w:rsid w:val="00D879CB"/>
    <w:rsid w:val="00D9051A"/>
    <w:rsid w:val="00D908A8"/>
    <w:rsid w:val="00D928FB"/>
    <w:rsid w:val="00D94507"/>
    <w:rsid w:val="00DA3501"/>
    <w:rsid w:val="00DA48BC"/>
    <w:rsid w:val="00DA4BE0"/>
    <w:rsid w:val="00DA5851"/>
    <w:rsid w:val="00DA7009"/>
    <w:rsid w:val="00DA72E9"/>
    <w:rsid w:val="00DB01BD"/>
    <w:rsid w:val="00DB4F18"/>
    <w:rsid w:val="00DB5D10"/>
    <w:rsid w:val="00DB6C6F"/>
    <w:rsid w:val="00DC2FBB"/>
    <w:rsid w:val="00DC4C5D"/>
    <w:rsid w:val="00DD0E60"/>
    <w:rsid w:val="00DD4242"/>
    <w:rsid w:val="00DD51F8"/>
    <w:rsid w:val="00DD791D"/>
    <w:rsid w:val="00DE037F"/>
    <w:rsid w:val="00DE03B2"/>
    <w:rsid w:val="00DE4B6A"/>
    <w:rsid w:val="00DE5BAD"/>
    <w:rsid w:val="00DF28ED"/>
    <w:rsid w:val="00E06D16"/>
    <w:rsid w:val="00E128D0"/>
    <w:rsid w:val="00E12A32"/>
    <w:rsid w:val="00E1790A"/>
    <w:rsid w:val="00E20E9E"/>
    <w:rsid w:val="00E2129C"/>
    <w:rsid w:val="00E219A0"/>
    <w:rsid w:val="00E25DA4"/>
    <w:rsid w:val="00E2664A"/>
    <w:rsid w:val="00E31419"/>
    <w:rsid w:val="00E35837"/>
    <w:rsid w:val="00E42D56"/>
    <w:rsid w:val="00E43E0E"/>
    <w:rsid w:val="00E45F5A"/>
    <w:rsid w:val="00E47918"/>
    <w:rsid w:val="00E47B34"/>
    <w:rsid w:val="00E514D8"/>
    <w:rsid w:val="00E51646"/>
    <w:rsid w:val="00E5440B"/>
    <w:rsid w:val="00E54606"/>
    <w:rsid w:val="00E558CC"/>
    <w:rsid w:val="00E56B7E"/>
    <w:rsid w:val="00E57041"/>
    <w:rsid w:val="00E5735F"/>
    <w:rsid w:val="00E57E92"/>
    <w:rsid w:val="00E63BC7"/>
    <w:rsid w:val="00E63EBC"/>
    <w:rsid w:val="00E647B3"/>
    <w:rsid w:val="00E65A1B"/>
    <w:rsid w:val="00E72144"/>
    <w:rsid w:val="00E72218"/>
    <w:rsid w:val="00E722F5"/>
    <w:rsid w:val="00E75EFB"/>
    <w:rsid w:val="00E803DF"/>
    <w:rsid w:val="00E81313"/>
    <w:rsid w:val="00E910A2"/>
    <w:rsid w:val="00E911D5"/>
    <w:rsid w:val="00E92675"/>
    <w:rsid w:val="00E9451B"/>
    <w:rsid w:val="00EA0D25"/>
    <w:rsid w:val="00EA16FD"/>
    <w:rsid w:val="00EA3C1B"/>
    <w:rsid w:val="00EA3FD7"/>
    <w:rsid w:val="00EA40E7"/>
    <w:rsid w:val="00EC1607"/>
    <w:rsid w:val="00EC1983"/>
    <w:rsid w:val="00EC287D"/>
    <w:rsid w:val="00EC2BCC"/>
    <w:rsid w:val="00EC2EA1"/>
    <w:rsid w:val="00EC4D2E"/>
    <w:rsid w:val="00ED06D5"/>
    <w:rsid w:val="00ED1C1A"/>
    <w:rsid w:val="00ED4043"/>
    <w:rsid w:val="00ED6AFD"/>
    <w:rsid w:val="00EE159D"/>
    <w:rsid w:val="00EE3EC9"/>
    <w:rsid w:val="00EE5830"/>
    <w:rsid w:val="00EE66CD"/>
    <w:rsid w:val="00EF29FA"/>
    <w:rsid w:val="00EF3AF1"/>
    <w:rsid w:val="00F022A6"/>
    <w:rsid w:val="00F0296F"/>
    <w:rsid w:val="00F05DC2"/>
    <w:rsid w:val="00F116E1"/>
    <w:rsid w:val="00F1236B"/>
    <w:rsid w:val="00F1395A"/>
    <w:rsid w:val="00F13BCA"/>
    <w:rsid w:val="00F158D1"/>
    <w:rsid w:val="00F15F46"/>
    <w:rsid w:val="00F16325"/>
    <w:rsid w:val="00F171DB"/>
    <w:rsid w:val="00F17C7A"/>
    <w:rsid w:val="00F23D36"/>
    <w:rsid w:val="00F2519E"/>
    <w:rsid w:val="00F30A55"/>
    <w:rsid w:val="00F35B3E"/>
    <w:rsid w:val="00F366B9"/>
    <w:rsid w:val="00F367E9"/>
    <w:rsid w:val="00F435E3"/>
    <w:rsid w:val="00F45F41"/>
    <w:rsid w:val="00F50CD0"/>
    <w:rsid w:val="00F52D6E"/>
    <w:rsid w:val="00F537A7"/>
    <w:rsid w:val="00F56588"/>
    <w:rsid w:val="00F640F2"/>
    <w:rsid w:val="00F6504A"/>
    <w:rsid w:val="00F66ED3"/>
    <w:rsid w:val="00F677C4"/>
    <w:rsid w:val="00F75938"/>
    <w:rsid w:val="00F76B06"/>
    <w:rsid w:val="00F83559"/>
    <w:rsid w:val="00F84395"/>
    <w:rsid w:val="00F84662"/>
    <w:rsid w:val="00F85FD0"/>
    <w:rsid w:val="00F8742F"/>
    <w:rsid w:val="00F92672"/>
    <w:rsid w:val="00F955E3"/>
    <w:rsid w:val="00F96503"/>
    <w:rsid w:val="00FA1216"/>
    <w:rsid w:val="00FA24CA"/>
    <w:rsid w:val="00FA6C1E"/>
    <w:rsid w:val="00FB1560"/>
    <w:rsid w:val="00FB1AEF"/>
    <w:rsid w:val="00FB24C3"/>
    <w:rsid w:val="00FB49C0"/>
    <w:rsid w:val="00FB5EB2"/>
    <w:rsid w:val="00FC0D84"/>
    <w:rsid w:val="00FC2B5F"/>
    <w:rsid w:val="00FC3791"/>
    <w:rsid w:val="00FC6581"/>
    <w:rsid w:val="00FC66CF"/>
    <w:rsid w:val="00FC6974"/>
    <w:rsid w:val="00FC75B2"/>
    <w:rsid w:val="00FD028E"/>
    <w:rsid w:val="00FD0C37"/>
    <w:rsid w:val="00FD3FB5"/>
    <w:rsid w:val="00FD4FFF"/>
    <w:rsid w:val="00FD57B5"/>
    <w:rsid w:val="00FE0B43"/>
    <w:rsid w:val="00FE2FD3"/>
    <w:rsid w:val="00FE4648"/>
    <w:rsid w:val="00FE5ADA"/>
    <w:rsid w:val="00FF0349"/>
    <w:rsid w:val="00FF0C52"/>
    <w:rsid w:val="00FF27BC"/>
    <w:rsid w:val="00FF29CC"/>
    <w:rsid w:val="00FF2A94"/>
    <w:rsid w:val="00FF4787"/>
    <w:rsid w:val="00FF5D51"/>
    <w:rsid w:val="00FF61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26237D"/>
  <w15:docId w15:val="{AE20BD07-76C5-43DC-9435-3E1A08AA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GB" w:eastAsia="en-GB"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qFormat="1"/>
    <w:lsdException w:name="Strong" w:uiPriority="22"/>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 Body copy"/>
    <w:qFormat/>
    <w:rsid w:val="00D52365"/>
    <w:pPr>
      <w:spacing w:line="320" w:lineRule="atLeast"/>
    </w:pPr>
  </w:style>
  <w:style w:type="paragraph" w:styleId="Heading1">
    <w:name w:val="heading 1"/>
    <w:aliases w:val="not used"/>
    <w:basedOn w:val="Normal"/>
    <w:next w:val="Normal"/>
    <w:link w:val="Heading1Char"/>
    <w:autoRedefine/>
    <w:qFormat/>
    <w:locked/>
    <w:rsid w:val="00D625B9"/>
    <w:pPr>
      <w:snapToGrid w:val="0"/>
      <w:spacing w:line="360" w:lineRule="auto"/>
      <w:outlineLvl w:val="0"/>
    </w:pPr>
    <w:rPr>
      <w:b/>
      <w:color w:val="D9D9D9" w:themeColor="background1" w:themeShade="D9"/>
      <w:sz w:val="48"/>
      <w:szCs w:val="48"/>
    </w:rPr>
  </w:style>
  <w:style w:type="paragraph" w:styleId="Heading2">
    <w:name w:val="heading 2"/>
    <w:aliases w:val="h2 not used"/>
    <w:basedOn w:val="Normal"/>
    <w:next w:val="Normal"/>
    <w:link w:val="Heading2Char"/>
    <w:uiPriority w:val="9"/>
    <w:locked/>
    <w:rsid w:val="000F1336"/>
    <w:pPr>
      <w:spacing w:after="240" w:line="240" w:lineRule="auto"/>
      <w:outlineLvl w:val="1"/>
    </w:pPr>
    <w:rPr>
      <w:color w:val="BFBFBF" w:themeColor="background1" w:themeShade="BF"/>
      <w:sz w:val="44"/>
      <w:szCs w:val="44"/>
      <w:lang w:eastAsia="en-US"/>
    </w:rPr>
  </w:style>
  <w:style w:type="paragraph" w:styleId="Heading3">
    <w:name w:val="heading 3"/>
    <w:aliases w:val="h3 not used"/>
    <w:basedOn w:val="Normal"/>
    <w:next w:val="Normal"/>
    <w:link w:val="Heading3Char"/>
    <w:uiPriority w:val="9"/>
    <w:locked/>
    <w:rsid w:val="000F1336"/>
    <w:pPr>
      <w:spacing w:after="120" w:line="360" w:lineRule="exact"/>
      <w:outlineLvl w:val="2"/>
    </w:pPr>
    <w:rPr>
      <w:color w:val="BFBFBF" w:themeColor="background1" w:themeShade="BF"/>
      <w:sz w:val="32"/>
      <w:szCs w:val="32"/>
    </w:rPr>
  </w:style>
  <w:style w:type="paragraph" w:styleId="Heading4">
    <w:name w:val="heading 4"/>
    <w:aliases w:val="h4 not used"/>
    <w:basedOn w:val="Normal"/>
    <w:next w:val="Normal"/>
    <w:link w:val="Heading4Char"/>
    <w:uiPriority w:val="9"/>
    <w:locked/>
    <w:rsid w:val="000F1336"/>
    <w:pPr>
      <w:keepNext/>
      <w:keepLines/>
      <w:spacing w:before="40"/>
      <w:outlineLvl w:val="3"/>
    </w:pPr>
    <w:rPr>
      <w:rFonts w:eastAsiaTheme="majorEastAsia" w:cstheme="majorBidi"/>
      <w:iCs/>
      <w:color w:val="BFBFBF" w:themeColor="background1" w:themeShade="BF"/>
    </w:rPr>
  </w:style>
  <w:style w:type="paragraph" w:styleId="Heading5">
    <w:name w:val="heading 5"/>
    <w:aliases w:val="h5 not used"/>
    <w:basedOn w:val="Normal"/>
    <w:next w:val="Normal"/>
    <w:link w:val="Heading5Char"/>
    <w:uiPriority w:val="9"/>
    <w:semiHidden/>
    <w:unhideWhenUsed/>
    <w:locked/>
    <w:rsid w:val="000F1336"/>
    <w:pPr>
      <w:keepNext/>
      <w:keepLines/>
      <w:spacing w:before="40"/>
      <w:outlineLvl w:val="4"/>
    </w:pPr>
    <w:rPr>
      <w:rFonts w:asciiTheme="majorHAnsi" w:eastAsiaTheme="majorEastAsia" w:hAnsiTheme="majorHAnsi" w:cstheme="majorBidi"/>
      <w:color w:val="BFBFBF" w:themeColor="background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chartstitle">
    <w:name w:val="* Figures/charts title"/>
    <w:basedOn w:val="Normal"/>
    <w:qFormat/>
    <w:rsid w:val="000F5929"/>
    <w:pPr>
      <w:spacing w:line="280" w:lineRule="atLeast"/>
      <w:outlineLvl w:val="3"/>
    </w:pPr>
    <w:rPr>
      <w:b/>
    </w:rPr>
  </w:style>
  <w:style w:type="character" w:customStyle="1" w:styleId="Heading4Char">
    <w:name w:val="Heading 4 Char"/>
    <w:aliases w:val="h4 not used Char"/>
    <w:basedOn w:val="DefaultParagraphFont"/>
    <w:link w:val="Heading4"/>
    <w:uiPriority w:val="9"/>
    <w:rsid w:val="000F1336"/>
    <w:rPr>
      <w:rFonts w:eastAsiaTheme="majorEastAsia" w:cstheme="majorBidi"/>
      <w:iCs/>
      <w:color w:val="BFBFBF" w:themeColor="background1" w:themeShade="BF"/>
    </w:rPr>
  </w:style>
  <w:style w:type="paragraph" w:customStyle="1" w:styleId="Numberedbodytext">
    <w:name w:val="* Numbered body text"/>
    <w:basedOn w:val="Normal"/>
    <w:qFormat/>
    <w:rsid w:val="00ED06D5"/>
    <w:pPr>
      <w:numPr>
        <w:ilvl w:val="1"/>
        <w:numId w:val="10"/>
      </w:numPr>
      <w:ind w:left="567" w:hanging="567"/>
    </w:pPr>
  </w:style>
  <w:style w:type="paragraph" w:customStyle="1" w:styleId="Bulletpoints">
    <w:name w:val="* Bullet points"/>
    <w:link w:val="BulletpointsChar"/>
    <w:qFormat/>
    <w:rsid w:val="00AD0312"/>
    <w:pPr>
      <w:numPr>
        <w:numId w:val="38"/>
      </w:numPr>
      <w:spacing w:line="320" w:lineRule="exact"/>
      <w:ind w:left="284" w:right="794" w:hanging="284"/>
    </w:pPr>
    <w:rPr>
      <w:lang w:eastAsia="en-US"/>
    </w:rPr>
  </w:style>
  <w:style w:type="paragraph" w:customStyle="1" w:styleId="Footnotes">
    <w:name w:val="* Footnotes"/>
    <w:basedOn w:val="Normal"/>
    <w:qFormat/>
    <w:rsid w:val="00B22E80"/>
    <w:pPr>
      <w:spacing w:line="240" w:lineRule="exact"/>
      <w:outlineLvl w:val="5"/>
    </w:pPr>
    <w:rPr>
      <w:sz w:val="20"/>
    </w:rPr>
  </w:style>
  <w:style w:type="paragraph" w:styleId="DocumentMap">
    <w:name w:val="Document Map"/>
    <w:basedOn w:val="Normal"/>
    <w:link w:val="DocumentMapChar"/>
    <w:uiPriority w:val="99"/>
    <w:semiHidden/>
    <w:unhideWhenUsed/>
    <w:locked/>
    <w:rsid w:val="00975446"/>
    <w:rPr>
      <w:rFonts w:ascii="Tahoma" w:hAnsi="Tahoma"/>
      <w:sz w:val="16"/>
      <w:szCs w:val="16"/>
      <w:lang w:val="x-none"/>
    </w:rPr>
  </w:style>
  <w:style w:type="character" w:customStyle="1" w:styleId="DocumentMapChar">
    <w:name w:val="Document Map Char"/>
    <w:link w:val="DocumentMap"/>
    <w:uiPriority w:val="99"/>
    <w:semiHidden/>
    <w:rsid w:val="00975446"/>
    <w:rPr>
      <w:rFonts w:ascii="Tahoma" w:hAnsi="Tahoma" w:cs="Tahoma"/>
      <w:sz w:val="16"/>
      <w:szCs w:val="16"/>
      <w:lang w:eastAsia="en-US"/>
    </w:rPr>
  </w:style>
  <w:style w:type="paragraph" w:customStyle="1" w:styleId="Maintitleasrunningheader">
    <w:name w:val="* Main title as running header"/>
    <w:basedOn w:val="Normal"/>
    <w:qFormat/>
    <w:rsid w:val="00AF2881"/>
    <w:pPr>
      <w:spacing w:line="240" w:lineRule="exact"/>
      <w:outlineLvl w:val="6"/>
    </w:pPr>
    <w:rPr>
      <w:color w:val="000000" w:themeColor="text1"/>
      <w:sz w:val="20"/>
    </w:rPr>
  </w:style>
  <w:style w:type="character" w:styleId="Hyperlink">
    <w:name w:val="Hyperlink"/>
    <w:aliases w:val="** Hyperlink"/>
    <w:uiPriority w:val="99"/>
    <w:rsid w:val="007F399E"/>
    <w:rPr>
      <w:color w:val="365F91" w:themeColor="accent1" w:themeShade="BF"/>
      <w:u w:val="single"/>
    </w:rPr>
  </w:style>
  <w:style w:type="paragraph" w:styleId="BalloonText">
    <w:name w:val="Balloon Text"/>
    <w:basedOn w:val="Normal"/>
    <w:link w:val="BalloonTextChar"/>
    <w:uiPriority w:val="99"/>
    <w:semiHidden/>
    <w:unhideWhenUsed/>
    <w:locked/>
    <w:rsid w:val="0067647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7647E"/>
    <w:rPr>
      <w:sz w:val="18"/>
      <w:szCs w:val="18"/>
      <w:lang w:eastAsia="en-US"/>
    </w:rPr>
  </w:style>
  <w:style w:type="paragraph" w:customStyle="1" w:styleId="Frontpagesubtitle">
    <w:name w:val="* Front page subtitle"/>
    <w:basedOn w:val="Normal"/>
    <w:qFormat/>
    <w:rsid w:val="00380094"/>
    <w:pPr>
      <w:tabs>
        <w:tab w:val="left" w:pos="0"/>
      </w:tabs>
      <w:ind w:right="567"/>
      <w:outlineLvl w:val="3"/>
    </w:pPr>
    <w:rPr>
      <w:color w:val="007C91"/>
    </w:rPr>
  </w:style>
  <w:style w:type="character" w:customStyle="1" w:styleId="Heading2Char">
    <w:name w:val="Heading 2 Char"/>
    <w:aliases w:val="h2 not used Char"/>
    <w:link w:val="Heading2"/>
    <w:uiPriority w:val="9"/>
    <w:rsid w:val="000F1336"/>
    <w:rPr>
      <w:color w:val="BFBFBF" w:themeColor="background1" w:themeShade="BF"/>
      <w:sz w:val="44"/>
      <w:szCs w:val="44"/>
      <w:lang w:eastAsia="en-US"/>
    </w:rPr>
  </w:style>
  <w:style w:type="character" w:customStyle="1" w:styleId="Heading3Char">
    <w:name w:val="Heading 3 Char"/>
    <w:aliases w:val="h3 not used Char"/>
    <w:link w:val="Heading3"/>
    <w:uiPriority w:val="9"/>
    <w:rsid w:val="000F1336"/>
    <w:rPr>
      <w:color w:val="BFBFBF" w:themeColor="background1" w:themeShade="BF"/>
      <w:sz w:val="32"/>
      <w:szCs w:val="32"/>
    </w:rPr>
  </w:style>
  <w:style w:type="paragraph" w:styleId="NormalWeb">
    <w:name w:val="Normal (Web)"/>
    <w:basedOn w:val="Normal"/>
    <w:uiPriority w:val="99"/>
    <w:semiHidden/>
    <w:unhideWhenUsed/>
    <w:locked/>
    <w:rsid w:val="00652369"/>
    <w:pPr>
      <w:spacing w:before="100" w:beforeAutospacing="1" w:after="100" w:afterAutospacing="1"/>
    </w:pPr>
    <w:rPr>
      <w:rFonts w:ascii="Times New Roman" w:hAnsi="Times New Roman"/>
    </w:rPr>
  </w:style>
  <w:style w:type="paragraph" w:customStyle="1" w:styleId="Bulletpointsfornumberedtext">
    <w:name w:val="* Bullet points for numbered text"/>
    <w:basedOn w:val="Bulletpoints"/>
    <w:link w:val="BulletpointsfornumberedtextChar"/>
    <w:qFormat/>
    <w:rsid w:val="00AD0312"/>
    <w:pPr>
      <w:numPr>
        <w:numId w:val="39"/>
      </w:numPr>
      <w:tabs>
        <w:tab w:val="left" w:pos="709"/>
      </w:tabs>
    </w:pPr>
  </w:style>
  <w:style w:type="character" w:customStyle="1" w:styleId="BulletpointsChar">
    <w:name w:val="* Bullet points Char"/>
    <w:link w:val="Bulletpoints"/>
    <w:rsid w:val="00AD0312"/>
    <w:rPr>
      <w:rFonts w:ascii="Arial" w:hAnsi="Arial"/>
      <w:lang w:eastAsia="en-US"/>
    </w:rPr>
  </w:style>
  <w:style w:type="character" w:customStyle="1" w:styleId="BulletpointsfornumberedtextChar">
    <w:name w:val="* Bullet points for numbered text Char"/>
    <w:link w:val="Bulletpointsfornumberedtext"/>
    <w:rsid w:val="00AD0312"/>
    <w:rPr>
      <w:rFonts w:ascii="Arial" w:hAnsi="Arial"/>
      <w:lang w:eastAsia="en-US"/>
    </w:rPr>
  </w:style>
  <w:style w:type="paragraph" w:customStyle="1" w:styleId="subbulletpoint">
    <w:name w:val="* sub bullet point"/>
    <w:basedOn w:val="Normal"/>
    <w:qFormat/>
    <w:rsid w:val="00D312F3"/>
    <w:pPr>
      <w:numPr>
        <w:numId w:val="19"/>
      </w:numPr>
      <w:tabs>
        <w:tab w:val="left" w:pos="567"/>
      </w:tabs>
      <w:spacing w:line="320" w:lineRule="exact"/>
      <w:ind w:left="568" w:hanging="284"/>
    </w:pPr>
  </w:style>
  <w:style w:type="paragraph" w:customStyle="1" w:styleId="Textbox-lightteal">
    <w:name w:val="* Text box - light teal"/>
    <w:basedOn w:val="Normal"/>
    <w:uiPriority w:val="1"/>
    <w:qFormat/>
    <w:rsid w:val="00555420"/>
    <w:pPr>
      <w:shd w:val="clear" w:color="007C91" w:fill="D9EBEF"/>
      <w:spacing w:after="284" w:line="324" w:lineRule="exact"/>
    </w:pPr>
    <w:rPr>
      <w:color w:val="000000" w:themeColor="text1"/>
      <w:szCs w:val="20"/>
    </w:rPr>
  </w:style>
  <w:style w:type="paragraph" w:customStyle="1" w:styleId="Text-boxed-greyshading">
    <w:name w:val="* Text - boxed - grey shading"/>
    <w:basedOn w:val="Normal"/>
    <w:uiPriority w:val="1"/>
    <w:qFormat/>
    <w:rsid w:val="004657A8"/>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color w:val="000000" w:themeColor="text1"/>
      <w:szCs w:val="20"/>
    </w:r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rFonts w:ascii="Arial" w:hAnsi="Arial" w:cs="Arial"/>
      <w:sz w:val="20"/>
      <w:szCs w:val="20"/>
      <w:lang w:eastAsia="en-US"/>
    </w:rPr>
  </w:style>
  <w:style w:type="character" w:styleId="CommentReference">
    <w:name w:val="annotation reference"/>
    <w:basedOn w:val="DefaultParagraphFont"/>
    <w:uiPriority w:val="99"/>
    <w:semiHidden/>
    <w:unhideWhenUsed/>
    <w:locked/>
    <w:rPr>
      <w:sz w:val="16"/>
      <w:szCs w:val="16"/>
    </w:rPr>
  </w:style>
  <w:style w:type="paragraph" w:styleId="TOC1">
    <w:name w:val="toc 1"/>
    <w:aliases w:val="* ToC 1"/>
    <w:uiPriority w:val="39"/>
    <w:qFormat/>
    <w:rsid w:val="000F5929"/>
    <w:pPr>
      <w:spacing w:before="120" w:line="320" w:lineRule="atLeast"/>
      <w:ind w:right="794"/>
      <w:outlineLvl w:val="3"/>
    </w:pPr>
    <w:rPr>
      <w:rFonts w:cstheme="minorHAnsi"/>
      <w:bCs/>
      <w:iCs/>
    </w:rPr>
  </w:style>
  <w:style w:type="paragraph" w:styleId="TOC2">
    <w:name w:val="toc 2"/>
    <w:aliases w:val="* ToC 2"/>
    <w:basedOn w:val="Normal"/>
    <w:next w:val="Normal"/>
    <w:uiPriority w:val="39"/>
    <w:qFormat/>
    <w:rsid w:val="000F5929"/>
    <w:pPr>
      <w:ind w:left="238"/>
      <w:outlineLvl w:val="3"/>
    </w:pPr>
    <w:rPr>
      <w:rFonts w:cstheme="minorHAnsi"/>
      <w:bCs/>
      <w:szCs w:val="22"/>
    </w:rPr>
  </w:style>
  <w:style w:type="character" w:styleId="FollowedHyperlink">
    <w:name w:val="FollowedHyperlink"/>
    <w:basedOn w:val="DefaultParagraphFont"/>
    <w:uiPriority w:val="99"/>
    <w:semiHidden/>
    <w:unhideWhenUsed/>
    <w:qFormat/>
    <w:locked/>
    <w:rsid w:val="00413861"/>
    <w:rPr>
      <w:color w:val="800080" w:themeColor="followedHyperlink"/>
      <w:u w:val="single"/>
    </w:rPr>
  </w:style>
  <w:style w:type="character" w:customStyle="1" w:styleId="ParagraphText-unnumberedChar">
    <w:name w:val="* Paragraph Text - unnumbered Char"/>
    <w:basedOn w:val="DefaultParagraphFont"/>
    <w:link w:val="ParagraphText-unnumbered"/>
    <w:rsid w:val="00413861"/>
    <w:rPr>
      <w:rFonts w:ascii="Arial" w:hAnsi="Arial"/>
    </w:rPr>
  </w:style>
  <w:style w:type="paragraph" w:customStyle="1" w:styleId="ParagraphText-unnumbered">
    <w:name w:val="* Paragraph Text - unnumbered"/>
    <w:link w:val="ParagraphText-unnumberedChar"/>
    <w:qFormat/>
    <w:locked/>
    <w:rsid w:val="00413861"/>
    <w:pPr>
      <w:spacing w:after="284" w:line="324" w:lineRule="exact"/>
    </w:pPr>
  </w:style>
  <w:style w:type="paragraph" w:styleId="TOC4">
    <w:name w:val="toc 4"/>
    <w:basedOn w:val="Normal"/>
    <w:next w:val="Normal"/>
    <w:autoRedefine/>
    <w:uiPriority w:val="39"/>
    <w:semiHidden/>
    <w:unhideWhenUsed/>
    <w:locked/>
    <w:rsid w:val="008E169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locked/>
    <w:rsid w:val="008E169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locked/>
    <w:rsid w:val="008E169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locked/>
    <w:rsid w:val="008E169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locked/>
    <w:rsid w:val="008E169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locked/>
    <w:rsid w:val="008E169D"/>
    <w:pPr>
      <w:ind w:left="1920"/>
    </w:pPr>
    <w:rPr>
      <w:rFonts w:asciiTheme="minorHAnsi" w:hAnsiTheme="minorHAnsi" w:cstheme="minorHAnsi"/>
      <w:sz w:val="20"/>
      <w:szCs w:val="20"/>
    </w:rPr>
  </w:style>
  <w:style w:type="table" w:styleId="PlainTable4">
    <w:name w:val="Plain Table 4"/>
    <w:basedOn w:val="TableNormal"/>
    <w:uiPriority w:val="99"/>
    <w:locked/>
    <w:rsid w:val="007F3A3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locked/>
    <w:rsid w:val="00976D57"/>
    <w:pPr>
      <w:tabs>
        <w:tab w:val="center" w:pos="4513"/>
        <w:tab w:val="right" w:pos="9026"/>
      </w:tabs>
      <w:spacing w:line="240" w:lineRule="auto"/>
    </w:pPr>
  </w:style>
  <w:style w:type="character" w:customStyle="1" w:styleId="HeaderChar">
    <w:name w:val="Header Char"/>
    <w:basedOn w:val="DefaultParagraphFont"/>
    <w:link w:val="Header"/>
    <w:uiPriority w:val="99"/>
    <w:rsid w:val="00976D57"/>
    <w:rPr>
      <w:rFonts w:ascii="Arial" w:hAnsi="Arial"/>
    </w:rPr>
  </w:style>
  <w:style w:type="paragraph" w:styleId="Footer">
    <w:name w:val="footer"/>
    <w:aliases w:val="* Footer"/>
    <w:basedOn w:val="Normal"/>
    <w:link w:val="FooterChar"/>
    <w:uiPriority w:val="99"/>
    <w:locked/>
    <w:rsid w:val="000F5929"/>
    <w:pPr>
      <w:tabs>
        <w:tab w:val="center" w:pos="4680"/>
        <w:tab w:val="right" w:pos="9360"/>
      </w:tabs>
      <w:spacing w:line="240" w:lineRule="auto"/>
      <w:outlineLvl w:val="5"/>
    </w:pPr>
  </w:style>
  <w:style w:type="character" w:customStyle="1" w:styleId="FooterChar">
    <w:name w:val="Footer Char"/>
    <w:aliases w:val="* Footer Char"/>
    <w:basedOn w:val="DefaultParagraphFont"/>
    <w:link w:val="Footer"/>
    <w:uiPriority w:val="99"/>
    <w:rsid w:val="000F5929"/>
    <w:rPr>
      <w:rFonts w:ascii="Arial" w:hAnsi="Arial"/>
    </w:rPr>
  </w:style>
  <w:style w:type="character" w:customStyle="1" w:styleId="Heading1Char">
    <w:name w:val="Heading 1 Char"/>
    <w:aliases w:val="not used Char"/>
    <w:basedOn w:val="DefaultParagraphFont"/>
    <w:link w:val="Heading1"/>
    <w:rsid w:val="00D625B9"/>
    <w:rPr>
      <w:b/>
      <w:color w:val="D9D9D9" w:themeColor="background1" w:themeShade="D9"/>
      <w:sz w:val="48"/>
      <w:szCs w:val="48"/>
    </w:rPr>
  </w:style>
  <w:style w:type="character" w:styleId="PageNumber">
    <w:name w:val="page number"/>
    <w:basedOn w:val="DefaultParagraphFont"/>
    <w:uiPriority w:val="99"/>
    <w:semiHidden/>
    <w:unhideWhenUsed/>
    <w:locked/>
    <w:rsid w:val="00F367E9"/>
  </w:style>
  <w:style w:type="character" w:customStyle="1" w:styleId="Italic">
    <w:name w:val="** Italic"/>
    <w:uiPriority w:val="1"/>
    <w:rsid w:val="006E398A"/>
    <w:rPr>
      <w:i/>
    </w:rPr>
  </w:style>
  <w:style w:type="paragraph" w:customStyle="1" w:styleId="Frontpagemaintitle">
    <w:name w:val="* Front page main title"/>
    <w:qFormat/>
    <w:rsid w:val="002871EE"/>
    <w:pPr>
      <w:outlineLvl w:val="0"/>
    </w:pPr>
    <w:rPr>
      <w:rFonts w:ascii="Arial Bold" w:hAnsi="Arial Bold"/>
      <w:b/>
      <w:color w:val="007C91"/>
      <w:sz w:val="52"/>
    </w:rPr>
  </w:style>
  <w:style w:type="paragraph" w:customStyle="1" w:styleId="Frontpagetitlesecondlevel">
    <w:name w:val="* Front page title second level"/>
    <w:rsid w:val="002871EE"/>
    <w:pPr>
      <w:outlineLvl w:val="1"/>
    </w:pPr>
    <w:rPr>
      <w:color w:val="007C91"/>
      <w:sz w:val="52"/>
    </w:rPr>
  </w:style>
  <w:style w:type="paragraph" w:customStyle="1" w:styleId="Chapterheading">
    <w:name w:val="* Chapter heading"/>
    <w:rsid w:val="00947E38"/>
    <w:pPr>
      <w:spacing w:after="360"/>
      <w:outlineLvl w:val="0"/>
    </w:pPr>
    <w:rPr>
      <w:b/>
      <w:color w:val="007C91"/>
      <w:sz w:val="48"/>
    </w:rPr>
  </w:style>
  <w:style w:type="paragraph" w:customStyle="1" w:styleId="Header2">
    <w:name w:val="* Header 2"/>
    <w:rsid w:val="00236E2A"/>
    <w:pPr>
      <w:spacing w:after="280"/>
      <w:outlineLvl w:val="1"/>
    </w:pPr>
    <w:rPr>
      <w:color w:val="007C91"/>
      <w:sz w:val="44"/>
    </w:rPr>
  </w:style>
  <w:style w:type="paragraph" w:customStyle="1" w:styleId="Header3">
    <w:name w:val="* Header 3"/>
    <w:rsid w:val="00236E2A"/>
    <w:pPr>
      <w:spacing w:after="160"/>
      <w:outlineLvl w:val="2"/>
    </w:pPr>
    <w:rPr>
      <w:color w:val="007C91"/>
      <w:sz w:val="32"/>
    </w:rPr>
  </w:style>
  <w:style w:type="paragraph" w:customStyle="1" w:styleId="Header4">
    <w:name w:val="* Header 4"/>
    <w:rsid w:val="002871EE"/>
    <w:pPr>
      <w:outlineLvl w:val="3"/>
    </w:pPr>
    <w:rPr>
      <w:color w:val="007C91"/>
    </w:rPr>
  </w:style>
  <w:style w:type="character" w:customStyle="1" w:styleId="Heading5Char">
    <w:name w:val="Heading 5 Char"/>
    <w:aliases w:val="h5 not used Char"/>
    <w:basedOn w:val="DefaultParagraphFont"/>
    <w:link w:val="Heading5"/>
    <w:uiPriority w:val="9"/>
    <w:semiHidden/>
    <w:rsid w:val="000F1336"/>
    <w:rPr>
      <w:rFonts w:asciiTheme="majorHAnsi" w:eastAsiaTheme="majorEastAsia" w:hAnsiTheme="majorHAnsi" w:cstheme="majorBidi"/>
      <w:color w:val="BFBFBF" w:themeColor="background1" w:themeShade="BF"/>
    </w:rPr>
  </w:style>
  <w:style w:type="character" w:customStyle="1" w:styleId="Bold">
    <w:name w:val="** Bold"/>
    <w:uiPriority w:val="1"/>
    <w:rsid w:val="00757DA1"/>
    <w:rPr>
      <w:b/>
      <w:color w:val="000000" w:themeColor="text1"/>
    </w:rPr>
  </w:style>
  <w:style w:type="character" w:customStyle="1" w:styleId="Superscript">
    <w:name w:val="** Superscript"/>
    <w:uiPriority w:val="1"/>
    <w:rsid w:val="00FC66CF"/>
    <w:rPr>
      <w:caps w:val="0"/>
      <w:smallCaps w:val="0"/>
      <w:strike w:val="0"/>
      <w:dstrike w:val="0"/>
      <w:vanish w:val="0"/>
      <w:color w:val="auto"/>
      <w:vertAlign w:val="superscript"/>
    </w:rPr>
  </w:style>
  <w:style w:type="character" w:customStyle="1" w:styleId="Subscript">
    <w:name w:val="** Subscript"/>
    <w:uiPriority w:val="1"/>
    <w:rsid w:val="00FC66CF"/>
    <w:rPr>
      <w:caps w:val="0"/>
      <w:smallCaps w:val="0"/>
      <w:strike w:val="0"/>
      <w:dstrike w:val="0"/>
      <w:vanish w:val="0"/>
      <w:color w:val="auto"/>
      <w:vertAlign w:val="subscript"/>
    </w:rPr>
  </w:style>
  <w:style w:type="character" w:customStyle="1" w:styleId="Whitetext">
    <w:name w:val="** White text"/>
    <w:uiPriority w:val="1"/>
    <w:qFormat/>
    <w:rsid w:val="00033F4C"/>
    <w:rPr>
      <w:color w:val="FFFFFF" w:themeColor="background1"/>
    </w:rPr>
  </w:style>
  <w:style w:type="paragraph" w:styleId="FootnoteText">
    <w:name w:val="footnote text"/>
    <w:basedOn w:val="Normal"/>
    <w:link w:val="FootnoteTextChar"/>
    <w:uiPriority w:val="99"/>
    <w:semiHidden/>
    <w:unhideWhenUsed/>
    <w:locked/>
    <w:rsid w:val="00D82F6D"/>
    <w:pPr>
      <w:spacing w:line="240" w:lineRule="auto"/>
    </w:pPr>
    <w:rPr>
      <w:sz w:val="20"/>
      <w:szCs w:val="20"/>
    </w:rPr>
  </w:style>
  <w:style w:type="character" w:styleId="FootnoteReference">
    <w:name w:val="footnote reference"/>
    <w:aliases w:val="** Footnote Reference"/>
    <w:uiPriority w:val="99"/>
    <w:rsid w:val="0002469C"/>
    <w:rPr>
      <w:caps w:val="0"/>
      <w:smallCaps w:val="0"/>
      <w:strike w:val="0"/>
      <w:dstrike w:val="0"/>
      <w:vanish w:val="0"/>
      <w:vertAlign w:val="superscript"/>
    </w:rPr>
  </w:style>
  <w:style w:type="character" w:customStyle="1" w:styleId="FootnoteTextChar">
    <w:name w:val="Footnote Text Char"/>
    <w:basedOn w:val="DefaultParagraphFont"/>
    <w:link w:val="FootnoteText"/>
    <w:uiPriority w:val="99"/>
    <w:semiHidden/>
    <w:rsid w:val="00D82F6D"/>
    <w:rPr>
      <w:rFonts w:ascii="Arial" w:hAnsi="Arial"/>
      <w:sz w:val="20"/>
      <w:szCs w:val="20"/>
    </w:rPr>
  </w:style>
  <w:style w:type="paragraph" w:customStyle="1" w:styleId="Tabletextcentred">
    <w:name w:val="* Table text centred"/>
    <w:rsid w:val="008C4360"/>
    <w:pPr>
      <w:jc w:val="center"/>
    </w:pPr>
    <w:rPr>
      <w:color w:val="000000" w:themeColor="text1"/>
    </w:rPr>
  </w:style>
  <w:style w:type="paragraph" w:customStyle="1" w:styleId="Tabletextright">
    <w:name w:val="* Table text right"/>
    <w:rsid w:val="008C4360"/>
    <w:pPr>
      <w:jc w:val="right"/>
    </w:pPr>
    <w:rPr>
      <w:color w:val="000000" w:themeColor="text1"/>
    </w:rPr>
  </w:style>
  <w:style w:type="character" w:styleId="UnresolvedMention">
    <w:name w:val="Unresolved Mention"/>
    <w:basedOn w:val="DefaultParagraphFont"/>
    <w:uiPriority w:val="99"/>
    <w:semiHidden/>
    <w:unhideWhenUsed/>
    <w:rsid w:val="00B47719"/>
    <w:rPr>
      <w:color w:val="605E5C"/>
      <w:shd w:val="clear" w:color="auto" w:fill="E1DFDD"/>
    </w:rPr>
  </w:style>
  <w:style w:type="paragraph" w:customStyle="1" w:styleId="Tabletextleft">
    <w:name w:val="* Table text left"/>
    <w:rsid w:val="008C4360"/>
    <w:rPr>
      <w:color w:val="000000" w:themeColor="text1"/>
    </w:rPr>
  </w:style>
  <w:style w:type="table" w:styleId="LightList-Accent3">
    <w:name w:val="Light List Accent 3"/>
    <w:basedOn w:val="TableNormal"/>
    <w:uiPriority w:val="61"/>
    <w:locked/>
    <w:rsid w:val="00B22E80"/>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dTable2-Accent2">
    <w:name w:val="Grid Table 2 Accent 2"/>
    <w:basedOn w:val="TableNormal"/>
    <w:uiPriority w:val="47"/>
    <w:rsid w:val="00CD2E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CD2E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2-Accent6">
    <w:name w:val="Grid Table 2 Accent 6"/>
    <w:basedOn w:val="TableNormal"/>
    <w:uiPriority w:val="47"/>
    <w:rsid w:val="00CD2E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CD2E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7ColourfulAccent2">
    <w:name w:val="Grid Table 7 Colorful Accent 2"/>
    <w:basedOn w:val="TableNormal"/>
    <w:uiPriority w:val="52"/>
    <w:rsid w:val="00CD2E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1">
    <w:name w:val="Plain Table 1"/>
    <w:basedOn w:val="TableNormal"/>
    <w:uiPriority w:val="99"/>
    <w:locked/>
    <w:rsid w:val="00A247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1">
    <w:name w:val="Table Grid 1"/>
    <w:basedOn w:val="TableNormal"/>
    <w:uiPriority w:val="99"/>
    <w:semiHidden/>
    <w:unhideWhenUsed/>
    <w:locked/>
    <w:rsid w:val="00F677C4"/>
    <w:pPr>
      <w:spacing w:before="120" w:line="3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2">
    <w:name w:val="Plain Table 2"/>
    <w:basedOn w:val="TableNormal"/>
    <w:uiPriority w:val="99"/>
    <w:locked/>
    <w:rsid w:val="00A2470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7F3A3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7F3A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locked/>
    <w:rsid w:val="007F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KHSAtableformat">
    <w:name w:val="UKHSA table format"/>
    <w:basedOn w:val="GridTable4-Accent1"/>
    <w:uiPriority w:val="99"/>
    <w:rsid w:val="00ED6AFD"/>
    <w:pPr>
      <w:spacing w:line="2880" w:lineRule="auto"/>
      <w:jc w:val="center"/>
    </w:pPr>
    <w:tblPr>
      <w:tblCellMar>
        <w:top w:w="113" w:type="dxa"/>
        <w:bottom w:w="113" w:type="dxa"/>
      </w:tblCellMar>
    </w:tblPr>
    <w:tblStylePr w:type="firstRow">
      <w:rPr>
        <w:rFonts w:ascii="Arial" w:hAnsi="Arial"/>
        <w:b/>
        <w:bCs/>
        <w:i w:val="0"/>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007C91"/>
      </w:tcPr>
    </w:tblStylePr>
    <w:tblStylePr w:type="lastRow">
      <w:rPr>
        <w:b w:val="0"/>
        <w:bCs/>
      </w:rPr>
      <w:tblPr/>
      <w:tcPr>
        <w:tcBorders>
          <w:top w:val="double" w:sz="4" w:space="0" w:color="4F81BD" w:themeColor="accent1"/>
        </w:tcBorders>
      </w:tcPr>
    </w:tblStylePr>
    <w:tblStylePr w:type="firstCol">
      <w:rPr>
        <w:b w:val="0"/>
        <w:bCs/>
      </w:rPr>
    </w:tblStylePr>
    <w:tblStylePr w:type="lastCol">
      <w:rPr>
        <w:b w:val="0"/>
        <w:bCs/>
      </w:rPr>
    </w:tblStylePr>
    <w:tblStylePr w:type="band1Vert">
      <w:tblPr/>
      <w:tcPr>
        <w:shd w:val="clear" w:color="auto" w:fill="DBE5F1" w:themeFill="accent1" w:themeFillTint="33"/>
      </w:tcPr>
    </w:tblStylePr>
    <w:tblStylePr w:type="band1Horz">
      <w:tblPr/>
      <w:tcPr>
        <w:shd w:val="clear" w:color="auto" w:fill="E6F5F9"/>
      </w:tcPr>
    </w:tblStylePr>
    <w:tblStylePr w:type="swCell">
      <w:rPr>
        <w:rFonts w:ascii="Arial" w:hAnsi="Arial"/>
        <w:b w:val="0"/>
        <w:i w:val="0"/>
      </w:rPr>
      <w:tblPr/>
      <w:tcPr>
        <w:tcBorders>
          <w:top w:val="nil"/>
          <w:left w:val="nil"/>
          <w:bottom w:val="nil"/>
          <w:right w:val="nil"/>
          <w:insideH w:val="nil"/>
          <w:insideV w:val="nil"/>
        </w:tcBorders>
      </w:tcPr>
    </w:tblStylePr>
  </w:style>
  <w:style w:type="table" w:styleId="PlainTable5">
    <w:name w:val="Plain Table 5"/>
    <w:basedOn w:val="TableNormal"/>
    <w:uiPriority w:val="99"/>
    <w:locked/>
    <w:rsid w:val="00081C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081CF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locked/>
    <w:rsid w:val="00D625B9"/>
    <w:pPr>
      <w:ind w:left="720"/>
      <w:contextualSpacing/>
    </w:pPr>
    <w:rPr>
      <w:color w:val="D9D9D9" w:themeColor="background1" w:themeShade="D9"/>
    </w:rPr>
  </w:style>
  <w:style w:type="paragraph" w:styleId="CommentSubject">
    <w:name w:val="annotation subject"/>
    <w:basedOn w:val="CommentText"/>
    <w:next w:val="CommentText"/>
    <w:link w:val="CommentSubjectChar"/>
    <w:uiPriority w:val="99"/>
    <w:semiHidden/>
    <w:unhideWhenUsed/>
    <w:locked/>
    <w:rsid w:val="00D74CEE"/>
    <w:pPr>
      <w:spacing w:line="240" w:lineRule="auto"/>
    </w:pPr>
    <w:rPr>
      <w:b/>
      <w:bCs/>
    </w:rPr>
  </w:style>
  <w:style w:type="character" w:customStyle="1" w:styleId="CommentSubjectChar">
    <w:name w:val="Comment Subject Char"/>
    <w:basedOn w:val="CommentTextChar"/>
    <w:link w:val="CommentSubject"/>
    <w:uiPriority w:val="99"/>
    <w:semiHidden/>
    <w:rsid w:val="00D74CEE"/>
    <w:rPr>
      <w:rFonts w:ascii="Arial" w:hAnsi="Arial" w:cs="Arial"/>
      <w:b/>
      <w:bCs/>
      <w:sz w:val="20"/>
      <w:szCs w:val="20"/>
      <w:lang w:eastAsia="en-US"/>
    </w:rPr>
  </w:style>
  <w:style w:type="paragraph" w:styleId="Revision">
    <w:name w:val="Revision"/>
    <w:hidden/>
    <w:uiPriority w:val="99"/>
    <w:semiHidden/>
    <w:rsid w:val="00D60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415175">
      <w:bodyDiv w:val="1"/>
      <w:marLeft w:val="0"/>
      <w:marRight w:val="0"/>
      <w:marTop w:val="0"/>
      <w:marBottom w:val="0"/>
      <w:divBdr>
        <w:top w:val="none" w:sz="0" w:space="0" w:color="auto"/>
        <w:left w:val="none" w:sz="0" w:space="0" w:color="auto"/>
        <w:bottom w:val="none" w:sz="0" w:space="0" w:color="auto"/>
        <w:right w:val="none" w:sz="0" w:space="0" w:color="auto"/>
      </w:divBdr>
    </w:div>
    <w:div w:id="524171987">
      <w:bodyDiv w:val="1"/>
      <w:marLeft w:val="0"/>
      <w:marRight w:val="0"/>
      <w:marTop w:val="0"/>
      <w:marBottom w:val="0"/>
      <w:divBdr>
        <w:top w:val="none" w:sz="0" w:space="0" w:color="auto"/>
        <w:left w:val="none" w:sz="0" w:space="0" w:color="auto"/>
        <w:bottom w:val="none" w:sz="0" w:space="0" w:color="auto"/>
        <w:right w:val="none" w:sz="0" w:space="0" w:color="auto"/>
      </w:divBdr>
    </w:div>
    <w:div w:id="643433524">
      <w:bodyDiv w:val="1"/>
      <w:marLeft w:val="0"/>
      <w:marRight w:val="0"/>
      <w:marTop w:val="0"/>
      <w:marBottom w:val="0"/>
      <w:divBdr>
        <w:top w:val="none" w:sz="0" w:space="0" w:color="auto"/>
        <w:left w:val="none" w:sz="0" w:space="0" w:color="auto"/>
        <w:bottom w:val="none" w:sz="0" w:space="0" w:color="auto"/>
        <w:right w:val="none" w:sz="0" w:space="0" w:color="auto"/>
      </w:divBdr>
    </w:div>
    <w:div w:id="999581606">
      <w:bodyDiv w:val="1"/>
      <w:marLeft w:val="0"/>
      <w:marRight w:val="0"/>
      <w:marTop w:val="0"/>
      <w:marBottom w:val="0"/>
      <w:divBdr>
        <w:top w:val="none" w:sz="0" w:space="0" w:color="auto"/>
        <w:left w:val="none" w:sz="0" w:space="0" w:color="auto"/>
        <w:bottom w:val="none" w:sz="0" w:space="0" w:color="auto"/>
        <w:right w:val="none" w:sz="0" w:space="0" w:color="auto"/>
      </w:divBdr>
    </w:div>
    <w:div w:id="1002583486">
      <w:bodyDiv w:val="1"/>
      <w:marLeft w:val="0"/>
      <w:marRight w:val="0"/>
      <w:marTop w:val="0"/>
      <w:marBottom w:val="0"/>
      <w:divBdr>
        <w:top w:val="none" w:sz="0" w:space="0" w:color="auto"/>
        <w:left w:val="none" w:sz="0" w:space="0" w:color="auto"/>
        <w:bottom w:val="none" w:sz="0" w:space="0" w:color="auto"/>
        <w:right w:val="none" w:sz="0" w:space="0" w:color="auto"/>
      </w:divBdr>
    </w:div>
    <w:div w:id="1063214434">
      <w:bodyDiv w:val="1"/>
      <w:marLeft w:val="0"/>
      <w:marRight w:val="0"/>
      <w:marTop w:val="0"/>
      <w:marBottom w:val="0"/>
      <w:divBdr>
        <w:top w:val="none" w:sz="0" w:space="0" w:color="auto"/>
        <w:left w:val="none" w:sz="0" w:space="0" w:color="auto"/>
        <w:bottom w:val="none" w:sz="0" w:space="0" w:color="auto"/>
        <w:right w:val="none" w:sz="0" w:space="0" w:color="auto"/>
      </w:divBdr>
    </w:div>
    <w:div w:id="1676766043">
      <w:bodyDiv w:val="1"/>
      <w:marLeft w:val="0"/>
      <w:marRight w:val="0"/>
      <w:marTop w:val="0"/>
      <w:marBottom w:val="0"/>
      <w:divBdr>
        <w:top w:val="none" w:sz="0" w:space="0" w:color="auto"/>
        <w:left w:val="none" w:sz="0" w:space="0" w:color="auto"/>
        <w:bottom w:val="none" w:sz="0" w:space="0" w:color="auto"/>
        <w:right w:val="none" w:sz="0" w:space="0" w:color="auto"/>
      </w:divBdr>
    </w:div>
    <w:div w:id="1705598558">
      <w:bodyDiv w:val="1"/>
      <w:marLeft w:val="0"/>
      <w:marRight w:val="0"/>
      <w:marTop w:val="0"/>
      <w:marBottom w:val="0"/>
      <w:divBdr>
        <w:top w:val="none" w:sz="0" w:space="0" w:color="auto"/>
        <w:left w:val="none" w:sz="0" w:space="0" w:color="auto"/>
        <w:bottom w:val="none" w:sz="0" w:space="0" w:color="auto"/>
        <w:right w:val="none" w:sz="0" w:space="0" w:color="auto"/>
      </w:divBdr>
      <w:divsChild>
        <w:div w:id="1676571118">
          <w:marLeft w:val="0"/>
          <w:marRight w:val="0"/>
          <w:marTop w:val="0"/>
          <w:marBottom w:val="0"/>
          <w:divBdr>
            <w:top w:val="none" w:sz="0" w:space="0" w:color="auto"/>
            <w:left w:val="none" w:sz="0" w:space="0" w:color="auto"/>
            <w:bottom w:val="none" w:sz="0" w:space="0" w:color="auto"/>
            <w:right w:val="none" w:sz="0" w:space="0" w:color="auto"/>
          </w:divBdr>
          <w:divsChild>
            <w:div w:id="1885025726">
              <w:marLeft w:val="0"/>
              <w:marRight w:val="0"/>
              <w:marTop w:val="0"/>
              <w:marBottom w:val="0"/>
              <w:divBdr>
                <w:top w:val="none" w:sz="0" w:space="0" w:color="auto"/>
                <w:left w:val="none" w:sz="0" w:space="0" w:color="auto"/>
                <w:bottom w:val="none" w:sz="0" w:space="0" w:color="auto"/>
                <w:right w:val="none" w:sz="0" w:space="0" w:color="auto"/>
              </w:divBdr>
              <w:divsChild>
                <w:div w:id="580412449">
                  <w:marLeft w:val="0"/>
                  <w:marRight w:val="0"/>
                  <w:marTop w:val="0"/>
                  <w:marBottom w:val="0"/>
                  <w:divBdr>
                    <w:top w:val="none" w:sz="0" w:space="0" w:color="auto"/>
                    <w:left w:val="none" w:sz="0" w:space="0" w:color="auto"/>
                    <w:bottom w:val="none" w:sz="0" w:space="0" w:color="auto"/>
                    <w:right w:val="none" w:sz="0" w:space="0" w:color="auto"/>
                  </w:divBdr>
                  <w:divsChild>
                    <w:div w:id="1438599027">
                      <w:marLeft w:val="0"/>
                      <w:marRight w:val="0"/>
                      <w:marTop w:val="0"/>
                      <w:marBottom w:val="0"/>
                      <w:divBdr>
                        <w:top w:val="none" w:sz="0" w:space="0" w:color="auto"/>
                        <w:left w:val="none" w:sz="0" w:space="0" w:color="auto"/>
                        <w:bottom w:val="none" w:sz="0" w:space="0" w:color="auto"/>
                        <w:right w:val="none" w:sz="0" w:space="0" w:color="auto"/>
                      </w:divBdr>
                      <w:divsChild>
                        <w:div w:id="1832482833">
                          <w:marLeft w:val="0"/>
                          <w:marRight w:val="0"/>
                          <w:marTop w:val="0"/>
                          <w:marBottom w:val="0"/>
                          <w:divBdr>
                            <w:top w:val="none" w:sz="0" w:space="0" w:color="auto"/>
                            <w:left w:val="none" w:sz="0" w:space="0" w:color="auto"/>
                            <w:bottom w:val="none" w:sz="0" w:space="0" w:color="auto"/>
                            <w:right w:val="none" w:sz="0" w:space="0" w:color="auto"/>
                          </w:divBdr>
                          <w:divsChild>
                            <w:div w:id="2086680629">
                              <w:marLeft w:val="0"/>
                              <w:marRight w:val="0"/>
                              <w:marTop w:val="0"/>
                              <w:marBottom w:val="0"/>
                              <w:divBdr>
                                <w:top w:val="none" w:sz="0" w:space="0" w:color="auto"/>
                                <w:left w:val="none" w:sz="0" w:space="0" w:color="auto"/>
                                <w:bottom w:val="none" w:sz="0" w:space="0" w:color="auto"/>
                                <w:right w:val="none" w:sz="0" w:space="0" w:color="auto"/>
                              </w:divBdr>
                              <w:divsChild>
                                <w:div w:id="955451225">
                                  <w:marLeft w:val="0"/>
                                  <w:marRight w:val="0"/>
                                  <w:marTop w:val="0"/>
                                  <w:marBottom w:val="0"/>
                                  <w:divBdr>
                                    <w:top w:val="none" w:sz="0" w:space="0" w:color="auto"/>
                                    <w:left w:val="none" w:sz="0" w:space="0" w:color="auto"/>
                                    <w:bottom w:val="none" w:sz="0" w:space="0" w:color="auto"/>
                                    <w:right w:val="none" w:sz="0" w:space="0" w:color="auto"/>
                                  </w:divBdr>
                                  <w:divsChild>
                                    <w:div w:id="8205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802567">
      <w:bodyDiv w:val="1"/>
      <w:marLeft w:val="0"/>
      <w:marRight w:val="0"/>
      <w:marTop w:val="0"/>
      <w:marBottom w:val="0"/>
      <w:divBdr>
        <w:top w:val="none" w:sz="0" w:space="0" w:color="auto"/>
        <w:left w:val="none" w:sz="0" w:space="0" w:color="auto"/>
        <w:bottom w:val="none" w:sz="0" w:space="0" w:color="auto"/>
        <w:right w:val="none" w:sz="0" w:space="0" w:color="auto"/>
      </w:divBdr>
    </w:div>
    <w:div w:id="202200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ncbi.nlm.nih.gov/pmc/articles/PMC6086850/" TargetMode="External"/><Relationship Id="rId26" Type="http://schemas.openxmlformats.org/officeDocument/2006/relationships/hyperlink" Target="https://khub.net/documents/135939561/174090236/Estimating+the+contribution+of+influenza%2C+COVID-19+and+extreme+cold+weather+to+excess+mortality+-+a+working+paper+update+for+2024+%28winter+2023+to+2024%2C+with+backdated+estimates+to+2012+to+2013%29.pdf/edec9953-472a-fb6d-5eef-3d2ec6e32581" TargetMode="External"/><Relationship Id="rId3" Type="http://schemas.openxmlformats.org/officeDocument/2006/relationships/styles" Target="styles.xml"/><Relationship Id="rId21" Type="http://schemas.openxmlformats.org/officeDocument/2006/relationships/hyperlink" Target="https://webarchive.nationalarchives.gov.uk/ukgwa/20140629102650/http:/www.hpa.org.uk/Publications/InfectiousDiseases/Influenza/"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ncbi.nlm.nih.gov/pmc/articles/PMC1915276/" TargetMode="External"/><Relationship Id="rId25" Type="http://schemas.openxmlformats.org/officeDocument/2006/relationships/hyperlink" Target="http://www.khub.com/%20ADDRESS%20TB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ebarchive.nationalarchives.gov.uk/ukgwa/20220401215804/https:/www.gov.uk/government/statistics/annual-flu-reports" TargetMode="External"/><Relationship Id="rId29" Type="http://schemas.openxmlformats.org/officeDocument/2006/relationships/hyperlink" Target="https://www.euromomo.eu/how-it-works/rationa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x.doi.org/10.1111/irv.1309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dx.doi.org/10.2807/1560-7917.ES.2018.23.39.1800092" TargetMode="External"/><Relationship Id="rId28" Type="http://schemas.openxmlformats.org/officeDocument/2006/relationships/hyperlink" Target="https://www.euromomo.eu/how-it-works/methods" TargetMode="External"/><Relationship Id="rId10" Type="http://schemas.openxmlformats.org/officeDocument/2006/relationships/header" Target="header2.xml"/><Relationship Id="rId19" Type="http://schemas.openxmlformats.org/officeDocument/2006/relationships/hyperlink" Target="https://www.gov.uk/government/statistics/annual-flu-reports" TargetMode="External"/><Relationship Id="rId31" Type="http://schemas.openxmlformats.org/officeDocument/2006/relationships/hyperlink" Target="https://www.gov.uk/government/statistics/cold-mortality-monitoring-report-england-winter-2024-to-2025/cold-mortality-monitoring-report-winter-2024-to-202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dx.doi.org/10.1017/S0950268818001152" TargetMode="External"/><Relationship Id="rId27" Type="http://schemas.openxmlformats.org/officeDocument/2006/relationships/hyperlink" Target="https://khub.net/documents/135939561/370092579/Estimating+the+contribution+of+influenza%2C+COVID-19+and+extreme+cold+weather+to+excess+mortality+%E2%80%93+a+working+paper+update+for+2025.pdf/6ec90fc8-a0b7-b506-c034-608b8b2e3ba1?t=1747757063248" TargetMode="External"/><Relationship Id="rId30" Type="http://schemas.openxmlformats.org/officeDocument/2006/relationships/hyperlink" Target="https://www.metoffice.gov.uk/hadobs/hadcet/" TargetMode="Externa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N.Allen\Downloads\UKHSA%20Document%20template%206_12_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wrap="none"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30062-4661-4B0E-A3E5-FCCAEFBBD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UKHSA Document template 6_12_21</Template>
  <TotalTime>0</TotalTime>
  <Pages>13</Pages>
  <Words>2320</Words>
  <Characters>13227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Contribution of flu, COVID-19 and cold weather to excess mortality</vt:lpstr>
    </vt:vector>
  </TitlesOfParts>
  <Manager/>
  <Company/>
  <LinksUpToDate>false</LinksUpToDate>
  <CharactersWithSpaces>15516</CharactersWithSpaces>
  <SharedDoc>false</SharedDoc>
  <HyperlinkBase/>
  <HLinks>
    <vt:vector size="66" baseType="variant">
      <vt:variant>
        <vt:i4>1900552</vt:i4>
      </vt:variant>
      <vt:variant>
        <vt:i4>45</vt:i4>
      </vt:variant>
      <vt:variant>
        <vt:i4>0</vt:i4>
      </vt:variant>
      <vt:variant>
        <vt:i4>5</vt:i4>
      </vt:variant>
      <vt:variant>
        <vt:lpwstr>http://phenet.phe.gov.uk/Policies-and-Procedures/Pages/Editorial-house-style.aspx</vt:lpwstr>
      </vt:variant>
      <vt:variant>
        <vt:lpwstr/>
      </vt:variant>
      <vt:variant>
        <vt:i4>1245232</vt:i4>
      </vt:variant>
      <vt:variant>
        <vt:i4>38</vt:i4>
      </vt:variant>
      <vt:variant>
        <vt:i4>0</vt:i4>
      </vt:variant>
      <vt:variant>
        <vt:i4>5</vt:i4>
      </vt:variant>
      <vt:variant>
        <vt:lpwstr/>
      </vt:variant>
      <vt:variant>
        <vt:lpwstr>_Toc351547630</vt:lpwstr>
      </vt:variant>
      <vt:variant>
        <vt:i4>1179696</vt:i4>
      </vt:variant>
      <vt:variant>
        <vt:i4>32</vt:i4>
      </vt:variant>
      <vt:variant>
        <vt:i4>0</vt:i4>
      </vt:variant>
      <vt:variant>
        <vt:i4>5</vt:i4>
      </vt:variant>
      <vt:variant>
        <vt:lpwstr/>
      </vt:variant>
      <vt:variant>
        <vt:lpwstr>_Toc351547629</vt:lpwstr>
      </vt:variant>
      <vt:variant>
        <vt:i4>1179696</vt:i4>
      </vt:variant>
      <vt:variant>
        <vt:i4>26</vt:i4>
      </vt:variant>
      <vt:variant>
        <vt:i4>0</vt:i4>
      </vt:variant>
      <vt:variant>
        <vt:i4>5</vt:i4>
      </vt:variant>
      <vt:variant>
        <vt:lpwstr/>
      </vt:variant>
      <vt:variant>
        <vt:lpwstr>_Toc351547628</vt:lpwstr>
      </vt:variant>
      <vt:variant>
        <vt:i4>1179696</vt:i4>
      </vt:variant>
      <vt:variant>
        <vt:i4>20</vt:i4>
      </vt:variant>
      <vt:variant>
        <vt:i4>0</vt:i4>
      </vt:variant>
      <vt:variant>
        <vt:i4>5</vt:i4>
      </vt:variant>
      <vt:variant>
        <vt:lpwstr/>
      </vt:variant>
      <vt:variant>
        <vt:lpwstr>_Toc351547626</vt:lpwstr>
      </vt:variant>
      <vt:variant>
        <vt:i4>3670022</vt:i4>
      </vt:variant>
      <vt:variant>
        <vt:i4>12</vt:i4>
      </vt:variant>
      <vt:variant>
        <vt:i4>0</vt:i4>
      </vt:variant>
      <vt:variant>
        <vt:i4>5</vt:i4>
      </vt:variant>
      <vt:variant>
        <vt:lpwstr>mailto:psi@nationalarchives.gsi.gov.uk</vt:lpwstr>
      </vt:variant>
      <vt:variant>
        <vt:lpwstr/>
      </vt:variant>
      <vt:variant>
        <vt:i4>3932223</vt:i4>
      </vt:variant>
      <vt:variant>
        <vt:i4>9</vt:i4>
      </vt:variant>
      <vt:variant>
        <vt:i4>0</vt:i4>
      </vt:variant>
      <vt:variant>
        <vt:i4>5</vt:i4>
      </vt:variant>
      <vt:variant>
        <vt:lpwstr>https://www.nationalarchives.gov.uk/doc/open-government-licence/version/3/</vt:lpwstr>
      </vt:variant>
      <vt:variant>
        <vt:lpwstr/>
      </vt:variant>
      <vt:variant>
        <vt:i4>3801147</vt:i4>
      </vt:variant>
      <vt:variant>
        <vt:i4>6</vt:i4>
      </vt:variant>
      <vt:variant>
        <vt:i4>0</vt:i4>
      </vt:variant>
      <vt:variant>
        <vt:i4>5</vt:i4>
      </vt:variant>
      <vt:variant>
        <vt:lpwstr>http://www.facebook.com/PublicHealthEngland</vt:lpwstr>
      </vt:variant>
      <vt:variant>
        <vt:lpwstr/>
      </vt:variant>
      <vt:variant>
        <vt:i4>4522037</vt:i4>
      </vt:variant>
      <vt:variant>
        <vt:i4>3</vt:i4>
      </vt:variant>
      <vt:variant>
        <vt:i4>0</vt:i4>
      </vt:variant>
      <vt:variant>
        <vt:i4>5</vt:i4>
      </vt:variant>
      <vt:variant>
        <vt:lpwstr>https://twitter.com/PHE_uk</vt:lpwstr>
      </vt:variant>
      <vt:variant>
        <vt:lpwstr/>
      </vt:variant>
      <vt:variant>
        <vt:i4>524298</vt:i4>
      </vt:variant>
      <vt:variant>
        <vt:i4>0</vt:i4>
      </vt:variant>
      <vt:variant>
        <vt:i4>0</vt:i4>
      </vt:variant>
      <vt:variant>
        <vt:i4>5</vt:i4>
      </vt:variant>
      <vt:variant>
        <vt:lpwstr>http://www.gov.uk/phe</vt:lpwstr>
      </vt:variant>
      <vt:variant>
        <vt:lpwstr/>
      </vt:variant>
      <vt:variant>
        <vt:i4>7929966</vt:i4>
      </vt:variant>
      <vt:variant>
        <vt:i4>-1</vt:i4>
      </vt:variant>
      <vt:variant>
        <vt:i4>1027</vt:i4>
      </vt:variant>
      <vt:variant>
        <vt:i4>4</vt:i4>
      </vt:variant>
      <vt:variant>
        <vt:lpwstr>https://www.gov.uk/government/collections/sustainability-and-public-health-a-guide-to-good-practice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Contribution of flu, COVID-19 and cold weather to excess mortality</dc:title>
  <dc:subject/>
  <dc:creator>UKHSA</dc:creator>
  <cp:keywords>COVID-19; comparison of 2 COVID-19 mortality measures used in the pandemic response in England; pandemic response</cp:keywords>
  <dc:description/>
  <cp:lastModifiedBy>Richard.N Allen</cp:lastModifiedBy>
  <cp:revision>2</cp:revision>
  <cp:lastPrinted>2021-05-24T15:43:00Z</cp:lastPrinted>
  <dcterms:created xsi:type="dcterms:W3CDTF">2026-05-27T12:01:00Z</dcterms:created>
  <dcterms:modified xsi:type="dcterms:W3CDTF">2026-05-27T12:01:00Z</dcterms:modified>
  <cp:category/>
</cp:coreProperties>
</file>