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2BF6" w14:textId="640A6F93" w:rsidR="008C0E23" w:rsidRDefault="004209D0">
      <w:r>
        <w:rPr>
          <w:noProof/>
        </w:rPr>
        <w:drawing>
          <wp:inline distT="0" distB="0" distL="0" distR="0" wp14:anchorId="116E5AAB" wp14:editId="1D8368B0">
            <wp:extent cx="14135100" cy="9869634"/>
            <wp:effectExtent l="0" t="0" r="0" b="0"/>
            <wp:docPr id="1826767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158526" cy="9885991"/>
                    </a:xfrm>
                    <a:prstGeom prst="rect">
                      <a:avLst/>
                    </a:prstGeom>
                    <a:noFill/>
                    <a:ln>
                      <a:noFill/>
                    </a:ln>
                  </pic:spPr>
                </pic:pic>
              </a:graphicData>
            </a:graphic>
          </wp:inline>
        </w:drawing>
      </w:r>
    </w:p>
    <w:tbl>
      <w:tblPr>
        <w:tblStyle w:val="TableGrid"/>
        <w:tblW w:w="5000" w:type="pct"/>
        <w:tblLook w:val="04A0" w:firstRow="1" w:lastRow="0" w:firstColumn="1" w:lastColumn="0" w:noHBand="0" w:noVBand="1"/>
      </w:tblPr>
      <w:tblGrid>
        <w:gridCol w:w="1622"/>
        <w:gridCol w:w="623"/>
        <w:gridCol w:w="666"/>
        <w:gridCol w:w="1476"/>
        <w:gridCol w:w="1167"/>
        <w:gridCol w:w="3621"/>
        <w:gridCol w:w="729"/>
        <w:gridCol w:w="496"/>
        <w:gridCol w:w="445"/>
        <w:gridCol w:w="2838"/>
        <w:gridCol w:w="1513"/>
        <w:gridCol w:w="7165"/>
      </w:tblGrid>
      <w:tr w:rsidR="008C0E23" w:rsidRPr="008C0E23" w14:paraId="29533141" w14:textId="77777777" w:rsidTr="008C0E23">
        <w:trPr>
          <w:cnfStyle w:val="100000000000" w:firstRow="1" w:lastRow="0" w:firstColumn="0" w:lastColumn="0" w:oddVBand="0" w:evenVBand="0" w:oddHBand="0" w:evenHBand="0" w:firstRowFirstColumn="0" w:firstRowLastColumn="0" w:lastRowFirstColumn="0" w:lastRowLastColumn="0"/>
          <w:cantSplit/>
          <w:trHeight w:val="1134"/>
          <w:tblHeader/>
        </w:trPr>
        <w:tc>
          <w:tcPr>
            <w:tcW w:w="340" w:type="pct"/>
            <w:noWrap/>
            <w:hideMark/>
          </w:tcPr>
          <w:p w14:paraId="5DF968E5"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Name</w:t>
            </w:r>
          </w:p>
        </w:tc>
        <w:tc>
          <w:tcPr>
            <w:tcW w:w="133" w:type="pct"/>
            <w:noWrap/>
            <w:hideMark/>
          </w:tcPr>
          <w:p w14:paraId="443A10B4" w14:textId="0D82470A"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Location </w:t>
            </w:r>
          </w:p>
        </w:tc>
        <w:tc>
          <w:tcPr>
            <w:tcW w:w="142" w:type="pct"/>
            <w:noWrap/>
            <w:hideMark/>
          </w:tcPr>
          <w:p w14:paraId="029F985E" w14:textId="22A77AF1" w:rsidR="004209D0" w:rsidRPr="004209D0" w:rsidRDefault="009C3A34" w:rsidP="0063547F">
            <w:pPr>
              <w:rPr>
                <w:rFonts w:ascii="Aptos Narrow" w:eastAsia="Times New Roman" w:hAnsi="Aptos Narrow" w:cs="Times New Roman"/>
                <w:color w:val="000000"/>
                <w:kern w:val="0"/>
                <w:sz w:val="22"/>
                <w:szCs w:val="22"/>
                <w:lang w:eastAsia="en-GB"/>
                <w14:ligatures w14:val="none"/>
              </w:rPr>
            </w:pPr>
            <w:r w:rsidRPr="008C0E23">
              <w:rPr>
                <w:rFonts w:ascii="Aptos Narrow" w:eastAsia="Times New Roman" w:hAnsi="Aptos Narrow" w:cs="Times New Roman"/>
                <w:color w:val="000000"/>
                <w:kern w:val="0"/>
                <w:sz w:val="22"/>
                <w:szCs w:val="22"/>
                <w:lang w:eastAsia="en-GB"/>
                <w14:ligatures w14:val="none"/>
              </w:rPr>
              <w:t>L</w:t>
            </w:r>
            <w:r w:rsidR="004209D0" w:rsidRPr="004209D0">
              <w:rPr>
                <w:rFonts w:ascii="Aptos Narrow" w:eastAsia="Times New Roman" w:hAnsi="Aptos Narrow" w:cs="Times New Roman"/>
                <w:color w:val="000000"/>
                <w:kern w:val="0"/>
                <w:sz w:val="22"/>
                <w:szCs w:val="22"/>
                <w:lang w:eastAsia="en-GB"/>
                <w14:ligatures w14:val="none"/>
              </w:rPr>
              <w:t xml:space="preserve">ocal </w:t>
            </w:r>
            <w:r w:rsidRPr="008C0E23">
              <w:rPr>
                <w:rFonts w:ascii="Aptos Narrow" w:eastAsia="Times New Roman" w:hAnsi="Aptos Narrow" w:cs="Times New Roman"/>
                <w:color w:val="000000"/>
                <w:kern w:val="0"/>
                <w:sz w:val="22"/>
                <w:szCs w:val="22"/>
                <w:lang w:eastAsia="en-GB"/>
                <w14:ligatures w14:val="none"/>
              </w:rPr>
              <w:t>A</w:t>
            </w:r>
            <w:r w:rsidR="004209D0" w:rsidRPr="004209D0">
              <w:rPr>
                <w:rFonts w:ascii="Aptos Narrow" w:eastAsia="Times New Roman" w:hAnsi="Aptos Narrow" w:cs="Times New Roman"/>
                <w:color w:val="000000"/>
                <w:kern w:val="0"/>
                <w:sz w:val="22"/>
                <w:szCs w:val="22"/>
                <w:lang w:eastAsia="en-GB"/>
                <w14:ligatures w14:val="none"/>
              </w:rPr>
              <w:t>uthority</w:t>
            </w:r>
          </w:p>
        </w:tc>
        <w:tc>
          <w:tcPr>
            <w:tcW w:w="310" w:type="pct"/>
            <w:noWrap/>
            <w:hideMark/>
          </w:tcPr>
          <w:p w14:paraId="4E8DCAA8"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Learning type</w:t>
            </w:r>
          </w:p>
        </w:tc>
        <w:tc>
          <w:tcPr>
            <w:tcW w:w="246" w:type="pct"/>
            <w:noWrap/>
            <w:hideMark/>
          </w:tcPr>
          <w:p w14:paraId="30A47DA0"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Audience</w:t>
            </w:r>
          </w:p>
        </w:tc>
        <w:tc>
          <w:tcPr>
            <w:tcW w:w="754" w:type="pct"/>
            <w:noWrap/>
            <w:hideMark/>
          </w:tcPr>
          <w:p w14:paraId="317440DD"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Type of building skill</w:t>
            </w:r>
          </w:p>
        </w:tc>
        <w:tc>
          <w:tcPr>
            <w:tcW w:w="155" w:type="pct"/>
            <w:noWrap/>
            <w:hideMark/>
          </w:tcPr>
          <w:p w14:paraId="53E91AAD"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Cost to participants</w:t>
            </w:r>
          </w:p>
        </w:tc>
        <w:tc>
          <w:tcPr>
            <w:tcW w:w="106" w:type="pct"/>
            <w:noWrap/>
            <w:hideMark/>
          </w:tcPr>
          <w:p w14:paraId="30B14820"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Date</w:t>
            </w:r>
          </w:p>
        </w:tc>
        <w:tc>
          <w:tcPr>
            <w:tcW w:w="96" w:type="pct"/>
            <w:noWrap/>
            <w:hideMark/>
          </w:tcPr>
          <w:p w14:paraId="1C28AEF9"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Occurrence</w:t>
            </w:r>
          </w:p>
        </w:tc>
        <w:tc>
          <w:tcPr>
            <w:tcW w:w="592" w:type="pct"/>
            <w:noWrap/>
            <w:hideMark/>
          </w:tcPr>
          <w:p w14:paraId="5FCD3489"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Training Provider/Project Partners</w:t>
            </w:r>
          </w:p>
        </w:tc>
        <w:tc>
          <w:tcPr>
            <w:tcW w:w="317" w:type="pct"/>
            <w:noWrap/>
            <w:hideMark/>
          </w:tcPr>
          <w:p w14:paraId="1D43DC25" w14:textId="77777777" w:rsidR="004209D0" w:rsidRPr="008C0E23"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Funder</w:t>
            </w:r>
          </w:p>
          <w:p w14:paraId="723FB465" w14:textId="4F613D80" w:rsidR="004209D0" w:rsidRPr="004209D0" w:rsidRDefault="004209D0" w:rsidP="0063547F">
            <w:pPr>
              <w:rPr>
                <w:rFonts w:ascii="Aptos Narrow" w:eastAsia="Times New Roman" w:hAnsi="Aptos Narrow" w:cs="Times New Roman"/>
                <w:color w:val="000000"/>
                <w:kern w:val="0"/>
                <w:sz w:val="22"/>
                <w:szCs w:val="22"/>
                <w:lang w:eastAsia="en-GB"/>
                <w14:ligatures w14:val="none"/>
              </w:rPr>
            </w:pPr>
          </w:p>
        </w:tc>
        <w:tc>
          <w:tcPr>
            <w:tcW w:w="1810" w:type="pct"/>
            <w:noWrap/>
            <w:hideMark/>
          </w:tcPr>
          <w:p w14:paraId="10F886AC" w14:textId="77777777" w:rsidR="004209D0" w:rsidRPr="004209D0" w:rsidRDefault="004209D0" w:rsidP="0063547F">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Description</w:t>
            </w:r>
          </w:p>
        </w:tc>
      </w:tr>
      <w:tr w:rsidR="008C0E23" w:rsidRPr="008C0E23" w14:paraId="5A51A2D7" w14:textId="77777777" w:rsidTr="008C0E23">
        <w:trPr>
          <w:cantSplit/>
          <w:trHeight w:val="288"/>
        </w:trPr>
        <w:tc>
          <w:tcPr>
            <w:tcW w:w="340" w:type="pct"/>
            <w:noWrap/>
            <w:hideMark/>
          </w:tcPr>
          <w:p w14:paraId="77954A0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Conservation on the Road</w:t>
            </w:r>
          </w:p>
        </w:tc>
        <w:tc>
          <w:tcPr>
            <w:tcW w:w="133" w:type="pct"/>
            <w:noWrap/>
            <w:hideMark/>
          </w:tcPr>
          <w:p w14:paraId="3544D57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Rufford Abbey</w:t>
            </w:r>
          </w:p>
        </w:tc>
        <w:tc>
          <w:tcPr>
            <w:tcW w:w="142" w:type="pct"/>
            <w:noWrap/>
            <w:hideMark/>
          </w:tcPr>
          <w:p w14:paraId="2CBE0CA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Newark and Sherwood</w:t>
            </w:r>
          </w:p>
        </w:tc>
        <w:tc>
          <w:tcPr>
            <w:tcW w:w="310" w:type="pct"/>
            <w:noWrap/>
            <w:hideMark/>
          </w:tcPr>
          <w:p w14:paraId="2A4FF86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Workshops</w:t>
            </w:r>
          </w:p>
        </w:tc>
        <w:tc>
          <w:tcPr>
            <w:tcW w:w="246" w:type="pct"/>
            <w:noWrap/>
            <w:hideMark/>
          </w:tcPr>
          <w:p w14:paraId="58FA07F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Public </w:t>
            </w:r>
          </w:p>
        </w:tc>
        <w:tc>
          <w:tcPr>
            <w:tcW w:w="754" w:type="pct"/>
            <w:noWrap/>
            <w:hideMark/>
          </w:tcPr>
          <w:p w14:paraId="0B10B2E7" w14:textId="1F4F2F1C"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Stone masonry, Artefacts/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Interiors</w:t>
            </w:r>
          </w:p>
        </w:tc>
        <w:tc>
          <w:tcPr>
            <w:tcW w:w="155" w:type="pct"/>
            <w:noWrap/>
            <w:hideMark/>
          </w:tcPr>
          <w:p w14:paraId="1AABFA6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52B2C50B" w14:textId="77777777" w:rsidR="004209D0" w:rsidRPr="004209D0" w:rsidRDefault="004209D0"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Apr-24</w:t>
            </w:r>
          </w:p>
        </w:tc>
        <w:tc>
          <w:tcPr>
            <w:tcW w:w="96" w:type="pct"/>
            <w:noWrap/>
            <w:hideMark/>
          </w:tcPr>
          <w:p w14:paraId="2F3E1F9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7D4EF9E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English Heritage</w:t>
            </w:r>
          </w:p>
        </w:tc>
        <w:tc>
          <w:tcPr>
            <w:tcW w:w="317" w:type="pct"/>
            <w:noWrap/>
            <w:hideMark/>
          </w:tcPr>
          <w:p w14:paraId="59D73F5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Crowd funding, Robert McAlpine</w:t>
            </w:r>
          </w:p>
        </w:tc>
        <w:tc>
          <w:tcPr>
            <w:tcW w:w="1810" w:type="pct"/>
            <w:noWrap/>
            <w:hideMark/>
          </w:tcPr>
          <w:p w14:paraId="31A677E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stop of the Conservation on the Road project delivering workshops with trained facilitators and volunteers in 2024. Part of English Heritage's Conservation in Action Programme which was is funded through crowd funding and corporate sponsorship</w:t>
            </w:r>
          </w:p>
        </w:tc>
      </w:tr>
      <w:tr w:rsidR="0063547F" w:rsidRPr="008C0E23" w14:paraId="7BDCAEE3" w14:textId="77777777" w:rsidTr="008C0E23">
        <w:trPr>
          <w:cantSplit/>
          <w:trHeight w:val="288"/>
        </w:trPr>
        <w:tc>
          <w:tcPr>
            <w:tcW w:w="340" w:type="pct"/>
            <w:noWrap/>
            <w:hideMark/>
          </w:tcPr>
          <w:p w14:paraId="08E1037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Making Rural Towns and Places: Heritage-led </w:t>
            </w:r>
            <w:proofErr w:type="spellStart"/>
            <w:r w:rsidRPr="004209D0">
              <w:rPr>
                <w:rFonts w:ascii="Aptos Narrow" w:eastAsia="Times New Roman" w:hAnsi="Aptos Narrow" w:cs="Times New Roman"/>
                <w:color w:val="000000"/>
                <w:kern w:val="0"/>
                <w:sz w:val="22"/>
                <w:szCs w:val="22"/>
                <w:lang w:eastAsia="en-GB"/>
                <w14:ligatures w14:val="none"/>
              </w:rPr>
              <w:t>Masterplanning</w:t>
            </w:r>
            <w:proofErr w:type="spellEnd"/>
            <w:r w:rsidRPr="004209D0">
              <w:rPr>
                <w:rFonts w:ascii="Aptos Narrow" w:eastAsia="Times New Roman" w:hAnsi="Aptos Narrow" w:cs="Times New Roman"/>
                <w:color w:val="000000"/>
                <w:kern w:val="0"/>
                <w:sz w:val="22"/>
                <w:szCs w:val="22"/>
                <w:lang w:eastAsia="en-GB"/>
                <w14:ligatures w14:val="none"/>
              </w:rPr>
              <w:t xml:space="preserve"> for Thetford</w:t>
            </w:r>
          </w:p>
        </w:tc>
        <w:tc>
          <w:tcPr>
            <w:tcW w:w="133" w:type="pct"/>
            <w:noWrap/>
            <w:hideMark/>
          </w:tcPr>
          <w:p w14:paraId="3B4F0BF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Thetford</w:t>
            </w:r>
          </w:p>
        </w:tc>
        <w:tc>
          <w:tcPr>
            <w:tcW w:w="142" w:type="pct"/>
            <w:noWrap/>
            <w:hideMark/>
          </w:tcPr>
          <w:p w14:paraId="628B598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Breckland</w:t>
            </w:r>
          </w:p>
        </w:tc>
        <w:tc>
          <w:tcPr>
            <w:tcW w:w="310" w:type="pct"/>
            <w:noWrap/>
            <w:hideMark/>
          </w:tcPr>
          <w:p w14:paraId="2DAC636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Skills Hub</w:t>
            </w:r>
          </w:p>
        </w:tc>
        <w:tc>
          <w:tcPr>
            <w:tcW w:w="246" w:type="pct"/>
            <w:noWrap/>
            <w:hideMark/>
          </w:tcPr>
          <w:p w14:paraId="496D501D" w14:textId="2527AA96"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Public, schools, </w:t>
            </w:r>
            <w:r w:rsidR="009C3A34" w:rsidRPr="008C0E23">
              <w:rPr>
                <w:rFonts w:ascii="Aptos Narrow" w:eastAsia="Times New Roman" w:hAnsi="Aptos Narrow" w:cs="Times New Roman"/>
                <w:color w:val="000000"/>
                <w:kern w:val="0"/>
                <w:sz w:val="22"/>
                <w:szCs w:val="22"/>
                <w:lang w:eastAsia="en-GB"/>
                <w14:ligatures w14:val="none"/>
              </w:rPr>
              <w:t>construction</w:t>
            </w:r>
            <w:r w:rsidRPr="004209D0">
              <w:rPr>
                <w:rFonts w:ascii="Aptos Narrow" w:eastAsia="Times New Roman" w:hAnsi="Aptos Narrow" w:cs="Times New Roman"/>
                <w:color w:val="000000"/>
                <w:kern w:val="0"/>
                <w:sz w:val="22"/>
                <w:szCs w:val="22"/>
                <w:lang w:eastAsia="en-GB"/>
                <w14:ligatures w14:val="none"/>
              </w:rPr>
              <w:t xml:space="preserve"> students</w:t>
            </w:r>
          </w:p>
        </w:tc>
        <w:tc>
          <w:tcPr>
            <w:tcW w:w="754" w:type="pct"/>
            <w:noWrap/>
            <w:hideMark/>
          </w:tcPr>
          <w:p w14:paraId="01A7342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Flintknapping</w:t>
            </w:r>
          </w:p>
        </w:tc>
        <w:tc>
          <w:tcPr>
            <w:tcW w:w="155" w:type="pct"/>
            <w:noWrap/>
            <w:hideMark/>
          </w:tcPr>
          <w:p w14:paraId="0688071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2B85F30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2022-present</w:t>
            </w:r>
          </w:p>
        </w:tc>
        <w:tc>
          <w:tcPr>
            <w:tcW w:w="96" w:type="pct"/>
            <w:noWrap/>
            <w:hideMark/>
          </w:tcPr>
          <w:p w14:paraId="4CC90C72"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57EF551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Thetford Town Council</w:t>
            </w:r>
          </w:p>
        </w:tc>
        <w:tc>
          <w:tcPr>
            <w:tcW w:w="317" w:type="pct"/>
            <w:noWrap/>
            <w:hideMark/>
          </w:tcPr>
          <w:p w14:paraId="1AF17478" w14:textId="2B604F80"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3C0DE37B" w14:textId="23D2E592"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The Heritage Masterplan </w:t>
            </w:r>
            <w:r w:rsidR="0063547F" w:rsidRPr="008C0E23">
              <w:rPr>
                <w:rFonts w:ascii="Aptos Narrow" w:eastAsia="Times New Roman" w:hAnsi="Aptos Narrow" w:cs="Times New Roman"/>
                <w:color w:val="000000"/>
                <w:kern w:val="0"/>
                <w:sz w:val="22"/>
                <w:szCs w:val="22"/>
                <w:lang w:eastAsia="en-GB"/>
                <w14:ligatures w14:val="none"/>
              </w:rPr>
              <w:t xml:space="preserve">is </w:t>
            </w:r>
            <w:r w:rsidRPr="004209D0">
              <w:rPr>
                <w:rFonts w:ascii="Aptos Narrow" w:eastAsia="Times New Roman" w:hAnsi="Aptos Narrow" w:cs="Times New Roman"/>
                <w:color w:val="000000"/>
                <w:kern w:val="0"/>
                <w:sz w:val="22"/>
                <w:szCs w:val="22"/>
                <w:lang w:eastAsia="en-GB"/>
                <w14:ligatures w14:val="none"/>
              </w:rPr>
              <w:t xml:space="preserve">a comprehensive strategic plan and delivery model across Thetford focused on people’s needs. The Masterplan </w:t>
            </w:r>
            <w:r w:rsidR="0063547F" w:rsidRPr="008C0E23">
              <w:rPr>
                <w:rFonts w:ascii="Aptos Narrow" w:eastAsia="Times New Roman" w:hAnsi="Aptos Narrow" w:cs="Times New Roman"/>
                <w:color w:val="000000"/>
                <w:kern w:val="0"/>
                <w:sz w:val="22"/>
                <w:szCs w:val="22"/>
                <w:lang w:eastAsia="en-GB"/>
                <w14:ligatures w14:val="none"/>
              </w:rPr>
              <w:t>has</w:t>
            </w:r>
            <w:r w:rsidRPr="004209D0">
              <w:rPr>
                <w:rFonts w:ascii="Aptos Narrow" w:eastAsia="Times New Roman" w:hAnsi="Aptos Narrow" w:cs="Times New Roman"/>
                <w:color w:val="000000"/>
                <w:kern w:val="0"/>
                <w:sz w:val="22"/>
                <w:szCs w:val="22"/>
                <w:lang w:eastAsia="en-GB"/>
                <w14:ligatures w14:val="none"/>
              </w:rPr>
              <w:t xml:space="preserve"> a three-part structure addressing people’s needs, conservation needs and organisational / financial needs. It </w:t>
            </w:r>
            <w:r w:rsidR="0063547F" w:rsidRPr="008C0E23">
              <w:rPr>
                <w:rFonts w:ascii="Aptos Narrow" w:eastAsia="Times New Roman" w:hAnsi="Aptos Narrow" w:cs="Times New Roman"/>
                <w:color w:val="000000"/>
                <w:kern w:val="0"/>
                <w:sz w:val="22"/>
                <w:szCs w:val="22"/>
                <w:lang w:eastAsia="en-GB"/>
                <w14:ligatures w14:val="none"/>
              </w:rPr>
              <w:t>includes</w:t>
            </w:r>
            <w:r w:rsidRPr="004209D0">
              <w:rPr>
                <w:rFonts w:ascii="Aptos Narrow" w:eastAsia="Times New Roman" w:hAnsi="Aptos Narrow" w:cs="Times New Roman"/>
                <w:color w:val="000000"/>
                <w:kern w:val="0"/>
                <w:sz w:val="22"/>
                <w:szCs w:val="22"/>
                <w:lang w:eastAsia="en-GB"/>
                <w14:ligatures w14:val="none"/>
              </w:rPr>
              <w:t xml:space="preserve"> targeted audience development and co-production with residents including underrepresented communities to ensure it is based in the local context and addresses the actual needs of the people it serves. It then layers in the conservation needs and potential work to the heritage assets as well as the financial and organisational needs to achieve them. This multipart approach generates a phased set of micro-projects – each micro-project encompasses a specific audience, fabric package, and financial / organisational plan. </w:t>
            </w:r>
            <w:r w:rsidR="009C3A34" w:rsidRPr="008C0E23">
              <w:rPr>
                <w:rFonts w:ascii="Aptos Narrow" w:eastAsia="Times New Roman" w:hAnsi="Aptos Narrow" w:cs="Times New Roman"/>
                <w:color w:val="000000"/>
                <w:kern w:val="0"/>
                <w:sz w:val="22"/>
                <w:szCs w:val="22"/>
                <w:lang w:eastAsia="en-GB"/>
                <w14:ligatures w14:val="none"/>
              </w:rPr>
              <w:t>A</w:t>
            </w:r>
            <w:r w:rsidRPr="004209D0">
              <w:rPr>
                <w:rFonts w:ascii="Aptos Narrow" w:eastAsia="Times New Roman" w:hAnsi="Aptos Narrow" w:cs="Times New Roman"/>
                <w:color w:val="000000"/>
                <w:kern w:val="0"/>
                <w:sz w:val="22"/>
                <w:szCs w:val="22"/>
                <w:lang w:eastAsia="en-GB"/>
                <w14:ligatures w14:val="none"/>
              </w:rPr>
              <w:t xml:space="preserve"> key strand of the Heritage Masterplan will be developing the Feasibility Study for an identified meanwhile use strategy for St Peter’s, a Grade II* deconsecrated medieval church in the heart of the town centre, to bring it back into use for and by the community.  In a proposal developed with Keystone Development Trust and other partners, St Peter’s bec</w:t>
            </w:r>
            <w:r w:rsidR="0063547F" w:rsidRPr="008C0E23">
              <w:rPr>
                <w:rFonts w:ascii="Aptos Narrow" w:eastAsia="Times New Roman" w:hAnsi="Aptos Narrow" w:cs="Times New Roman"/>
                <w:color w:val="000000"/>
                <w:kern w:val="0"/>
                <w:sz w:val="22"/>
                <w:szCs w:val="22"/>
                <w:lang w:eastAsia="en-GB"/>
                <w14:ligatures w14:val="none"/>
              </w:rPr>
              <w:t>a</w:t>
            </w:r>
            <w:r w:rsidRPr="004209D0">
              <w:rPr>
                <w:rFonts w:ascii="Aptos Narrow" w:eastAsia="Times New Roman" w:hAnsi="Aptos Narrow" w:cs="Times New Roman"/>
                <w:color w:val="000000"/>
                <w:kern w:val="0"/>
                <w:sz w:val="22"/>
                <w:szCs w:val="22"/>
                <w:lang w:eastAsia="en-GB"/>
                <w14:ligatures w14:val="none"/>
              </w:rPr>
              <w:t xml:space="preserve">me a skills hub for heritage skills, STEM and sustainable construction, delivered through formal and informal training programmes with partner organisations. This meanwhile use strategy </w:t>
            </w:r>
            <w:r w:rsidR="0063547F" w:rsidRPr="008C0E23">
              <w:rPr>
                <w:rFonts w:ascii="Aptos Narrow" w:eastAsia="Times New Roman" w:hAnsi="Aptos Narrow" w:cs="Times New Roman"/>
                <w:color w:val="000000"/>
                <w:kern w:val="0"/>
                <w:sz w:val="22"/>
                <w:szCs w:val="22"/>
                <w:lang w:eastAsia="en-GB"/>
                <w14:ligatures w14:val="none"/>
              </w:rPr>
              <w:t>brought</w:t>
            </w:r>
            <w:r w:rsidRPr="004209D0">
              <w:rPr>
                <w:rFonts w:ascii="Aptos Narrow" w:eastAsia="Times New Roman" w:hAnsi="Aptos Narrow" w:cs="Times New Roman"/>
                <w:color w:val="000000"/>
                <w:kern w:val="0"/>
                <w:sz w:val="22"/>
                <w:szCs w:val="22"/>
                <w:lang w:eastAsia="en-GB"/>
                <w14:ligatures w14:val="none"/>
              </w:rPr>
              <w:t xml:space="preserve"> St Peter’s back into use and address</w:t>
            </w:r>
            <w:r w:rsidR="0063547F" w:rsidRPr="008C0E23">
              <w:rPr>
                <w:rFonts w:ascii="Aptos Narrow" w:eastAsia="Times New Roman" w:hAnsi="Aptos Narrow" w:cs="Times New Roman"/>
                <w:color w:val="000000"/>
                <w:kern w:val="0"/>
                <w:sz w:val="22"/>
                <w:szCs w:val="22"/>
                <w:lang w:eastAsia="en-GB"/>
                <w14:ligatures w14:val="none"/>
              </w:rPr>
              <w:t>ed</w:t>
            </w:r>
            <w:r w:rsidRPr="004209D0">
              <w:rPr>
                <w:rFonts w:ascii="Aptos Narrow" w:eastAsia="Times New Roman" w:hAnsi="Aptos Narrow" w:cs="Times New Roman"/>
                <w:color w:val="000000"/>
                <w:kern w:val="0"/>
                <w:sz w:val="22"/>
                <w:szCs w:val="22"/>
                <w:lang w:eastAsia="en-GB"/>
                <w14:ligatures w14:val="none"/>
              </w:rPr>
              <w:t xml:space="preserve"> its urgent conservation needs, while also building a local supply of the heritage crafts and construction skills that </w:t>
            </w:r>
            <w:r w:rsidR="0063547F" w:rsidRPr="008C0E23">
              <w:rPr>
                <w:rFonts w:ascii="Aptos Narrow" w:eastAsia="Times New Roman" w:hAnsi="Aptos Narrow" w:cs="Times New Roman"/>
                <w:color w:val="000000"/>
                <w:kern w:val="0"/>
                <w:sz w:val="22"/>
                <w:szCs w:val="22"/>
                <w:lang w:eastAsia="en-GB"/>
                <w14:ligatures w14:val="none"/>
              </w:rPr>
              <w:t>are</w:t>
            </w:r>
            <w:r w:rsidRPr="004209D0">
              <w:rPr>
                <w:rFonts w:ascii="Aptos Narrow" w:eastAsia="Times New Roman" w:hAnsi="Aptos Narrow" w:cs="Times New Roman"/>
                <w:color w:val="000000"/>
                <w:kern w:val="0"/>
                <w:sz w:val="22"/>
                <w:szCs w:val="22"/>
                <w:lang w:eastAsia="en-GB"/>
                <w14:ligatures w14:val="none"/>
              </w:rPr>
              <w:t xml:space="preserve"> needed</w:t>
            </w:r>
            <w:r w:rsidR="0063547F"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This project would fund development of the Masterplan, including the procurement of the multidisciplinary expert team that would deliver it, and create opportunities for Thetford residents to be deeply involved in its delivery through co-production and consultation as well as engagement, learning and training delivered by Thetford Town Council, its partners and the Masterplan team. The ultimate outcome of the Masterplan would be for access to Thetford's heritage sites to be widened to a greater number of people through job creation, skills development opportunities and local and regional </w:t>
            </w:r>
            <w:r w:rsidR="009C3A34" w:rsidRPr="008C0E23">
              <w:rPr>
                <w:rFonts w:ascii="Aptos Narrow" w:eastAsia="Times New Roman" w:hAnsi="Aptos Narrow" w:cs="Times New Roman"/>
                <w:color w:val="000000"/>
                <w:kern w:val="0"/>
                <w:sz w:val="22"/>
                <w:szCs w:val="22"/>
                <w:lang w:eastAsia="en-GB"/>
                <w14:ligatures w14:val="none"/>
              </w:rPr>
              <w:t>tourism. The</w:t>
            </w:r>
            <w:r w:rsidRPr="004209D0">
              <w:rPr>
                <w:rFonts w:ascii="Aptos Narrow" w:eastAsia="Times New Roman" w:hAnsi="Aptos Narrow" w:cs="Times New Roman"/>
                <w:color w:val="000000"/>
                <w:kern w:val="0"/>
                <w:sz w:val="22"/>
                <w:szCs w:val="22"/>
                <w:lang w:eastAsia="en-GB"/>
                <w14:ligatures w14:val="none"/>
              </w:rPr>
              <w:t xml:space="preserve"> deliverables from the Heritage Masterplan would </w:t>
            </w:r>
            <w:proofErr w:type="gramStart"/>
            <w:r w:rsidRPr="004209D0">
              <w:rPr>
                <w:rFonts w:ascii="Aptos Narrow" w:eastAsia="Times New Roman" w:hAnsi="Aptos Narrow" w:cs="Times New Roman"/>
                <w:color w:val="000000"/>
                <w:kern w:val="0"/>
                <w:sz w:val="22"/>
                <w:szCs w:val="22"/>
                <w:lang w:eastAsia="en-GB"/>
                <w14:ligatures w14:val="none"/>
              </w:rPr>
              <w:t>be:</w:t>
            </w:r>
            <w:proofErr w:type="gramEnd"/>
            <w:r w:rsidRPr="004209D0">
              <w:rPr>
                <w:rFonts w:ascii="Aptos Narrow" w:eastAsia="Times New Roman" w:hAnsi="Aptos Narrow" w:cs="Times New Roman"/>
                <w:color w:val="000000"/>
                <w:kern w:val="0"/>
                <w:sz w:val="22"/>
                <w:szCs w:val="22"/>
                <w:lang w:eastAsia="en-GB"/>
                <w14:ligatures w14:val="none"/>
              </w:rPr>
              <w:t>1. The overarching vision and plan for heritage in Thetford2. A phased set of micro-projects across the heritage sites – each micro-project would have an intended audience, early-stage conservation, architectural feasibility and business case3. The feasibility study for meanwhile use strategy as a Skills Hub in St Peter’s, through RIBA Stage 24. The delivery of meanwhile use activities to engage residents and make them part of Masterplan delivery while providing opportunities to learn new skills – expanding local Heritage Volunteers and Heritage Champions programmes initiated by Guildhall and piloting opportunities for skills training and apprenticeships with Masterplan team and partners.</w:t>
            </w:r>
          </w:p>
        </w:tc>
      </w:tr>
      <w:tr w:rsidR="0063547F" w:rsidRPr="008C0E23" w14:paraId="753591EA" w14:textId="77777777" w:rsidTr="008C0E23">
        <w:trPr>
          <w:cantSplit/>
          <w:trHeight w:val="288"/>
        </w:trPr>
        <w:tc>
          <w:tcPr>
            <w:tcW w:w="340" w:type="pct"/>
            <w:noWrap/>
            <w:hideMark/>
          </w:tcPr>
          <w:p w14:paraId="5C2E260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Cromford Mills:  innovation and sustainability for a brighter future</w:t>
            </w:r>
          </w:p>
        </w:tc>
        <w:tc>
          <w:tcPr>
            <w:tcW w:w="133" w:type="pct"/>
            <w:noWrap/>
            <w:hideMark/>
          </w:tcPr>
          <w:p w14:paraId="7177075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Cromford</w:t>
            </w:r>
          </w:p>
        </w:tc>
        <w:tc>
          <w:tcPr>
            <w:tcW w:w="142" w:type="pct"/>
            <w:noWrap/>
            <w:hideMark/>
          </w:tcPr>
          <w:p w14:paraId="7E621C3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Derbyshire Dales</w:t>
            </w:r>
          </w:p>
        </w:tc>
        <w:tc>
          <w:tcPr>
            <w:tcW w:w="310" w:type="pct"/>
            <w:noWrap/>
            <w:hideMark/>
          </w:tcPr>
          <w:p w14:paraId="386D52C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Taster sessions, talks &amp; presentations</w:t>
            </w:r>
          </w:p>
        </w:tc>
        <w:tc>
          <w:tcPr>
            <w:tcW w:w="246" w:type="pct"/>
            <w:noWrap/>
            <w:hideMark/>
          </w:tcPr>
          <w:p w14:paraId="550CFF8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Public </w:t>
            </w:r>
          </w:p>
        </w:tc>
        <w:tc>
          <w:tcPr>
            <w:tcW w:w="754" w:type="pct"/>
            <w:noWrap/>
            <w:hideMark/>
          </w:tcPr>
          <w:p w14:paraId="6EB374B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Mill construction and engineering</w:t>
            </w:r>
          </w:p>
        </w:tc>
        <w:tc>
          <w:tcPr>
            <w:tcW w:w="155" w:type="pct"/>
            <w:noWrap/>
            <w:hideMark/>
          </w:tcPr>
          <w:p w14:paraId="75929EA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Free-£5 </w:t>
            </w:r>
          </w:p>
        </w:tc>
        <w:tc>
          <w:tcPr>
            <w:tcW w:w="106" w:type="pct"/>
            <w:noWrap/>
            <w:hideMark/>
          </w:tcPr>
          <w:p w14:paraId="14DD297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2023-present</w:t>
            </w:r>
          </w:p>
        </w:tc>
        <w:tc>
          <w:tcPr>
            <w:tcW w:w="96" w:type="pct"/>
            <w:noWrap/>
            <w:hideMark/>
          </w:tcPr>
          <w:p w14:paraId="038B6D2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Occasional</w:t>
            </w:r>
          </w:p>
        </w:tc>
        <w:tc>
          <w:tcPr>
            <w:tcW w:w="592" w:type="pct"/>
            <w:noWrap/>
            <w:hideMark/>
          </w:tcPr>
          <w:p w14:paraId="16E7453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The Arkwright Society Limited</w:t>
            </w:r>
          </w:p>
        </w:tc>
        <w:tc>
          <w:tcPr>
            <w:tcW w:w="317" w:type="pct"/>
            <w:noWrap/>
            <w:hideMark/>
          </w:tcPr>
          <w:p w14:paraId="691F11DC" w14:textId="7595C65D"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67FD2306" w14:textId="5C945273"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This project is driven by the need for timely intervention and a move towards long term sustainability and resilience.  Evaluation is integral, allowing us to learn and adapt, so that we can continue to test ideas and celebrate achievements.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Digital transformation:  as part of our organisational change, we will integrate our IT systems and streamline processes.  This will involve an improved management accounting system which will integrate various systems and provide digital storage. We want to develop and implement a single CRM system that can consolidate all visitor and volunteer data, allowing for streamlined management and analysis. We will invest in website enhancement to make donations, online ticketing and fundraising easier to access.  Where possible, better IT equipment will be purchased to reduce risks and improve delivery of all activities across the heritage site.  Staff from finance and engagement, with volunteer support will help deliver this work.</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Heritage at Risk:  With the condition survey/maintenance plan, we will prioritise the back log of urgent repair and maintenance works.  This will focus on high level guttering, downpipes to improve water runoff and prevent water ingress into the buildings. Resource will combine in-house and external contractor support with dedicated staff secondment to provide direction and delivery.  We will deliver training and skills development, including a heritage skills day, and work towards creating a resilient maintenance team.  Pride in place:  we will commission a refresh of our branding guidelines for the Society and Cromford Mills.  This will inform designs for a new signage scheme, as the second stage.  (wayfinding analysis, already produced).  New entrance signage and specific measures to improve the parking experience will be prioritised to create a better visitor journey and enhanced legibility and visibility. The Heritage offer:  this will explore the heritage offer, its context within the DVMWHS and the opportunities posed by the potential relocation of the Florence Nightingale Museum (FNMT) to Cromford </w:t>
            </w:r>
            <w:r w:rsidR="009C3A34" w:rsidRPr="008C0E23">
              <w:rPr>
                <w:rFonts w:ascii="Aptos Narrow" w:eastAsia="Times New Roman" w:hAnsi="Aptos Narrow" w:cs="Times New Roman"/>
                <w:color w:val="000000"/>
                <w:kern w:val="0"/>
                <w:sz w:val="22"/>
                <w:szCs w:val="22"/>
                <w:lang w:eastAsia="en-GB"/>
                <w14:ligatures w14:val="none"/>
              </w:rPr>
              <w:t>Mills The</w:t>
            </w:r>
            <w:r w:rsidRPr="004209D0">
              <w:rPr>
                <w:rFonts w:ascii="Aptos Narrow" w:eastAsia="Times New Roman" w:hAnsi="Aptos Narrow" w:cs="Times New Roman"/>
                <w:color w:val="000000"/>
                <w:kern w:val="0"/>
                <w:sz w:val="22"/>
                <w:szCs w:val="22"/>
                <w:lang w:eastAsia="en-GB"/>
                <w14:ligatures w14:val="none"/>
              </w:rPr>
              <w:t xml:space="preserve"> narrative framework will be developed between the two organisations and with stakeholder input.  This will then inform an externally commissioned feasibility report; to examine the rationale, partnership and governance models, legal aspects, operation and staffing requirements.  To test elements of the </w:t>
            </w:r>
            <w:r w:rsidR="009C3A34" w:rsidRPr="008C0E23">
              <w:rPr>
                <w:rFonts w:ascii="Aptos Narrow" w:eastAsia="Times New Roman" w:hAnsi="Aptos Narrow" w:cs="Times New Roman"/>
                <w:color w:val="000000"/>
                <w:kern w:val="0"/>
                <w:sz w:val="22"/>
                <w:szCs w:val="22"/>
                <w:lang w:eastAsia="en-GB"/>
                <w14:ligatures w14:val="none"/>
              </w:rPr>
              <w:t>heritage,</w:t>
            </w:r>
            <w:r w:rsidRPr="004209D0">
              <w:rPr>
                <w:rFonts w:ascii="Aptos Narrow" w:eastAsia="Times New Roman" w:hAnsi="Aptos Narrow" w:cs="Times New Roman"/>
                <w:color w:val="000000"/>
                <w:kern w:val="0"/>
                <w:sz w:val="22"/>
                <w:szCs w:val="22"/>
                <w:lang w:eastAsia="en-GB"/>
                <w14:ligatures w14:val="none"/>
              </w:rPr>
              <w:t xml:space="preserve"> offer, there will be a programme of activities through 2024: pop up event, new content for Shine a light event, talks and temporary exhibition.  The objective is to introduce the Florence Nightingale story to the site, exploring the emerging themes and interpretation opportunities around Florence's legacy.  This will widen engagement through visitors, community interest, and support income generation. The FNMT is developing a potential installation / experience to be delivered in Spring / Summer 2024 to interpret Florence Nightingale’s role as an influencer, and how the site and Derbyshire influenced her – this will be fundraised separately to complement this bid. Evaluation: we will develop in-house, our approach and practical evaluation tools, with some external consultancy support.  A final evaluation report and case studies will be produced.  We will bring in Derby University to share good practice in fundraising, volunteer management and evaluation.</w:t>
            </w:r>
          </w:p>
        </w:tc>
      </w:tr>
      <w:tr w:rsidR="008C0E23" w:rsidRPr="008C0E23" w14:paraId="1F2EA770" w14:textId="77777777" w:rsidTr="008C0E23">
        <w:trPr>
          <w:cantSplit/>
          <w:trHeight w:val="288"/>
        </w:trPr>
        <w:tc>
          <w:tcPr>
            <w:tcW w:w="340" w:type="pct"/>
            <w:noWrap/>
            <w:hideMark/>
          </w:tcPr>
          <w:p w14:paraId="232BBE1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Derbyshire Historic Buildings Trust: Saving our heritage for everyone</w:t>
            </w:r>
          </w:p>
        </w:tc>
        <w:tc>
          <w:tcPr>
            <w:tcW w:w="133" w:type="pct"/>
            <w:noWrap/>
            <w:hideMark/>
          </w:tcPr>
          <w:p w14:paraId="60272F9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Wirksworth</w:t>
            </w:r>
          </w:p>
        </w:tc>
        <w:tc>
          <w:tcPr>
            <w:tcW w:w="142" w:type="pct"/>
            <w:noWrap/>
            <w:hideMark/>
          </w:tcPr>
          <w:p w14:paraId="5A5ACF5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Derbyshire Dales</w:t>
            </w:r>
          </w:p>
        </w:tc>
        <w:tc>
          <w:tcPr>
            <w:tcW w:w="310" w:type="pct"/>
            <w:noWrap/>
            <w:hideMark/>
          </w:tcPr>
          <w:p w14:paraId="51EF3E1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Short courses, Apprenticeships, Workshops</w:t>
            </w:r>
          </w:p>
        </w:tc>
        <w:tc>
          <w:tcPr>
            <w:tcW w:w="246" w:type="pct"/>
            <w:noWrap/>
            <w:hideMark/>
          </w:tcPr>
          <w:p w14:paraId="622ED82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(adults)</w:t>
            </w:r>
          </w:p>
        </w:tc>
        <w:tc>
          <w:tcPr>
            <w:tcW w:w="754" w:type="pct"/>
            <w:noWrap/>
            <w:hideMark/>
          </w:tcPr>
          <w:p w14:paraId="3A26E12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Maintenance</w:t>
            </w:r>
          </w:p>
        </w:tc>
        <w:tc>
          <w:tcPr>
            <w:tcW w:w="155" w:type="pct"/>
            <w:noWrap/>
            <w:hideMark/>
          </w:tcPr>
          <w:p w14:paraId="00995E1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06" w:type="pct"/>
            <w:noWrap/>
            <w:hideMark/>
          </w:tcPr>
          <w:p w14:paraId="16BBF4B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2024-onwards</w:t>
            </w:r>
          </w:p>
        </w:tc>
        <w:tc>
          <w:tcPr>
            <w:tcW w:w="96" w:type="pct"/>
            <w:noWrap/>
            <w:hideMark/>
          </w:tcPr>
          <w:p w14:paraId="43A8188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22C2B92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Derbyshire Historic Buildings Trust</w:t>
            </w:r>
          </w:p>
        </w:tc>
        <w:tc>
          <w:tcPr>
            <w:tcW w:w="317" w:type="pct"/>
            <w:noWrap/>
            <w:hideMark/>
          </w:tcPr>
          <w:p w14:paraId="63421A75" w14:textId="7F617761"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79FDF861" w14:textId="0206108D"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Our project will provide the capacity for us to make changes, promote collaborations and develop our assets: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B@R (Aims: A property portfolio to sustain the Trust; Active supporters, including volunteers; Engaged stakeholders/community leadership)</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WMHBT have created a B@R app which is accessed by registering with </w:t>
            </w:r>
            <w:proofErr w:type="spellStart"/>
            <w:r w:rsidRPr="004209D0">
              <w:rPr>
                <w:rFonts w:ascii="Aptos Narrow" w:eastAsia="Times New Roman" w:hAnsi="Aptos Narrow" w:cs="Times New Roman"/>
                <w:color w:val="000000"/>
                <w:kern w:val="0"/>
                <w:sz w:val="22"/>
                <w:szCs w:val="22"/>
                <w:lang w:eastAsia="en-GB"/>
                <w14:ligatures w14:val="none"/>
              </w:rPr>
              <w:t>Mergin</w:t>
            </w:r>
            <w:proofErr w:type="spellEnd"/>
            <w:r w:rsidRPr="004209D0">
              <w:rPr>
                <w:rFonts w:ascii="Aptos Narrow" w:eastAsia="Times New Roman" w:hAnsi="Aptos Narrow" w:cs="Times New Roman"/>
                <w:color w:val="000000"/>
                <w:kern w:val="0"/>
                <w:sz w:val="22"/>
                <w:szCs w:val="22"/>
                <w:lang w:eastAsia="en-GB"/>
                <w14:ligatures w14:val="none"/>
              </w:rPr>
              <w:t xml:space="preserve"> Maps.   Volunteers then undertake a digital training session, which introduces the app and how to undertake a basic condition survey. The current functionality of the app includes mapped points of all listed buildings across the area with Grade II buildings as active points. Volunteers undertake a basic condition survey of these buildings in-line with HE’s at-risk assessments and can pinpoint other buildings on the map and suggest them for local listing.</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We’ll jointly develop the app by testing it in a new geographical area; exploring how it can be exported from QGIS in formats appropriate to different end users and identifying what additional functionality is necessary. We’ll test the app in AVBC and Derby City Council (minimum – we also hope to complete Erewash BC and Derbyshire Dales DC) and engage people (including young people, those on low-income, people with mental ill-health and ethnic minority participants) with this process.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Outputs: * Creation by volunteers of a regularly updated and maintained B@R register for at least two local authorities.  * A tested, functioning app that defines our geographical area and holds our database of historic buildings.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DHBT Academy and Skills/Training (DHBT Academy to inspire, inform, support; Structures/people able to deliver our vision)</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Through research and development, we’ll identify possible local areas and buildings where we could deliver live on-site training and theory classes.  We’ll establish a framework for how to best offer practical training for those who’d like to work in the heritage sector. This will include providing paid placements for trainees working on heritage skills projects at our HQ, Hopkinson’s House (Wirksworth</w:t>
            </w:r>
            <w:r w:rsidR="009C3A34" w:rsidRPr="008C0E23">
              <w:rPr>
                <w:rFonts w:ascii="Aptos Narrow" w:eastAsia="Times New Roman" w:hAnsi="Aptos Narrow" w:cs="Times New Roman"/>
                <w:color w:val="000000"/>
                <w:kern w:val="0"/>
                <w:sz w:val="22"/>
                <w:szCs w:val="22"/>
                <w:lang w:eastAsia="en-GB"/>
                <w14:ligatures w14:val="none"/>
              </w:rPr>
              <w:t>). This</w:t>
            </w:r>
            <w:r w:rsidRPr="004209D0">
              <w:rPr>
                <w:rFonts w:ascii="Aptos Narrow" w:eastAsia="Times New Roman" w:hAnsi="Aptos Narrow" w:cs="Times New Roman"/>
                <w:color w:val="000000"/>
                <w:kern w:val="0"/>
                <w:sz w:val="22"/>
                <w:szCs w:val="22"/>
                <w:lang w:eastAsia="en-GB"/>
                <w14:ligatures w14:val="none"/>
              </w:rPr>
              <w:t xml:space="preserve"> would be in conjunction with the development of the DHBT Academy, offering support and guidance to historic building owners/custodians when identifying and facilitating the appropriate courses of action and care. Craftspeople and suppliers will be encouraged to join our Crafts Register. We’ll also re-purpose online information previously held by the NHTG to support the Academy and to meet our aim of becoming a knowledge repository and educational resource.</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Outputs: * A framework for how we’ll deliver practical training </w:t>
            </w:r>
            <w:proofErr w:type="gramStart"/>
            <w:r w:rsidRPr="004209D0">
              <w:rPr>
                <w:rFonts w:ascii="Aptos Narrow" w:eastAsia="Times New Roman" w:hAnsi="Aptos Narrow" w:cs="Times New Roman"/>
                <w:color w:val="000000"/>
                <w:kern w:val="0"/>
                <w:sz w:val="22"/>
                <w:szCs w:val="22"/>
                <w:lang w:eastAsia="en-GB"/>
                <w14:ligatures w14:val="none"/>
              </w:rPr>
              <w:t>opportunities.*</w:t>
            </w:r>
            <w:proofErr w:type="gramEnd"/>
            <w:r w:rsidRPr="004209D0">
              <w:rPr>
                <w:rFonts w:ascii="Aptos Narrow" w:eastAsia="Times New Roman" w:hAnsi="Aptos Narrow" w:cs="Times New Roman"/>
                <w:color w:val="000000"/>
                <w:kern w:val="0"/>
                <w:sz w:val="22"/>
                <w:szCs w:val="22"/>
                <w:lang w:eastAsia="en-GB"/>
                <w14:ligatures w14:val="none"/>
              </w:rPr>
              <w:t xml:space="preserve"> List of local areas/buildings where on-site training and theory classes could be </w:t>
            </w:r>
            <w:proofErr w:type="gramStart"/>
            <w:r w:rsidRPr="004209D0">
              <w:rPr>
                <w:rFonts w:ascii="Aptos Narrow" w:eastAsia="Times New Roman" w:hAnsi="Aptos Narrow" w:cs="Times New Roman"/>
                <w:color w:val="000000"/>
                <w:kern w:val="0"/>
                <w:sz w:val="22"/>
                <w:szCs w:val="22"/>
                <w:lang w:eastAsia="en-GB"/>
                <w14:ligatures w14:val="none"/>
              </w:rPr>
              <w:t>delivered.*</w:t>
            </w:r>
            <w:proofErr w:type="gramEnd"/>
            <w:r w:rsidRPr="004209D0">
              <w:rPr>
                <w:rFonts w:ascii="Aptos Narrow" w:eastAsia="Times New Roman" w:hAnsi="Aptos Narrow" w:cs="Times New Roman"/>
                <w:color w:val="000000"/>
                <w:kern w:val="0"/>
                <w:sz w:val="22"/>
                <w:szCs w:val="22"/>
                <w:lang w:eastAsia="en-GB"/>
                <w14:ligatures w14:val="none"/>
              </w:rPr>
              <w:t xml:space="preserve"> Launch of the DHBT Academy including the re-purposing of the former NHTG resources.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Developing Assets (Raising our profile through events and communications; Active supporters including volunteers; Fundraising to deliver our </w:t>
            </w:r>
            <w:proofErr w:type="gramStart"/>
            <w:r w:rsidRPr="004209D0">
              <w:rPr>
                <w:rFonts w:ascii="Aptos Narrow" w:eastAsia="Times New Roman" w:hAnsi="Aptos Narrow" w:cs="Times New Roman"/>
                <w:color w:val="000000"/>
                <w:kern w:val="0"/>
                <w:sz w:val="22"/>
                <w:szCs w:val="22"/>
                <w:lang w:eastAsia="en-GB"/>
                <w14:ligatures w14:val="none"/>
              </w:rPr>
              <w:t>vision)We’ll</w:t>
            </w:r>
            <w:proofErr w:type="gramEnd"/>
            <w:r w:rsidRPr="004209D0">
              <w:rPr>
                <w:rFonts w:ascii="Aptos Narrow" w:eastAsia="Times New Roman" w:hAnsi="Aptos Narrow" w:cs="Times New Roman"/>
                <w:color w:val="000000"/>
                <w:kern w:val="0"/>
                <w:sz w:val="22"/>
                <w:szCs w:val="22"/>
                <w:lang w:eastAsia="en-GB"/>
                <w14:ligatures w14:val="none"/>
              </w:rPr>
              <w:t xml:space="preserve"> progress to using the paid-for version of the CRM ‘</w:t>
            </w:r>
            <w:proofErr w:type="spellStart"/>
            <w:r w:rsidRPr="004209D0">
              <w:rPr>
                <w:rFonts w:ascii="Aptos Narrow" w:eastAsia="Times New Roman" w:hAnsi="Aptos Narrow" w:cs="Times New Roman"/>
                <w:color w:val="000000"/>
                <w:kern w:val="0"/>
                <w:sz w:val="22"/>
                <w:szCs w:val="22"/>
                <w:lang w:eastAsia="en-GB"/>
                <w14:ligatures w14:val="none"/>
              </w:rPr>
              <w:t>Donorfy</w:t>
            </w:r>
            <w:proofErr w:type="spellEnd"/>
            <w:r w:rsidRPr="004209D0">
              <w:rPr>
                <w:rFonts w:ascii="Aptos Narrow" w:eastAsia="Times New Roman" w:hAnsi="Aptos Narrow" w:cs="Times New Roman"/>
                <w:color w:val="000000"/>
                <w:kern w:val="0"/>
                <w:sz w:val="22"/>
                <w:szCs w:val="22"/>
                <w:lang w:eastAsia="en-GB"/>
                <w14:ligatures w14:val="none"/>
              </w:rPr>
              <w:t xml:space="preserve">’ to develop our supporter and wider communications (leading to greater sustainability and streamlined working). </w:t>
            </w:r>
            <w:proofErr w:type="spellStart"/>
            <w:r w:rsidRPr="004209D0">
              <w:rPr>
                <w:rFonts w:ascii="Aptos Narrow" w:eastAsia="Times New Roman" w:hAnsi="Aptos Narrow" w:cs="Times New Roman"/>
                <w:color w:val="000000"/>
                <w:kern w:val="0"/>
                <w:sz w:val="22"/>
                <w:szCs w:val="22"/>
                <w:lang w:eastAsia="en-GB"/>
                <w14:ligatures w14:val="none"/>
              </w:rPr>
              <w:t>Donorfy</w:t>
            </w:r>
            <w:proofErr w:type="spellEnd"/>
            <w:r w:rsidRPr="004209D0">
              <w:rPr>
                <w:rFonts w:ascii="Aptos Narrow" w:eastAsia="Times New Roman" w:hAnsi="Aptos Narrow" w:cs="Times New Roman"/>
                <w:color w:val="000000"/>
                <w:kern w:val="0"/>
                <w:sz w:val="22"/>
                <w:szCs w:val="22"/>
                <w:lang w:eastAsia="en-GB"/>
                <w14:ligatures w14:val="none"/>
              </w:rPr>
              <w:t xml:space="preserve"> provides more functionality around audience segmentation and monitoring charity income. It will be more accessible for all at DHBT (empowerment) as well as taking care of GDPR and simplifying other policy/procedural workflows.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An external consultant will undertake project evaluation.</w:t>
            </w:r>
          </w:p>
        </w:tc>
      </w:tr>
      <w:tr w:rsidR="008C0E23" w:rsidRPr="008C0E23" w14:paraId="2089F8BC" w14:textId="77777777" w:rsidTr="008C0E23">
        <w:trPr>
          <w:cantSplit/>
          <w:trHeight w:val="288"/>
        </w:trPr>
        <w:tc>
          <w:tcPr>
            <w:tcW w:w="340" w:type="pct"/>
            <w:noWrap/>
            <w:hideMark/>
          </w:tcPr>
          <w:p w14:paraId="5BDA337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Orchard Barn Environmental Education Centre</w:t>
            </w:r>
          </w:p>
        </w:tc>
        <w:tc>
          <w:tcPr>
            <w:tcW w:w="133" w:type="pct"/>
            <w:noWrap/>
            <w:hideMark/>
          </w:tcPr>
          <w:p w14:paraId="5CF4B2B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spellStart"/>
            <w:r w:rsidRPr="004209D0">
              <w:rPr>
                <w:rFonts w:ascii="Aptos Narrow" w:eastAsia="Times New Roman" w:hAnsi="Aptos Narrow" w:cs="Times New Roman"/>
                <w:color w:val="000000"/>
                <w:kern w:val="0"/>
                <w:sz w:val="22"/>
                <w:szCs w:val="22"/>
                <w:lang w:eastAsia="en-GB"/>
                <w14:ligatures w14:val="none"/>
              </w:rPr>
              <w:t>Ringshall</w:t>
            </w:r>
            <w:proofErr w:type="spellEnd"/>
          </w:p>
        </w:tc>
        <w:tc>
          <w:tcPr>
            <w:tcW w:w="142" w:type="pct"/>
            <w:noWrap/>
            <w:hideMark/>
          </w:tcPr>
          <w:p w14:paraId="327924E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Mid Suffolk</w:t>
            </w:r>
          </w:p>
        </w:tc>
        <w:tc>
          <w:tcPr>
            <w:tcW w:w="310" w:type="pct"/>
            <w:noWrap/>
            <w:hideMark/>
          </w:tcPr>
          <w:p w14:paraId="0E12F48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Short Course (non-residential)</w:t>
            </w:r>
          </w:p>
        </w:tc>
        <w:tc>
          <w:tcPr>
            <w:tcW w:w="246" w:type="pct"/>
            <w:noWrap/>
            <w:hideMark/>
          </w:tcPr>
          <w:p w14:paraId="083C8B22"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Professionals</w:t>
            </w:r>
          </w:p>
        </w:tc>
        <w:tc>
          <w:tcPr>
            <w:tcW w:w="754" w:type="pct"/>
            <w:noWrap/>
            <w:hideMark/>
          </w:tcPr>
          <w:p w14:paraId="15B25CE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Timber Framing, roofing, hot lime, </w:t>
            </w:r>
            <w:proofErr w:type="spellStart"/>
            <w:r w:rsidRPr="004209D0">
              <w:rPr>
                <w:rFonts w:ascii="Aptos Narrow" w:eastAsia="Times New Roman" w:hAnsi="Aptos Narrow" w:cs="Times New Roman"/>
                <w:color w:val="000000"/>
                <w:kern w:val="0"/>
                <w:sz w:val="22"/>
                <w:szCs w:val="22"/>
                <w:lang w:eastAsia="en-GB"/>
                <w14:ligatures w14:val="none"/>
              </w:rPr>
              <w:t>wattel</w:t>
            </w:r>
            <w:proofErr w:type="spellEnd"/>
            <w:r w:rsidRPr="004209D0">
              <w:rPr>
                <w:rFonts w:ascii="Aptos Narrow" w:eastAsia="Times New Roman" w:hAnsi="Aptos Narrow" w:cs="Times New Roman"/>
                <w:color w:val="000000"/>
                <w:kern w:val="0"/>
                <w:sz w:val="22"/>
                <w:szCs w:val="22"/>
                <w:lang w:eastAsia="en-GB"/>
                <w14:ligatures w14:val="none"/>
              </w:rPr>
              <w:t xml:space="preserve"> and daub etc</w:t>
            </w:r>
          </w:p>
        </w:tc>
        <w:tc>
          <w:tcPr>
            <w:tcW w:w="155" w:type="pct"/>
            <w:noWrap/>
            <w:hideMark/>
          </w:tcPr>
          <w:p w14:paraId="76A2398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£200-800</w:t>
            </w:r>
          </w:p>
        </w:tc>
        <w:tc>
          <w:tcPr>
            <w:tcW w:w="106" w:type="pct"/>
            <w:noWrap/>
            <w:hideMark/>
          </w:tcPr>
          <w:p w14:paraId="488580F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Ongoing</w:t>
            </w:r>
          </w:p>
        </w:tc>
        <w:tc>
          <w:tcPr>
            <w:tcW w:w="96" w:type="pct"/>
            <w:noWrap/>
            <w:hideMark/>
          </w:tcPr>
          <w:p w14:paraId="44B1D2C2"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Ongoing</w:t>
            </w:r>
          </w:p>
        </w:tc>
        <w:tc>
          <w:tcPr>
            <w:tcW w:w="592" w:type="pct"/>
            <w:noWrap/>
            <w:hideMark/>
          </w:tcPr>
          <w:p w14:paraId="74EF317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Orchard Barn Environmental Education Centre Community Interest Company (OBee CIC)</w:t>
            </w:r>
          </w:p>
        </w:tc>
        <w:tc>
          <w:tcPr>
            <w:tcW w:w="317" w:type="pct"/>
            <w:noWrap/>
            <w:hideMark/>
          </w:tcPr>
          <w:p w14:paraId="5C4E1CA7" w14:textId="30D9D32D"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 Suffolk Community Foundation, Suffolk County Council</w:t>
            </w:r>
          </w:p>
        </w:tc>
        <w:tc>
          <w:tcPr>
            <w:tcW w:w="1810" w:type="pct"/>
            <w:noWrap/>
            <w:hideMark/>
          </w:tcPr>
          <w:p w14:paraId="3BAE15E0" w14:textId="0E600E29"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Orchard Barn is run by a Community Interest Company situated on a historic site in the heart of mid Suffolk. For eleven years we have run heritage skills and environmental education courses for volunteers and </w:t>
            </w:r>
            <w:r w:rsidR="009C3A34" w:rsidRPr="008C0E23">
              <w:rPr>
                <w:rFonts w:ascii="Aptos Narrow" w:eastAsia="Times New Roman" w:hAnsi="Aptos Narrow" w:cs="Times New Roman"/>
                <w:color w:val="000000"/>
                <w:kern w:val="0"/>
                <w:sz w:val="22"/>
                <w:szCs w:val="22"/>
                <w:lang w:eastAsia="en-GB"/>
                <w14:ligatures w14:val="none"/>
              </w:rPr>
              <w:t>trainees and</w:t>
            </w:r>
            <w:r w:rsidRPr="004209D0">
              <w:rPr>
                <w:rFonts w:ascii="Aptos Narrow" w:eastAsia="Times New Roman" w:hAnsi="Aptos Narrow" w:cs="Times New Roman"/>
                <w:color w:val="000000"/>
                <w:kern w:val="0"/>
                <w:sz w:val="22"/>
                <w:szCs w:val="22"/>
                <w:lang w:eastAsia="en-GB"/>
                <w14:ligatures w14:val="none"/>
              </w:rPr>
              <w:t xml:space="preserve"> have awarded certificates from the Institute of Building Conservation. Now we are turning our attention specifically to the heritage of our own site. We have a repaired seventeenth century timber frame barn, which is our main headquarters. Alongside this barn is a collapsed sixteenth century timber frame Long House, which has striking features like diamond mullion windows. It has been described by an architectural historian as "one of the most remarkable buildings in Suffolk." However, it is in a state of considerable </w:t>
            </w:r>
            <w:r w:rsidR="009C3A34" w:rsidRPr="008C0E23">
              <w:rPr>
                <w:rFonts w:ascii="Aptos Narrow" w:eastAsia="Times New Roman" w:hAnsi="Aptos Narrow" w:cs="Times New Roman"/>
                <w:color w:val="000000"/>
                <w:kern w:val="0"/>
                <w:sz w:val="22"/>
                <w:szCs w:val="22"/>
                <w:lang w:eastAsia="en-GB"/>
                <w14:ligatures w14:val="none"/>
              </w:rPr>
              <w:t>disrepair and</w:t>
            </w:r>
            <w:r w:rsidRPr="004209D0">
              <w:rPr>
                <w:rFonts w:ascii="Aptos Narrow" w:eastAsia="Times New Roman" w:hAnsi="Aptos Narrow" w:cs="Times New Roman"/>
                <w:color w:val="000000"/>
                <w:kern w:val="0"/>
                <w:sz w:val="22"/>
                <w:szCs w:val="22"/>
                <w:lang w:eastAsia="en-GB"/>
                <w14:ligatures w14:val="none"/>
              </w:rPr>
              <w:t xml:space="preserve"> is partly obscured by undergrowth. Its main features remain in a reasonable condition but need to be restored as soon as practically possible </w:t>
            </w:r>
            <w:proofErr w:type="gramStart"/>
            <w:r w:rsidRPr="004209D0">
              <w:rPr>
                <w:rFonts w:ascii="Aptos Narrow" w:eastAsia="Times New Roman" w:hAnsi="Aptos Narrow" w:cs="Times New Roman"/>
                <w:color w:val="000000"/>
                <w:kern w:val="0"/>
                <w:sz w:val="22"/>
                <w:szCs w:val="22"/>
                <w:lang w:eastAsia="en-GB"/>
                <w14:ligatures w14:val="none"/>
              </w:rPr>
              <w:t>in order to</w:t>
            </w:r>
            <w:proofErr w:type="gramEnd"/>
            <w:r w:rsidRPr="004209D0">
              <w:rPr>
                <w:rFonts w:ascii="Aptos Narrow" w:eastAsia="Times New Roman" w:hAnsi="Aptos Narrow" w:cs="Times New Roman"/>
                <w:color w:val="000000"/>
                <w:kern w:val="0"/>
                <w:sz w:val="22"/>
                <w:szCs w:val="22"/>
                <w:lang w:eastAsia="en-GB"/>
                <w14:ligatures w14:val="none"/>
              </w:rPr>
              <w:t xml:space="preserve"> avoid further deterioration. To reflect our commitment to sharing heritage and to working on education and skills development wherever possible, our plan is to see this as an opportunity to train local people in the community, volunteers and others, in timber framing and more specifically identifying what can be repaired and given a new lease of life as we move forward to reinstate this Long House. OBee CIC is asking for funding to enable volunteer co-ordinator/project manager to recruit and work with local volunteers to both uncover the remaining timbers and enable the delivery of timber frame repair workshops to repair the </w:t>
            </w:r>
            <w:r w:rsidR="009C3A34" w:rsidRPr="008C0E23">
              <w:rPr>
                <w:rFonts w:ascii="Aptos Narrow" w:eastAsia="Times New Roman" w:hAnsi="Aptos Narrow" w:cs="Times New Roman"/>
                <w:color w:val="000000"/>
                <w:kern w:val="0"/>
                <w:sz w:val="22"/>
                <w:szCs w:val="22"/>
                <w:lang w:eastAsia="en-GB"/>
                <w14:ligatures w14:val="none"/>
              </w:rPr>
              <w:t>500-year-old</w:t>
            </w:r>
            <w:r w:rsidRPr="004209D0">
              <w:rPr>
                <w:rFonts w:ascii="Aptos Narrow" w:eastAsia="Times New Roman" w:hAnsi="Aptos Narrow" w:cs="Times New Roman"/>
                <w:color w:val="000000"/>
                <w:kern w:val="0"/>
                <w:sz w:val="22"/>
                <w:szCs w:val="22"/>
                <w:lang w:eastAsia="en-GB"/>
                <w14:ligatures w14:val="none"/>
              </w:rPr>
              <w:t xml:space="preserve"> timbers that can be repaired. By taking part in this unique project to safeguard and help reinstate key components of this specific building, volunteers will make a direct contribution to local heritage and to the local </w:t>
            </w:r>
            <w:r w:rsidR="009C3A34" w:rsidRPr="008C0E23">
              <w:rPr>
                <w:rFonts w:ascii="Aptos Narrow" w:eastAsia="Times New Roman" w:hAnsi="Aptos Narrow" w:cs="Times New Roman"/>
                <w:color w:val="000000"/>
                <w:kern w:val="0"/>
                <w:sz w:val="22"/>
                <w:szCs w:val="22"/>
                <w:lang w:eastAsia="en-GB"/>
                <w14:ligatures w14:val="none"/>
              </w:rPr>
              <w:t>environment. Going</w:t>
            </w:r>
            <w:r w:rsidRPr="004209D0">
              <w:rPr>
                <w:rFonts w:ascii="Aptos Narrow" w:eastAsia="Times New Roman" w:hAnsi="Aptos Narrow" w:cs="Times New Roman"/>
                <w:color w:val="000000"/>
                <w:kern w:val="0"/>
                <w:sz w:val="22"/>
                <w:szCs w:val="22"/>
                <w:lang w:eastAsia="en-GB"/>
                <w14:ligatures w14:val="none"/>
              </w:rPr>
              <w:t xml:space="preserve"> forward, undertaking these repairs helps us build a powerful story about the way these old timber frames can be reused, repaired and reinstated. East Anglia has a wealth of timber frames, all of which will need sympathetic repairs at some time in the life. By creating an awareness of what can be repaired (as opposed to being replaced) this project enables more of our built heritage to be retained for future generations. Further benefits will be increased tourists to our project. We have already been featured on BBC Look East and Escape to the Country. Reinstating a heritage building 'like for like' using local trees, traditional techniques and hand tools is both a challenge and exciting project to be undertaking. We are asking for funding to enable volunteers to undertake timber frame repairs and some replacement timber framing where necessary. We also hope to be able to lead workshops in the woods to convert crooked shaped trees into cranked tie beams and shaped braces. Again, this would be employed trainers teaching local volunteers these ancient skills. Without your help this project won't go ahead because we don't have the funds to employ the specialists to lead the repairs, framing or hand conversion of trees.</w:t>
            </w:r>
          </w:p>
        </w:tc>
      </w:tr>
      <w:tr w:rsidR="008C0E23" w:rsidRPr="008C0E23" w14:paraId="32D7B266" w14:textId="77777777" w:rsidTr="008C0E23">
        <w:trPr>
          <w:cantSplit/>
          <w:trHeight w:val="288"/>
        </w:trPr>
        <w:tc>
          <w:tcPr>
            <w:tcW w:w="340" w:type="pct"/>
            <w:noWrap/>
            <w:hideMark/>
          </w:tcPr>
          <w:p w14:paraId="68180D4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Reawakening St Mary Magdalene, Supporting Newark’s communities</w:t>
            </w:r>
          </w:p>
        </w:tc>
        <w:tc>
          <w:tcPr>
            <w:tcW w:w="133" w:type="pct"/>
            <w:noWrap/>
            <w:hideMark/>
          </w:tcPr>
          <w:p w14:paraId="7DC2337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Newark</w:t>
            </w:r>
          </w:p>
        </w:tc>
        <w:tc>
          <w:tcPr>
            <w:tcW w:w="142" w:type="pct"/>
            <w:noWrap/>
            <w:hideMark/>
          </w:tcPr>
          <w:p w14:paraId="1E3DFBF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Newark and Sherwood</w:t>
            </w:r>
          </w:p>
        </w:tc>
        <w:tc>
          <w:tcPr>
            <w:tcW w:w="310" w:type="pct"/>
            <w:noWrap/>
            <w:hideMark/>
          </w:tcPr>
          <w:p w14:paraId="4D9C86E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Placements, taster sessions, traineeship and work experience etc</w:t>
            </w:r>
          </w:p>
        </w:tc>
        <w:tc>
          <w:tcPr>
            <w:tcW w:w="246" w:type="pct"/>
            <w:noWrap/>
            <w:hideMark/>
          </w:tcPr>
          <w:p w14:paraId="08F0779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Young People, Students</w:t>
            </w:r>
          </w:p>
        </w:tc>
        <w:tc>
          <w:tcPr>
            <w:tcW w:w="754" w:type="pct"/>
            <w:noWrap/>
            <w:hideMark/>
          </w:tcPr>
          <w:p w14:paraId="0C2847E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005C1CC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68C9A5C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2023-2026</w:t>
            </w:r>
          </w:p>
        </w:tc>
        <w:tc>
          <w:tcPr>
            <w:tcW w:w="96" w:type="pct"/>
            <w:noWrap/>
            <w:hideMark/>
          </w:tcPr>
          <w:p w14:paraId="1AEADF0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3F7AD5D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THE PAROCHIAL CHURCH COUNCIL OF THE ECCLESIASTICAL PARISH OF NEWARK ON TRENT ST MARY MAGDALENE WITH ST LEONARD</w:t>
            </w:r>
          </w:p>
        </w:tc>
        <w:tc>
          <w:tcPr>
            <w:tcW w:w="317" w:type="pct"/>
            <w:noWrap/>
            <w:hideMark/>
          </w:tcPr>
          <w:p w14:paraId="07F72F5C" w14:textId="04AADE38"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30E09598" w14:textId="1AAA7960"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Part of the restoration of St Marys Magdelene, Newark, 95 weeks of work experience to be provided over 3 years, 30 students to </w:t>
            </w:r>
            <w:r w:rsidR="009C3A34" w:rsidRPr="008C0E23">
              <w:rPr>
                <w:rFonts w:ascii="Aptos Narrow" w:eastAsia="Times New Roman" w:hAnsi="Aptos Narrow" w:cs="Times New Roman"/>
                <w:color w:val="000000"/>
                <w:kern w:val="0"/>
                <w:sz w:val="22"/>
                <w:szCs w:val="22"/>
                <w:lang w:eastAsia="en-GB"/>
                <w14:ligatures w14:val="none"/>
              </w:rPr>
              <w:t>take</w:t>
            </w:r>
            <w:r w:rsidRPr="004209D0">
              <w:rPr>
                <w:rFonts w:ascii="Aptos Narrow" w:eastAsia="Times New Roman" w:hAnsi="Aptos Narrow" w:cs="Times New Roman"/>
                <w:color w:val="000000"/>
                <w:kern w:val="0"/>
                <w:sz w:val="22"/>
                <w:szCs w:val="22"/>
                <w:lang w:eastAsia="en-GB"/>
                <w14:ligatures w14:val="none"/>
              </w:rPr>
              <w:t xml:space="preserve"> part in site visits and more. Also includes a </w:t>
            </w:r>
            <w:r w:rsidR="009C3A34" w:rsidRPr="008C0E23">
              <w:rPr>
                <w:rFonts w:ascii="Aptos Narrow" w:eastAsia="Times New Roman" w:hAnsi="Aptos Narrow" w:cs="Times New Roman"/>
                <w:color w:val="000000"/>
                <w:kern w:val="0"/>
                <w:sz w:val="22"/>
                <w:szCs w:val="22"/>
                <w:lang w:eastAsia="en-GB"/>
                <w14:ligatures w14:val="none"/>
              </w:rPr>
              <w:t>20-week</w:t>
            </w:r>
            <w:r w:rsidRPr="004209D0">
              <w:rPr>
                <w:rFonts w:ascii="Aptos Narrow" w:eastAsia="Times New Roman" w:hAnsi="Aptos Narrow" w:cs="Times New Roman"/>
                <w:color w:val="000000"/>
                <w:kern w:val="0"/>
                <w:sz w:val="22"/>
                <w:szCs w:val="22"/>
                <w:lang w:eastAsia="en-GB"/>
                <w14:ligatures w14:val="none"/>
              </w:rPr>
              <w:t xml:space="preserve"> </w:t>
            </w:r>
            <w:r w:rsidR="009C3A34" w:rsidRPr="008C0E23">
              <w:rPr>
                <w:rFonts w:ascii="Aptos Narrow" w:eastAsia="Times New Roman" w:hAnsi="Aptos Narrow" w:cs="Times New Roman"/>
                <w:color w:val="000000"/>
                <w:kern w:val="0"/>
                <w:sz w:val="22"/>
                <w:szCs w:val="22"/>
                <w:lang w:eastAsia="en-GB"/>
                <w14:ligatures w14:val="none"/>
              </w:rPr>
              <w:t>placement</w:t>
            </w:r>
            <w:r w:rsidRPr="004209D0">
              <w:rPr>
                <w:rFonts w:ascii="Aptos Narrow" w:eastAsia="Times New Roman" w:hAnsi="Aptos Narrow" w:cs="Times New Roman"/>
                <w:color w:val="000000"/>
                <w:kern w:val="0"/>
                <w:sz w:val="22"/>
                <w:szCs w:val="22"/>
                <w:lang w:eastAsia="en-GB"/>
                <w14:ligatures w14:val="none"/>
              </w:rPr>
              <w:t xml:space="preserve"> as part of an apprenticeship with the main contractor. </w:t>
            </w:r>
          </w:p>
        </w:tc>
      </w:tr>
      <w:tr w:rsidR="008C0E23" w:rsidRPr="008C0E23" w14:paraId="6F985766" w14:textId="77777777" w:rsidTr="008C0E23">
        <w:trPr>
          <w:cantSplit/>
          <w:trHeight w:val="288"/>
        </w:trPr>
        <w:tc>
          <w:tcPr>
            <w:tcW w:w="340" w:type="pct"/>
            <w:noWrap/>
            <w:hideMark/>
          </w:tcPr>
          <w:p w14:paraId="17E3C62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Medieval Church Conservation – Recovery from Substance Misuse</w:t>
            </w:r>
          </w:p>
        </w:tc>
        <w:tc>
          <w:tcPr>
            <w:tcW w:w="133" w:type="pct"/>
            <w:noWrap/>
            <w:hideMark/>
          </w:tcPr>
          <w:p w14:paraId="18358A8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Norwich</w:t>
            </w:r>
          </w:p>
        </w:tc>
        <w:tc>
          <w:tcPr>
            <w:tcW w:w="142" w:type="pct"/>
            <w:noWrap/>
            <w:hideMark/>
          </w:tcPr>
          <w:p w14:paraId="590F438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Norwich</w:t>
            </w:r>
          </w:p>
        </w:tc>
        <w:tc>
          <w:tcPr>
            <w:tcW w:w="310" w:type="pct"/>
            <w:noWrap/>
            <w:hideMark/>
          </w:tcPr>
          <w:p w14:paraId="41398CB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Initial training and volunteering</w:t>
            </w:r>
          </w:p>
        </w:tc>
        <w:tc>
          <w:tcPr>
            <w:tcW w:w="246" w:type="pct"/>
            <w:noWrap/>
            <w:hideMark/>
          </w:tcPr>
          <w:p w14:paraId="57D7DC1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covering addicts</w:t>
            </w:r>
          </w:p>
        </w:tc>
        <w:tc>
          <w:tcPr>
            <w:tcW w:w="754" w:type="pct"/>
            <w:noWrap/>
            <w:hideMark/>
          </w:tcPr>
          <w:p w14:paraId="0F240EA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Masonry conservation</w:t>
            </w:r>
          </w:p>
        </w:tc>
        <w:tc>
          <w:tcPr>
            <w:tcW w:w="155" w:type="pct"/>
            <w:noWrap/>
            <w:hideMark/>
          </w:tcPr>
          <w:p w14:paraId="755275B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777A693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2022-2023</w:t>
            </w:r>
          </w:p>
        </w:tc>
        <w:tc>
          <w:tcPr>
            <w:tcW w:w="96" w:type="pct"/>
            <w:noWrap/>
            <w:hideMark/>
          </w:tcPr>
          <w:p w14:paraId="2E2308F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Ongoing</w:t>
            </w:r>
          </w:p>
        </w:tc>
        <w:tc>
          <w:tcPr>
            <w:tcW w:w="592" w:type="pct"/>
            <w:noWrap/>
            <w:hideMark/>
          </w:tcPr>
          <w:p w14:paraId="111BEF8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The Matthew Project</w:t>
            </w:r>
          </w:p>
        </w:tc>
        <w:tc>
          <w:tcPr>
            <w:tcW w:w="317" w:type="pct"/>
            <w:noWrap/>
            <w:hideMark/>
          </w:tcPr>
          <w:p w14:paraId="41751947" w14:textId="261BE6CA"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44579913" w14:textId="56365803"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Medieval Churches and their churchyard walls St Etheldreda’s, King Street – a rare example of a round-tower church with Norman origins and 16th and 19th century adaptations. It retains part of the Norman archway with additions by prominent Norwich architect Edward Boardman. The church is now used as an artists’ studio. Repointing using hot-mix lime mortar is needed to the base of the tower which will also help with damp build up inside. A brick table-top tomb also needs rebuilding. St Margaret De Westwick – Grade I listed medieval church. A major repair project is about to get underway with grant assistance from Historic England. The building is currently on Historic England’s Heritage at risk register and a </w:t>
            </w:r>
            <w:r w:rsidR="009C3A34" w:rsidRPr="008C0E23">
              <w:rPr>
                <w:rFonts w:ascii="Aptos Narrow" w:eastAsia="Times New Roman" w:hAnsi="Aptos Narrow" w:cs="Times New Roman"/>
                <w:color w:val="000000"/>
                <w:kern w:val="0"/>
                <w:sz w:val="22"/>
                <w:szCs w:val="22"/>
                <w:lang w:eastAsia="en-GB"/>
                <w14:ligatures w14:val="none"/>
              </w:rPr>
              <w:t>yearlong</w:t>
            </w:r>
            <w:r w:rsidRPr="004209D0">
              <w:rPr>
                <w:rFonts w:ascii="Aptos Narrow" w:eastAsia="Times New Roman" w:hAnsi="Aptos Narrow" w:cs="Times New Roman"/>
                <w:color w:val="000000"/>
                <w:kern w:val="0"/>
                <w:sz w:val="22"/>
                <w:szCs w:val="22"/>
                <w:lang w:eastAsia="en-GB"/>
                <w14:ligatures w14:val="none"/>
              </w:rPr>
              <w:t xml:space="preserve"> conservation project will aim to restore the </w:t>
            </w:r>
            <w:proofErr w:type="gramStart"/>
            <w:r w:rsidRPr="004209D0">
              <w:rPr>
                <w:rFonts w:ascii="Aptos Narrow" w:eastAsia="Times New Roman" w:hAnsi="Aptos Narrow" w:cs="Times New Roman"/>
                <w:color w:val="000000"/>
                <w:kern w:val="0"/>
                <w:sz w:val="22"/>
                <w:szCs w:val="22"/>
                <w:lang w:eastAsia="en-GB"/>
                <w14:ligatures w14:val="none"/>
              </w:rPr>
              <w:t>church</w:t>
            </w:r>
            <w:proofErr w:type="gramEnd"/>
            <w:r w:rsidRPr="004209D0">
              <w:rPr>
                <w:rFonts w:ascii="Aptos Narrow" w:eastAsia="Times New Roman" w:hAnsi="Aptos Narrow" w:cs="Times New Roman"/>
                <w:color w:val="000000"/>
                <w:kern w:val="0"/>
                <w:sz w:val="22"/>
                <w:szCs w:val="22"/>
                <w:lang w:eastAsia="en-GB"/>
                <w14:ligatures w14:val="none"/>
              </w:rPr>
              <w:t xml:space="preserve"> so it is no longer classed as ‘at risk’. This would be a perfect opportunity for clients of the Matthew project to get hands on ‘on site’ experience and witness a variety of trades including </w:t>
            </w:r>
            <w:r w:rsidR="009C3A34" w:rsidRPr="008C0E23">
              <w:rPr>
                <w:rFonts w:ascii="Aptos Narrow" w:eastAsia="Times New Roman" w:hAnsi="Aptos Narrow" w:cs="Times New Roman"/>
                <w:color w:val="000000"/>
                <w:kern w:val="0"/>
                <w:sz w:val="22"/>
                <w:szCs w:val="22"/>
                <w:lang w:eastAsia="en-GB"/>
                <w14:ligatures w14:val="none"/>
              </w:rPr>
              <w:t>lead working</w:t>
            </w:r>
            <w:r w:rsidRPr="004209D0">
              <w:rPr>
                <w:rFonts w:ascii="Aptos Narrow" w:eastAsia="Times New Roman" w:hAnsi="Aptos Narrow" w:cs="Times New Roman"/>
                <w:color w:val="000000"/>
                <w:kern w:val="0"/>
                <w:sz w:val="22"/>
                <w:szCs w:val="22"/>
                <w:lang w:eastAsia="en-GB"/>
                <w14:ligatures w14:val="none"/>
              </w:rPr>
              <w:t xml:space="preserve">, stonemasonry, and joinery. Both are Grade I listed. The use of hot-mix lime mortar is a traditional heritage skill key needed for the preservation of flint-faced churches like those found in Norwich. There is a sector shortage of professionals with this skill and this project is a first step in establishing volunteers and contractors who can carry out repairs. Repairs, in this pilot project will be to churchyard walls enabling the team to tackle low level impact work first before they embark on more ambitious projects in the future Training and skills development for wellbeing is the key outcome of this project. However, participants will take part in two live repair projects to </w:t>
            </w:r>
            <w:r w:rsidR="008C0E23" w:rsidRPr="004209D0">
              <w:rPr>
                <w:rFonts w:ascii="Aptos Narrow" w:eastAsia="Times New Roman" w:hAnsi="Aptos Narrow" w:cs="Times New Roman"/>
                <w:color w:val="000000"/>
                <w:kern w:val="0"/>
                <w:sz w:val="22"/>
                <w:szCs w:val="22"/>
                <w:lang w:eastAsia="en-GB"/>
                <w14:ligatures w14:val="none"/>
              </w:rPr>
              <w:t>lower-level</w:t>
            </w:r>
            <w:r w:rsidRPr="004209D0">
              <w:rPr>
                <w:rFonts w:ascii="Aptos Narrow" w:eastAsia="Times New Roman" w:hAnsi="Aptos Narrow" w:cs="Times New Roman"/>
                <w:color w:val="000000"/>
                <w:kern w:val="0"/>
                <w:sz w:val="22"/>
                <w:szCs w:val="22"/>
                <w:lang w:eastAsia="en-GB"/>
                <w14:ligatures w14:val="none"/>
              </w:rPr>
              <w:t xml:space="preserve"> exterior walls and churchyard walls at the St Etheldreda’s and St Margarets’. These have been identified due to their suitability for beginners a well as being part of NHCT’s Conservation and Repairs Plan. Work will be overseen by the Surveyor &amp; Conservation Manager. The skills learned will be lasting ones and participants will be better equipped to continue to develop skills in the heritage sector through paid employment or volunteering. Increased wellbeing will be an important outcome. The project will form part of existing community recovery programmes managed by The Matthew Project so participants will continue to be well supported. It will provide learning on how heritage skills can continue to be embedded in the recovery process moving forward and opportunities for The Matthew Project and NHCT to work together in the future.  The repairs carried out will be maintained through NHCT’s usual conservation and repair activities.</w:t>
            </w:r>
          </w:p>
        </w:tc>
      </w:tr>
      <w:tr w:rsidR="008C0E23" w:rsidRPr="008C0E23" w14:paraId="00BA460F" w14:textId="77777777" w:rsidTr="008C0E23">
        <w:trPr>
          <w:cantSplit/>
          <w:trHeight w:val="288"/>
        </w:trPr>
        <w:tc>
          <w:tcPr>
            <w:tcW w:w="340" w:type="pct"/>
            <w:noWrap/>
            <w:hideMark/>
          </w:tcPr>
          <w:p w14:paraId="425DDAA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Festival of Architecture Norwich &amp; Norfolk 2023</w:t>
            </w:r>
          </w:p>
        </w:tc>
        <w:tc>
          <w:tcPr>
            <w:tcW w:w="133" w:type="pct"/>
            <w:noWrap/>
            <w:hideMark/>
          </w:tcPr>
          <w:p w14:paraId="259A9A4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Norwich</w:t>
            </w:r>
          </w:p>
        </w:tc>
        <w:tc>
          <w:tcPr>
            <w:tcW w:w="142" w:type="pct"/>
            <w:noWrap/>
            <w:hideMark/>
          </w:tcPr>
          <w:p w14:paraId="371D6C9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Norwich</w:t>
            </w:r>
          </w:p>
        </w:tc>
        <w:tc>
          <w:tcPr>
            <w:tcW w:w="310" w:type="pct"/>
            <w:noWrap/>
            <w:hideMark/>
          </w:tcPr>
          <w:p w14:paraId="5CC421D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Taster sessions</w:t>
            </w:r>
          </w:p>
        </w:tc>
        <w:tc>
          <w:tcPr>
            <w:tcW w:w="246" w:type="pct"/>
            <w:noWrap/>
            <w:hideMark/>
          </w:tcPr>
          <w:p w14:paraId="6B528EF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5943887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0ED775C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7ACE3BBD" w14:textId="77777777" w:rsidR="004209D0" w:rsidRPr="004209D0"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2023</w:t>
            </w:r>
          </w:p>
        </w:tc>
        <w:tc>
          <w:tcPr>
            <w:tcW w:w="96" w:type="pct"/>
            <w:noWrap/>
            <w:hideMark/>
          </w:tcPr>
          <w:p w14:paraId="54D6C9C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Biennial</w:t>
            </w:r>
          </w:p>
        </w:tc>
        <w:tc>
          <w:tcPr>
            <w:tcW w:w="592" w:type="pct"/>
            <w:noWrap/>
            <w:hideMark/>
          </w:tcPr>
          <w:p w14:paraId="4F08BF5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Norfolk Association of Architects</w:t>
            </w:r>
          </w:p>
        </w:tc>
        <w:tc>
          <w:tcPr>
            <w:tcW w:w="317" w:type="pct"/>
            <w:noWrap/>
            <w:hideMark/>
          </w:tcPr>
          <w:p w14:paraId="36DA4C4D" w14:textId="21E267C5"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 in 2019</w:t>
            </w:r>
          </w:p>
        </w:tc>
        <w:tc>
          <w:tcPr>
            <w:tcW w:w="1810" w:type="pct"/>
            <w:noWrap/>
            <w:hideMark/>
          </w:tcPr>
          <w:p w14:paraId="6FADFC70" w14:textId="2B5D43C5"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Description of 2019 event: The Festival of Architecture Norwich &amp; Norfolk (FANN) is a biennial celebration of architecture in Norwich and Norfolk organised by the Norfolk Association of Architects (NAA), the local branch of the Royal Institute of British Architects (RIBA) and supported by many local partners including Norwich University of the Arts, Norwich Castle and University of East Anglia (UEA).The event intends to stimulate public interest in architecture and heritage in the region. The activities aim to engage the </w:t>
            </w:r>
            <w:proofErr w:type="gramStart"/>
            <w:r w:rsidRPr="004209D0">
              <w:rPr>
                <w:rFonts w:ascii="Aptos Narrow" w:eastAsia="Times New Roman" w:hAnsi="Aptos Narrow" w:cs="Times New Roman"/>
                <w:color w:val="000000"/>
                <w:kern w:val="0"/>
                <w:sz w:val="22"/>
                <w:szCs w:val="22"/>
                <w:lang w:eastAsia="en-GB"/>
                <w14:ligatures w14:val="none"/>
              </w:rPr>
              <w:t>general public</w:t>
            </w:r>
            <w:proofErr w:type="gramEnd"/>
            <w:r w:rsidRPr="004209D0">
              <w:rPr>
                <w:rFonts w:ascii="Aptos Narrow" w:eastAsia="Times New Roman" w:hAnsi="Aptos Narrow" w:cs="Times New Roman"/>
                <w:color w:val="000000"/>
                <w:kern w:val="0"/>
                <w:sz w:val="22"/>
                <w:szCs w:val="22"/>
                <w:lang w:eastAsia="en-GB"/>
                <w14:ligatures w14:val="none"/>
              </w:rPr>
              <w:t xml:space="preserve"> and local students of all ages by highlighting the role of architecture and the architect. The festival will feature the work and ideas of the region's architects together with outstanding work in the county by architects from farther </w:t>
            </w:r>
            <w:proofErr w:type="spellStart"/>
            <w:proofErr w:type="gramStart"/>
            <w:r w:rsidRPr="004209D0">
              <w:rPr>
                <w:rFonts w:ascii="Aptos Narrow" w:eastAsia="Times New Roman" w:hAnsi="Aptos Narrow" w:cs="Times New Roman"/>
                <w:color w:val="000000"/>
                <w:kern w:val="0"/>
                <w:sz w:val="22"/>
                <w:szCs w:val="22"/>
                <w:lang w:eastAsia="en-GB"/>
                <w14:ligatures w14:val="none"/>
              </w:rPr>
              <w:t>afield.FANN</w:t>
            </w:r>
            <w:proofErr w:type="spellEnd"/>
            <w:proofErr w:type="gramEnd"/>
            <w:r w:rsidRPr="004209D0">
              <w:rPr>
                <w:rFonts w:ascii="Aptos Narrow" w:eastAsia="Times New Roman" w:hAnsi="Aptos Narrow" w:cs="Times New Roman"/>
                <w:color w:val="000000"/>
                <w:kern w:val="0"/>
                <w:sz w:val="22"/>
                <w:szCs w:val="22"/>
                <w:lang w:eastAsia="en-GB"/>
                <w14:ligatures w14:val="none"/>
              </w:rPr>
              <w:t xml:space="preserve"> 2019's theme is Recycle, Reuse, Reinvent and this festival combines ideas of environmental sustainability together with the way buildings are changed, adapted and reused, with a strong emphasis on historic </w:t>
            </w:r>
            <w:r w:rsidR="009C3A34" w:rsidRPr="008C0E23">
              <w:rPr>
                <w:rFonts w:ascii="Aptos Narrow" w:eastAsia="Times New Roman" w:hAnsi="Aptos Narrow" w:cs="Times New Roman"/>
                <w:color w:val="000000"/>
                <w:kern w:val="0"/>
                <w:sz w:val="22"/>
                <w:szCs w:val="22"/>
                <w:lang w:eastAsia="en-GB"/>
                <w14:ligatures w14:val="none"/>
              </w:rPr>
              <w:t>buildings. The</w:t>
            </w:r>
            <w:r w:rsidRPr="004209D0">
              <w:rPr>
                <w:rFonts w:ascii="Aptos Narrow" w:eastAsia="Times New Roman" w:hAnsi="Aptos Narrow" w:cs="Times New Roman"/>
                <w:color w:val="000000"/>
                <w:kern w:val="0"/>
                <w:sz w:val="22"/>
                <w:szCs w:val="22"/>
                <w:lang w:eastAsia="en-GB"/>
                <w14:ligatures w14:val="none"/>
              </w:rPr>
              <w:t xml:space="preserve"> festival's main events are the exhibition at The Forum, which will run from 28th October until 3rd November 2019, and showcase the work of local architects and architectural students; the Design and Craftsmanship Awards, this year organised jointly by the NAA, The Norwich Society and Civic Voice, these biennial awards, held in November 2019, celebrate local design and craftsmanship and the Norwich Lecture, also taking place in November 2019, with our speaker from the 2018 Stirling Prize winner, Nicholas Grimshaw. The 2019 festival will also feature a number of other events, across the city and county during October and November, open to everyone and most are free of charge, including:</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Perspective Talks - A series of architectural lectures;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Walking Tours - Guided walks in areas of architectural interest, including around Norwich City Walls and the UEA;</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Heritage Skills Taster Days - A series of lectures, site visits and hands-on activities about traditional conservation repairs, including a working party at St Nicholas Church, </w:t>
            </w:r>
            <w:proofErr w:type="spellStart"/>
            <w:r w:rsidRPr="004209D0">
              <w:rPr>
                <w:rFonts w:ascii="Aptos Narrow" w:eastAsia="Times New Roman" w:hAnsi="Aptos Narrow" w:cs="Times New Roman"/>
                <w:color w:val="000000"/>
                <w:kern w:val="0"/>
                <w:sz w:val="22"/>
                <w:szCs w:val="22"/>
                <w:lang w:eastAsia="en-GB"/>
                <w14:ligatures w14:val="none"/>
              </w:rPr>
              <w:t>Feltwell</w:t>
            </w:r>
            <w:proofErr w:type="spellEnd"/>
            <w:r w:rsidRPr="004209D0">
              <w:rPr>
                <w:rFonts w:ascii="Aptos Narrow" w:eastAsia="Times New Roman" w:hAnsi="Aptos Narrow" w:cs="Times New Roman"/>
                <w:color w:val="000000"/>
                <w:kern w:val="0"/>
                <w:sz w:val="22"/>
                <w:szCs w:val="22"/>
                <w:lang w:eastAsia="en-GB"/>
                <w14:ligatures w14:val="none"/>
              </w:rPr>
              <w:t>, organised with the SPAB;</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Building Visits - Building tours to local buildings, including the Passivhaus Goldsmith Street development, The Great Hospital and Dragon Hall;</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Architecture in Film - Films and talks at Cinema City, Norwich including 'She Draws, She Builds' and 'Max Bill';</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Pecha Kucha - An evening of short presentations, discussion and socialising;</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Art and Architecture - A series of local exhibitions, including Unbuilt Norwich and William Talman;</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Architecture Day - An event organised by NUA at Norwich Castle to help create a circular panorama of the city from Norwich Castle by exploring the city; understanding its architecture and drawing a particular section of the view. The funding will be spent on these events, including venue hire, refreshments and promotional materials. Approximately 1000 hours of volunteer time is spent to organise and run all the events.</w:t>
            </w:r>
            <w:r w:rsidR="009C3A34" w:rsidRPr="008C0E23">
              <w:rPr>
                <w:rFonts w:ascii="Aptos Narrow" w:eastAsia="Times New Roman" w:hAnsi="Aptos Narrow" w:cs="Times New Roman"/>
                <w:color w:val="000000"/>
                <w:kern w:val="0"/>
                <w:sz w:val="22"/>
                <w:szCs w:val="22"/>
                <w:lang w:eastAsia="en-GB"/>
                <w14:ligatures w14:val="none"/>
              </w:rPr>
              <w:t xml:space="preserve"> </w:t>
            </w:r>
            <w:r w:rsidRPr="004209D0">
              <w:rPr>
                <w:rFonts w:ascii="Aptos Narrow" w:eastAsia="Times New Roman" w:hAnsi="Aptos Narrow" w:cs="Times New Roman"/>
                <w:color w:val="000000"/>
                <w:kern w:val="0"/>
                <w:sz w:val="22"/>
                <w:szCs w:val="22"/>
                <w:lang w:eastAsia="en-GB"/>
                <w14:ligatures w14:val="none"/>
              </w:rPr>
              <w:t xml:space="preserve">Feedback will be requested after all events from organisers and attendees to discover how interesting, informative and relevant events were. This will allow us to </w:t>
            </w:r>
            <w:r w:rsidR="009C3A34" w:rsidRPr="008C0E23">
              <w:rPr>
                <w:rFonts w:ascii="Aptos Narrow" w:eastAsia="Times New Roman" w:hAnsi="Aptos Narrow" w:cs="Times New Roman"/>
                <w:color w:val="000000"/>
                <w:kern w:val="0"/>
                <w:sz w:val="22"/>
                <w:szCs w:val="22"/>
                <w:lang w:eastAsia="en-GB"/>
                <w14:ligatures w14:val="none"/>
              </w:rPr>
              <w:t>evaluate</w:t>
            </w:r>
            <w:r w:rsidRPr="004209D0">
              <w:rPr>
                <w:rFonts w:ascii="Aptos Narrow" w:eastAsia="Times New Roman" w:hAnsi="Aptos Narrow" w:cs="Times New Roman"/>
                <w:color w:val="000000"/>
                <w:kern w:val="0"/>
                <w:sz w:val="22"/>
                <w:szCs w:val="22"/>
                <w:lang w:eastAsia="en-GB"/>
                <w14:ligatures w14:val="none"/>
              </w:rPr>
              <w:t xml:space="preserve"> the success of the festival by seeing the number and range of people who attended, together with how architecture and heritage was opened to them through the events.</w:t>
            </w:r>
          </w:p>
        </w:tc>
      </w:tr>
      <w:tr w:rsidR="008C0E23" w:rsidRPr="008C0E23" w14:paraId="21563393" w14:textId="77777777" w:rsidTr="008C0E23">
        <w:trPr>
          <w:cantSplit/>
          <w:trHeight w:val="288"/>
        </w:trPr>
        <w:tc>
          <w:tcPr>
            <w:tcW w:w="340" w:type="pct"/>
            <w:noWrap/>
            <w:hideMark/>
          </w:tcPr>
          <w:p w14:paraId="051E5A2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Building Skills Demonstration - Newark Heritage Action Zone</w:t>
            </w:r>
          </w:p>
        </w:tc>
        <w:tc>
          <w:tcPr>
            <w:tcW w:w="133" w:type="pct"/>
            <w:noWrap/>
            <w:hideMark/>
          </w:tcPr>
          <w:p w14:paraId="7876816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Newark Market Place</w:t>
            </w:r>
          </w:p>
        </w:tc>
        <w:tc>
          <w:tcPr>
            <w:tcW w:w="142" w:type="pct"/>
            <w:noWrap/>
            <w:hideMark/>
          </w:tcPr>
          <w:p w14:paraId="754F714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Newark and Sherwood</w:t>
            </w:r>
          </w:p>
        </w:tc>
        <w:tc>
          <w:tcPr>
            <w:tcW w:w="310" w:type="pct"/>
            <w:noWrap/>
            <w:hideMark/>
          </w:tcPr>
          <w:p w14:paraId="10022A5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Taster sessions</w:t>
            </w:r>
          </w:p>
        </w:tc>
        <w:tc>
          <w:tcPr>
            <w:tcW w:w="246" w:type="pct"/>
            <w:noWrap/>
            <w:hideMark/>
          </w:tcPr>
          <w:p w14:paraId="3E1E9D9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3790E28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4C50319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Free </w:t>
            </w:r>
          </w:p>
        </w:tc>
        <w:tc>
          <w:tcPr>
            <w:tcW w:w="106" w:type="pct"/>
            <w:noWrap/>
            <w:hideMark/>
          </w:tcPr>
          <w:p w14:paraId="3B8C0736" w14:textId="77777777" w:rsidR="004209D0" w:rsidRPr="004209D0"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2023</w:t>
            </w:r>
          </w:p>
        </w:tc>
        <w:tc>
          <w:tcPr>
            <w:tcW w:w="96" w:type="pct"/>
            <w:noWrap/>
            <w:hideMark/>
          </w:tcPr>
          <w:p w14:paraId="05FD7EC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68F5822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Nottingham Buildings Preservation Trust, Newark Civic Trust, Newark and Sherwood District Council</w:t>
            </w:r>
          </w:p>
        </w:tc>
        <w:tc>
          <w:tcPr>
            <w:tcW w:w="317" w:type="pct"/>
            <w:noWrap/>
            <w:hideMark/>
          </w:tcPr>
          <w:p w14:paraId="7408C82B" w14:textId="0A2ADA1D"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Historic England</w:t>
            </w:r>
          </w:p>
        </w:tc>
        <w:tc>
          <w:tcPr>
            <w:tcW w:w="1810" w:type="pct"/>
            <w:noWrap/>
            <w:hideMark/>
          </w:tcPr>
          <w:p w14:paraId="0FF411A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Drop in have a go and demonstrations based on the building repairs and maintenance funded through the Newark Heritage Action Zone. Took place during the Heritage Open Days Festival in 2023</w:t>
            </w:r>
          </w:p>
        </w:tc>
      </w:tr>
      <w:tr w:rsidR="008C0E23" w:rsidRPr="008C0E23" w14:paraId="3CDFE431" w14:textId="77777777" w:rsidTr="008C0E23">
        <w:trPr>
          <w:cantSplit/>
          <w:trHeight w:val="8192"/>
        </w:trPr>
        <w:tc>
          <w:tcPr>
            <w:tcW w:w="340" w:type="pct"/>
            <w:noWrap/>
            <w:hideMark/>
          </w:tcPr>
          <w:p w14:paraId="0305443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Beginner stonemasonry courses</w:t>
            </w:r>
          </w:p>
        </w:tc>
        <w:tc>
          <w:tcPr>
            <w:tcW w:w="133" w:type="pct"/>
            <w:noWrap/>
            <w:hideMark/>
          </w:tcPr>
          <w:p w14:paraId="7C16426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St Marys Guildhall</w:t>
            </w:r>
          </w:p>
        </w:tc>
        <w:tc>
          <w:tcPr>
            <w:tcW w:w="142" w:type="pct"/>
            <w:noWrap/>
            <w:hideMark/>
          </w:tcPr>
          <w:p w14:paraId="7CFE362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Lincoln</w:t>
            </w:r>
          </w:p>
        </w:tc>
        <w:tc>
          <w:tcPr>
            <w:tcW w:w="310" w:type="pct"/>
            <w:noWrap/>
            <w:hideMark/>
          </w:tcPr>
          <w:p w14:paraId="105C745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Beginners course</w:t>
            </w:r>
          </w:p>
        </w:tc>
        <w:tc>
          <w:tcPr>
            <w:tcW w:w="246" w:type="pct"/>
            <w:noWrap/>
            <w:hideMark/>
          </w:tcPr>
          <w:p w14:paraId="45E8625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7F11353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Stone Masonry</w:t>
            </w:r>
          </w:p>
        </w:tc>
        <w:tc>
          <w:tcPr>
            <w:tcW w:w="155" w:type="pct"/>
            <w:noWrap/>
            <w:hideMark/>
          </w:tcPr>
          <w:p w14:paraId="52334CC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£180/day</w:t>
            </w:r>
          </w:p>
        </w:tc>
        <w:tc>
          <w:tcPr>
            <w:tcW w:w="106" w:type="pct"/>
            <w:noWrap/>
            <w:hideMark/>
          </w:tcPr>
          <w:p w14:paraId="151476E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Ongoing</w:t>
            </w:r>
          </w:p>
        </w:tc>
        <w:tc>
          <w:tcPr>
            <w:tcW w:w="96" w:type="pct"/>
            <w:noWrap/>
            <w:hideMark/>
          </w:tcPr>
          <w:p w14:paraId="4D237B1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Regular</w:t>
            </w:r>
          </w:p>
        </w:tc>
        <w:tc>
          <w:tcPr>
            <w:tcW w:w="592" w:type="pct"/>
            <w:noWrap/>
            <w:hideMark/>
          </w:tcPr>
          <w:p w14:paraId="65366AD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Booths Masonry Conservation</w:t>
            </w:r>
          </w:p>
        </w:tc>
        <w:tc>
          <w:tcPr>
            <w:tcW w:w="317" w:type="pct"/>
            <w:noWrap/>
            <w:hideMark/>
          </w:tcPr>
          <w:p w14:paraId="61CD0238" w14:textId="5848A7EE"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N/A</w:t>
            </w:r>
          </w:p>
        </w:tc>
        <w:tc>
          <w:tcPr>
            <w:tcW w:w="1810" w:type="pct"/>
            <w:hideMark/>
          </w:tcPr>
          <w:p w14:paraId="10DB01C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September 2024 - Letter Cutting for Beginners</w:t>
            </w:r>
            <w:r w:rsidRPr="004209D0">
              <w:rPr>
                <w:rFonts w:ascii="Aptos Narrow" w:eastAsia="Times New Roman" w:hAnsi="Aptos Narrow" w:cs="Times New Roman"/>
                <w:color w:val="000000"/>
                <w:kern w:val="0"/>
                <w:sz w:val="22"/>
                <w:szCs w:val="22"/>
                <w:lang w:eastAsia="en-GB"/>
                <w14:ligatures w14:val="none"/>
              </w:rPr>
              <w:br/>
              <w:t>This practical course introduces the principles of setting out lettering by hand and cutting inscriptions into stone.</w:t>
            </w:r>
            <w:r w:rsidRPr="004209D0">
              <w:rPr>
                <w:rFonts w:ascii="Aptos Narrow" w:eastAsia="Times New Roman" w:hAnsi="Aptos Narrow" w:cs="Times New Roman"/>
                <w:color w:val="000000"/>
                <w:kern w:val="0"/>
                <w:sz w:val="22"/>
                <w:szCs w:val="22"/>
                <w:lang w:eastAsia="en-GB"/>
                <w14:ligatures w14:val="none"/>
              </w:rPr>
              <w:br/>
              <w:t>This is a one day workshop into the art of lettering where you will be able to engrave a letter, number or symbol on a beautiful piece of locally quarried Lincoln Cathedral silver bed Lime stone.</w:t>
            </w:r>
            <w:r w:rsidRPr="004209D0">
              <w:rPr>
                <w:rFonts w:ascii="Aptos Narrow" w:eastAsia="Times New Roman" w:hAnsi="Aptos Narrow" w:cs="Times New Roman"/>
                <w:color w:val="000000"/>
                <w:kern w:val="0"/>
                <w:sz w:val="22"/>
                <w:szCs w:val="22"/>
                <w:lang w:eastAsia="en-GB"/>
                <w14:ligatures w14:val="none"/>
              </w:rPr>
              <w:br/>
              <w:t>During the session you will learn how to mark up the stone, how to hold and use the tools correctly to make controlled incisions into the stone. Suitable designs and templates will be provided, although you are most welcome to bring your own ideas and designs to discuss with the tutor. Perhaps you will make a new house number sign for your house or carve an initial as a gift for a friend.</w:t>
            </w:r>
            <w:r w:rsidRPr="004209D0">
              <w:rPr>
                <w:rFonts w:ascii="Aptos Narrow" w:eastAsia="Times New Roman" w:hAnsi="Aptos Narrow" w:cs="Times New Roman"/>
                <w:color w:val="000000"/>
                <w:kern w:val="0"/>
                <w:sz w:val="22"/>
                <w:szCs w:val="22"/>
                <w:lang w:eastAsia="en-GB"/>
                <w14:ligatures w14:val="none"/>
              </w:rPr>
              <w:br/>
              <w:t>Classes will be limited to 10 people and there will be two time served stonemasons on hand to teach and assist students.</w:t>
            </w:r>
          </w:p>
        </w:tc>
      </w:tr>
      <w:tr w:rsidR="008C0E23" w:rsidRPr="008C0E23" w14:paraId="3C7A4433" w14:textId="77777777" w:rsidTr="008C0E23">
        <w:trPr>
          <w:cantSplit/>
          <w:trHeight w:val="288"/>
        </w:trPr>
        <w:tc>
          <w:tcPr>
            <w:tcW w:w="340" w:type="pct"/>
            <w:noWrap/>
            <w:hideMark/>
          </w:tcPr>
          <w:p w14:paraId="74420EC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Beginner earth-building, stone carving and lime workshops</w:t>
            </w:r>
          </w:p>
        </w:tc>
        <w:tc>
          <w:tcPr>
            <w:tcW w:w="133" w:type="pct"/>
            <w:noWrap/>
            <w:hideMark/>
          </w:tcPr>
          <w:p w14:paraId="253DE67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Skegness</w:t>
            </w:r>
          </w:p>
        </w:tc>
        <w:tc>
          <w:tcPr>
            <w:tcW w:w="142" w:type="pct"/>
            <w:noWrap/>
            <w:hideMark/>
          </w:tcPr>
          <w:p w14:paraId="52BF854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East Lindsey</w:t>
            </w:r>
          </w:p>
        </w:tc>
        <w:tc>
          <w:tcPr>
            <w:tcW w:w="310" w:type="pct"/>
            <w:noWrap/>
            <w:hideMark/>
          </w:tcPr>
          <w:p w14:paraId="70F2681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gramStart"/>
            <w:r w:rsidRPr="004209D0">
              <w:rPr>
                <w:rFonts w:ascii="Aptos Narrow" w:eastAsia="Times New Roman" w:hAnsi="Aptos Narrow" w:cs="Times New Roman"/>
                <w:color w:val="000000"/>
                <w:kern w:val="0"/>
                <w:sz w:val="22"/>
                <w:szCs w:val="22"/>
                <w:lang w:eastAsia="en-GB"/>
                <w14:ligatures w14:val="none"/>
              </w:rPr>
              <w:t>Beginners</w:t>
            </w:r>
            <w:proofErr w:type="gramEnd"/>
            <w:r w:rsidRPr="004209D0">
              <w:rPr>
                <w:rFonts w:ascii="Aptos Narrow" w:eastAsia="Times New Roman" w:hAnsi="Aptos Narrow" w:cs="Times New Roman"/>
                <w:color w:val="000000"/>
                <w:kern w:val="0"/>
                <w:sz w:val="22"/>
                <w:szCs w:val="22"/>
                <w:lang w:eastAsia="en-GB"/>
                <w14:ligatures w14:val="none"/>
              </w:rPr>
              <w:t xml:space="preserve"> workshops</w:t>
            </w:r>
          </w:p>
        </w:tc>
        <w:tc>
          <w:tcPr>
            <w:tcW w:w="246" w:type="pct"/>
            <w:noWrap/>
            <w:hideMark/>
          </w:tcPr>
          <w:p w14:paraId="1E90A88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schools, work experience</w:t>
            </w:r>
          </w:p>
        </w:tc>
        <w:tc>
          <w:tcPr>
            <w:tcW w:w="754" w:type="pct"/>
            <w:noWrap/>
            <w:hideMark/>
          </w:tcPr>
          <w:p w14:paraId="2E9F13D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Chalk carving, mud and stud, lime, earth building</w:t>
            </w:r>
          </w:p>
        </w:tc>
        <w:tc>
          <w:tcPr>
            <w:tcW w:w="155" w:type="pct"/>
            <w:noWrap/>
            <w:hideMark/>
          </w:tcPr>
          <w:p w14:paraId="27C9318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£50-70/day</w:t>
            </w:r>
          </w:p>
        </w:tc>
        <w:tc>
          <w:tcPr>
            <w:tcW w:w="106" w:type="pct"/>
            <w:noWrap/>
            <w:hideMark/>
          </w:tcPr>
          <w:p w14:paraId="6C7D6BF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Ongoing</w:t>
            </w:r>
          </w:p>
        </w:tc>
        <w:tc>
          <w:tcPr>
            <w:tcW w:w="96" w:type="pct"/>
            <w:noWrap/>
            <w:hideMark/>
          </w:tcPr>
          <w:p w14:paraId="22A2F85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Regular</w:t>
            </w:r>
          </w:p>
        </w:tc>
        <w:tc>
          <w:tcPr>
            <w:tcW w:w="592" w:type="pct"/>
            <w:noWrap/>
            <w:hideMark/>
          </w:tcPr>
          <w:p w14:paraId="611DB16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Millstone Heritage Training</w:t>
            </w:r>
          </w:p>
        </w:tc>
        <w:tc>
          <w:tcPr>
            <w:tcW w:w="317" w:type="pct"/>
            <w:noWrap/>
            <w:hideMark/>
          </w:tcPr>
          <w:p w14:paraId="754F7767" w14:textId="688AC64F"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N/A</w:t>
            </w:r>
          </w:p>
        </w:tc>
        <w:tc>
          <w:tcPr>
            <w:tcW w:w="1810" w:type="pct"/>
            <w:noWrap/>
            <w:hideMark/>
          </w:tcPr>
          <w:p w14:paraId="04A4AC7F" w14:textId="2D83E0EC"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Various skills workshops, work experience and </w:t>
            </w:r>
            <w:r w:rsidR="009C3A34" w:rsidRPr="008C0E23">
              <w:rPr>
                <w:rFonts w:ascii="Aptos Narrow" w:eastAsia="Times New Roman" w:hAnsi="Aptos Narrow" w:cs="Times New Roman"/>
                <w:color w:val="000000"/>
                <w:kern w:val="0"/>
                <w:sz w:val="22"/>
                <w:szCs w:val="22"/>
                <w:lang w:eastAsia="en-GB"/>
                <w14:ligatures w14:val="none"/>
              </w:rPr>
              <w:t>schools’</w:t>
            </w:r>
            <w:r w:rsidRPr="004209D0">
              <w:rPr>
                <w:rFonts w:ascii="Aptos Narrow" w:eastAsia="Times New Roman" w:hAnsi="Aptos Narrow" w:cs="Times New Roman"/>
                <w:color w:val="000000"/>
                <w:kern w:val="0"/>
                <w:sz w:val="22"/>
                <w:szCs w:val="22"/>
                <w:lang w:eastAsia="en-GB"/>
                <w14:ligatures w14:val="none"/>
              </w:rPr>
              <w:t xml:space="preserve"> engagement based in beginner heritage skills. Training based out of Winthorpe St Mary, </w:t>
            </w:r>
            <w:r w:rsidR="009C3A34" w:rsidRPr="008C0E23">
              <w:rPr>
                <w:rFonts w:ascii="Aptos Narrow" w:eastAsia="Times New Roman" w:hAnsi="Aptos Narrow" w:cs="Times New Roman"/>
                <w:color w:val="000000"/>
                <w:kern w:val="0"/>
                <w:sz w:val="22"/>
                <w:szCs w:val="22"/>
                <w:lang w:eastAsia="en-GB"/>
                <w14:ligatures w14:val="none"/>
              </w:rPr>
              <w:t>a church</w:t>
            </w:r>
            <w:r w:rsidRPr="004209D0">
              <w:rPr>
                <w:rFonts w:ascii="Aptos Narrow" w:eastAsia="Times New Roman" w:hAnsi="Aptos Narrow" w:cs="Times New Roman"/>
                <w:color w:val="000000"/>
                <w:kern w:val="0"/>
                <w:sz w:val="22"/>
                <w:szCs w:val="22"/>
                <w:lang w:eastAsia="en-GB"/>
                <w14:ligatures w14:val="none"/>
              </w:rPr>
              <w:t xml:space="preserve"> near Skegness. </w:t>
            </w:r>
          </w:p>
        </w:tc>
      </w:tr>
      <w:tr w:rsidR="008C0E23" w:rsidRPr="008C0E23" w14:paraId="2D89F4DB" w14:textId="77777777" w:rsidTr="008C0E23">
        <w:trPr>
          <w:cantSplit/>
          <w:trHeight w:val="288"/>
        </w:trPr>
        <w:tc>
          <w:tcPr>
            <w:tcW w:w="340" w:type="pct"/>
            <w:noWrap/>
            <w:hideMark/>
          </w:tcPr>
          <w:p w14:paraId="39973DF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NEL Heritage &amp; Construction Fair</w:t>
            </w:r>
          </w:p>
        </w:tc>
        <w:tc>
          <w:tcPr>
            <w:tcW w:w="133" w:type="pct"/>
            <w:noWrap/>
            <w:hideMark/>
          </w:tcPr>
          <w:p w14:paraId="7A319DC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Cleethorpes</w:t>
            </w:r>
          </w:p>
        </w:tc>
        <w:tc>
          <w:tcPr>
            <w:tcW w:w="142" w:type="pct"/>
            <w:noWrap/>
            <w:hideMark/>
          </w:tcPr>
          <w:p w14:paraId="5C7E9BB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gramStart"/>
            <w:r w:rsidRPr="004209D0">
              <w:rPr>
                <w:rFonts w:ascii="Aptos Narrow" w:eastAsia="Times New Roman" w:hAnsi="Aptos Narrow" w:cs="Times New Roman"/>
                <w:color w:val="000000"/>
                <w:kern w:val="0"/>
                <w:sz w:val="22"/>
                <w:szCs w:val="22"/>
                <w:lang w:eastAsia="en-GB"/>
                <w14:ligatures w14:val="none"/>
              </w:rPr>
              <w:t>North East</w:t>
            </w:r>
            <w:proofErr w:type="gramEnd"/>
            <w:r w:rsidRPr="004209D0">
              <w:rPr>
                <w:rFonts w:ascii="Aptos Narrow" w:eastAsia="Times New Roman" w:hAnsi="Aptos Narrow" w:cs="Times New Roman"/>
                <w:color w:val="000000"/>
                <w:kern w:val="0"/>
                <w:sz w:val="22"/>
                <w:szCs w:val="22"/>
                <w:lang w:eastAsia="en-GB"/>
                <w14:ligatures w14:val="none"/>
              </w:rPr>
              <w:t xml:space="preserve"> Lincolnshire</w:t>
            </w:r>
          </w:p>
        </w:tc>
        <w:tc>
          <w:tcPr>
            <w:tcW w:w="310" w:type="pct"/>
            <w:noWrap/>
            <w:hideMark/>
          </w:tcPr>
          <w:p w14:paraId="3CE9B9C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gramStart"/>
            <w:r w:rsidRPr="004209D0">
              <w:rPr>
                <w:rFonts w:ascii="Aptos Narrow" w:eastAsia="Times New Roman" w:hAnsi="Aptos Narrow" w:cs="Times New Roman"/>
                <w:color w:val="000000"/>
                <w:kern w:val="0"/>
                <w:sz w:val="22"/>
                <w:szCs w:val="22"/>
                <w:lang w:eastAsia="en-GB"/>
                <w14:ligatures w14:val="none"/>
              </w:rPr>
              <w:t>Beginners</w:t>
            </w:r>
            <w:proofErr w:type="gramEnd"/>
            <w:r w:rsidRPr="004209D0">
              <w:rPr>
                <w:rFonts w:ascii="Aptos Narrow" w:eastAsia="Times New Roman" w:hAnsi="Aptos Narrow" w:cs="Times New Roman"/>
                <w:color w:val="000000"/>
                <w:kern w:val="0"/>
                <w:sz w:val="22"/>
                <w:szCs w:val="22"/>
                <w:lang w:eastAsia="en-GB"/>
                <w14:ligatures w14:val="none"/>
              </w:rPr>
              <w:t xml:space="preserve"> taster sessions</w:t>
            </w:r>
          </w:p>
        </w:tc>
        <w:tc>
          <w:tcPr>
            <w:tcW w:w="246" w:type="pct"/>
            <w:noWrap/>
            <w:hideMark/>
          </w:tcPr>
          <w:p w14:paraId="6D87EB5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schools</w:t>
            </w:r>
          </w:p>
        </w:tc>
        <w:tc>
          <w:tcPr>
            <w:tcW w:w="754" w:type="pct"/>
            <w:noWrap/>
            <w:hideMark/>
          </w:tcPr>
          <w:p w14:paraId="125D4F3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Masonry, carpentry, scaffolding, archaeology</w:t>
            </w:r>
          </w:p>
        </w:tc>
        <w:tc>
          <w:tcPr>
            <w:tcW w:w="155" w:type="pct"/>
            <w:noWrap/>
            <w:hideMark/>
          </w:tcPr>
          <w:p w14:paraId="20B4B15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4F0457EE" w14:textId="77777777" w:rsidR="004209D0" w:rsidRPr="004209D0"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Jun-24</w:t>
            </w:r>
          </w:p>
        </w:tc>
        <w:tc>
          <w:tcPr>
            <w:tcW w:w="96" w:type="pct"/>
            <w:noWrap/>
            <w:hideMark/>
          </w:tcPr>
          <w:p w14:paraId="74AE32E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59E4BCC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317" w:type="pct"/>
            <w:noWrap/>
            <w:hideMark/>
          </w:tcPr>
          <w:p w14:paraId="6E99153A" w14:textId="00121788"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NLHF, </w:t>
            </w:r>
            <w:proofErr w:type="gramStart"/>
            <w:r w:rsidRPr="004209D0">
              <w:rPr>
                <w:rFonts w:ascii="Aptos Narrow" w:eastAsia="Times New Roman" w:hAnsi="Aptos Narrow" w:cs="Times New Roman"/>
                <w:color w:val="000000"/>
                <w:kern w:val="0"/>
                <w:sz w:val="22"/>
                <w:szCs w:val="22"/>
                <w:lang w:eastAsia="en-GB"/>
                <w14:ligatures w14:val="none"/>
              </w:rPr>
              <w:t>North East</w:t>
            </w:r>
            <w:proofErr w:type="gramEnd"/>
            <w:r w:rsidRPr="004209D0">
              <w:rPr>
                <w:rFonts w:ascii="Aptos Narrow" w:eastAsia="Times New Roman" w:hAnsi="Aptos Narrow" w:cs="Times New Roman"/>
                <w:color w:val="000000"/>
                <w:kern w:val="0"/>
                <w:sz w:val="22"/>
                <w:szCs w:val="22"/>
                <w:lang w:eastAsia="en-GB"/>
                <w14:ligatures w14:val="none"/>
              </w:rPr>
              <w:t xml:space="preserve"> Lincolnshire Council</w:t>
            </w:r>
          </w:p>
        </w:tc>
        <w:tc>
          <w:tcPr>
            <w:tcW w:w="1810" w:type="pct"/>
            <w:noWrap/>
            <w:hideMark/>
          </w:tcPr>
          <w:p w14:paraId="01D0423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The Heritage Construction Skills and Careers event, held at King’s Hall, Cleethorpes, was hailed as a great success by attending teachers and students and members of the public, who had the opportunity to find out more about </w:t>
            </w:r>
            <w:proofErr w:type="gramStart"/>
            <w:r w:rsidRPr="004209D0">
              <w:rPr>
                <w:rFonts w:ascii="Aptos Narrow" w:eastAsia="Times New Roman" w:hAnsi="Aptos Narrow" w:cs="Times New Roman"/>
                <w:color w:val="000000"/>
                <w:kern w:val="0"/>
                <w:sz w:val="22"/>
                <w:szCs w:val="22"/>
                <w:lang w:eastAsia="en-GB"/>
                <w14:ligatures w14:val="none"/>
              </w:rPr>
              <w:t>a number of</w:t>
            </w:r>
            <w:proofErr w:type="gramEnd"/>
            <w:r w:rsidRPr="004209D0">
              <w:rPr>
                <w:rFonts w:ascii="Aptos Narrow" w:eastAsia="Times New Roman" w:hAnsi="Aptos Narrow" w:cs="Times New Roman"/>
                <w:color w:val="000000"/>
                <w:kern w:val="0"/>
                <w:sz w:val="22"/>
                <w:szCs w:val="22"/>
                <w:lang w:eastAsia="en-GB"/>
                <w14:ligatures w14:val="none"/>
              </w:rPr>
              <w:t xml:space="preserve"> potential career options. Organisers at </w:t>
            </w:r>
            <w:proofErr w:type="gramStart"/>
            <w:r w:rsidRPr="004209D0">
              <w:rPr>
                <w:rFonts w:ascii="Aptos Narrow" w:eastAsia="Times New Roman" w:hAnsi="Aptos Narrow" w:cs="Times New Roman"/>
                <w:color w:val="000000"/>
                <w:kern w:val="0"/>
                <w:sz w:val="22"/>
                <w:szCs w:val="22"/>
                <w:lang w:eastAsia="en-GB"/>
                <w14:ligatures w14:val="none"/>
              </w:rPr>
              <w:t>North East</w:t>
            </w:r>
            <w:proofErr w:type="gramEnd"/>
            <w:r w:rsidRPr="004209D0">
              <w:rPr>
                <w:rFonts w:ascii="Aptos Narrow" w:eastAsia="Times New Roman" w:hAnsi="Aptos Narrow" w:cs="Times New Roman"/>
                <w:color w:val="000000"/>
                <w:kern w:val="0"/>
                <w:sz w:val="22"/>
                <w:szCs w:val="22"/>
                <w:lang w:eastAsia="en-GB"/>
                <w14:ligatures w14:val="none"/>
              </w:rPr>
              <w:t xml:space="preserve"> Lincolnshire Council were excited to showcase some of the trades available to people in the area, and to introduce several of the organisations behind funding for many of our local projects, including </w:t>
            </w:r>
            <w:proofErr w:type="spellStart"/>
            <w:r w:rsidRPr="004209D0">
              <w:rPr>
                <w:rFonts w:ascii="Aptos Narrow" w:eastAsia="Times New Roman" w:hAnsi="Aptos Narrow" w:cs="Times New Roman"/>
                <w:color w:val="000000"/>
                <w:kern w:val="0"/>
                <w:sz w:val="22"/>
                <w:szCs w:val="22"/>
                <w:lang w:eastAsia="en-GB"/>
                <w14:ligatures w14:val="none"/>
              </w:rPr>
              <w:t>Cyden</w:t>
            </w:r>
            <w:proofErr w:type="spellEnd"/>
            <w:r w:rsidRPr="004209D0">
              <w:rPr>
                <w:rFonts w:ascii="Aptos Narrow" w:eastAsia="Times New Roman" w:hAnsi="Aptos Narrow" w:cs="Times New Roman"/>
                <w:color w:val="000000"/>
                <w:kern w:val="0"/>
                <w:sz w:val="22"/>
                <w:szCs w:val="22"/>
                <w:lang w:eastAsia="en-GB"/>
                <w14:ligatures w14:val="none"/>
              </w:rPr>
              <w:t xml:space="preserve"> Homes, Lincoln Cathedral Works Department, PMC Scaffolding, Ashbridge Roofing, and stonemason Paul Booth, famed locally for working on the </w:t>
            </w:r>
            <w:proofErr w:type="spellStart"/>
            <w:r w:rsidRPr="004209D0">
              <w:rPr>
                <w:rFonts w:ascii="Aptos Narrow" w:eastAsia="Times New Roman" w:hAnsi="Aptos Narrow" w:cs="Times New Roman"/>
                <w:color w:val="000000"/>
                <w:kern w:val="0"/>
                <w:sz w:val="22"/>
                <w:szCs w:val="22"/>
                <w:lang w:eastAsia="en-GB"/>
                <w14:ligatures w14:val="none"/>
              </w:rPr>
              <w:t>Weelsby</w:t>
            </w:r>
            <w:proofErr w:type="spellEnd"/>
            <w:r w:rsidRPr="004209D0">
              <w:rPr>
                <w:rFonts w:ascii="Aptos Narrow" w:eastAsia="Times New Roman" w:hAnsi="Aptos Narrow" w:cs="Times New Roman"/>
                <w:color w:val="000000"/>
                <w:kern w:val="0"/>
                <w:sz w:val="22"/>
                <w:szCs w:val="22"/>
                <w:lang w:eastAsia="en-GB"/>
                <w14:ligatures w14:val="none"/>
              </w:rPr>
              <w:t xml:space="preserve"> Woods lions. Young people from Ormiston Maritime Academy, Cleethorpes Academy, Beacon Academy, and Cambridge Park Academy were able to observe and try hands-on construction skills and were able to talk to exhibitors about their crafts, and how they began working in their respective careers. Inside King’s Hall, visitors were able to talk to staff from Heritage Lincolnshire, Lincoln College, Grimsby Institute, and OTE Construction Training, several of which have provided funding for the important heritage projects across </w:t>
            </w:r>
            <w:proofErr w:type="gramStart"/>
            <w:r w:rsidRPr="004209D0">
              <w:rPr>
                <w:rFonts w:ascii="Aptos Narrow" w:eastAsia="Times New Roman" w:hAnsi="Aptos Narrow" w:cs="Times New Roman"/>
                <w:color w:val="000000"/>
                <w:kern w:val="0"/>
                <w:sz w:val="22"/>
                <w:szCs w:val="22"/>
                <w:lang w:eastAsia="en-GB"/>
                <w14:ligatures w14:val="none"/>
              </w:rPr>
              <w:t>North East</w:t>
            </w:r>
            <w:proofErr w:type="gramEnd"/>
            <w:r w:rsidRPr="004209D0">
              <w:rPr>
                <w:rFonts w:ascii="Aptos Narrow" w:eastAsia="Times New Roman" w:hAnsi="Aptos Narrow" w:cs="Times New Roman"/>
                <w:color w:val="000000"/>
                <w:kern w:val="0"/>
                <w:sz w:val="22"/>
                <w:szCs w:val="22"/>
                <w:lang w:eastAsia="en-GB"/>
                <w14:ligatures w14:val="none"/>
              </w:rPr>
              <w:t xml:space="preserve"> Lincolnshire today.</w:t>
            </w:r>
          </w:p>
        </w:tc>
      </w:tr>
      <w:tr w:rsidR="008C0E23" w:rsidRPr="008C0E23" w14:paraId="7CC8D3A0" w14:textId="77777777" w:rsidTr="008C0E23">
        <w:trPr>
          <w:cantSplit/>
          <w:trHeight w:val="288"/>
        </w:trPr>
        <w:tc>
          <w:tcPr>
            <w:tcW w:w="340" w:type="pct"/>
            <w:noWrap/>
          </w:tcPr>
          <w:p w14:paraId="4D44B301" w14:textId="08D55840"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Information Webinars</w:t>
            </w:r>
          </w:p>
        </w:tc>
        <w:tc>
          <w:tcPr>
            <w:tcW w:w="133" w:type="pct"/>
            <w:noWrap/>
          </w:tcPr>
          <w:p w14:paraId="5F941D88" w14:textId="3D671614"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Online</w:t>
            </w:r>
          </w:p>
        </w:tc>
        <w:tc>
          <w:tcPr>
            <w:tcW w:w="142" w:type="pct"/>
            <w:noWrap/>
          </w:tcPr>
          <w:p w14:paraId="503DC106" w14:textId="778AC068"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City of Lincoln</w:t>
            </w:r>
          </w:p>
        </w:tc>
        <w:tc>
          <w:tcPr>
            <w:tcW w:w="310" w:type="pct"/>
            <w:noWrap/>
          </w:tcPr>
          <w:p w14:paraId="6C22DC1E" w14:textId="24D82149"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Webinars</w:t>
            </w:r>
          </w:p>
        </w:tc>
        <w:tc>
          <w:tcPr>
            <w:tcW w:w="246" w:type="pct"/>
            <w:noWrap/>
          </w:tcPr>
          <w:p w14:paraId="10635C0B" w14:textId="706F214A"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professionals</w:t>
            </w:r>
          </w:p>
        </w:tc>
        <w:tc>
          <w:tcPr>
            <w:tcW w:w="754" w:type="pct"/>
            <w:noWrap/>
          </w:tcPr>
          <w:p w14:paraId="4ECED043" w14:textId="29901ACF"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Historic wallpaper, paint and finishes, etc</w:t>
            </w:r>
          </w:p>
        </w:tc>
        <w:tc>
          <w:tcPr>
            <w:tcW w:w="155" w:type="pct"/>
            <w:noWrap/>
          </w:tcPr>
          <w:p w14:paraId="6F187201" w14:textId="1E562DDD"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tcPr>
          <w:p w14:paraId="17DA7E23" w14:textId="4C189342" w:rsidR="004209D0" w:rsidRPr="008C0E23"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Ongoing</w:t>
            </w:r>
          </w:p>
        </w:tc>
        <w:tc>
          <w:tcPr>
            <w:tcW w:w="96" w:type="pct"/>
            <w:noWrap/>
          </w:tcPr>
          <w:p w14:paraId="3425BC3D" w14:textId="7151D843"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Regular</w:t>
            </w:r>
          </w:p>
        </w:tc>
        <w:tc>
          <w:tcPr>
            <w:tcW w:w="592" w:type="pct"/>
            <w:noWrap/>
          </w:tcPr>
          <w:p w14:paraId="26B33A7E" w14:textId="0E45E6F6"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Lincoln Conservation </w:t>
            </w:r>
          </w:p>
        </w:tc>
        <w:tc>
          <w:tcPr>
            <w:tcW w:w="317" w:type="pct"/>
            <w:noWrap/>
          </w:tcPr>
          <w:p w14:paraId="44D7AE71" w14:textId="77777777"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
        </w:tc>
        <w:tc>
          <w:tcPr>
            <w:tcW w:w="1810" w:type="pct"/>
            <w:noWrap/>
          </w:tcPr>
          <w:p w14:paraId="214C0782" w14:textId="77777777"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
        </w:tc>
      </w:tr>
      <w:tr w:rsidR="0063547F" w:rsidRPr="008C0E23" w14:paraId="5041CBC4" w14:textId="77777777" w:rsidTr="008C0E23">
        <w:trPr>
          <w:cantSplit/>
          <w:trHeight w:val="288"/>
        </w:trPr>
        <w:tc>
          <w:tcPr>
            <w:tcW w:w="340" w:type="pct"/>
            <w:noWrap/>
            <w:hideMark/>
          </w:tcPr>
          <w:p w14:paraId="555C4DB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spellStart"/>
            <w:r w:rsidRPr="004209D0">
              <w:rPr>
                <w:rFonts w:ascii="Aptos Narrow" w:eastAsia="Times New Roman" w:hAnsi="Aptos Narrow" w:cs="Times New Roman"/>
                <w:color w:val="000000"/>
                <w:kern w:val="0"/>
                <w:sz w:val="22"/>
                <w:szCs w:val="22"/>
                <w:lang w:eastAsia="en-GB"/>
                <w14:ligatures w14:val="none"/>
              </w:rPr>
              <w:t>Covenham</w:t>
            </w:r>
            <w:proofErr w:type="spellEnd"/>
            <w:r w:rsidRPr="004209D0">
              <w:rPr>
                <w:rFonts w:ascii="Aptos Narrow" w:eastAsia="Times New Roman" w:hAnsi="Aptos Narrow" w:cs="Times New Roman"/>
                <w:color w:val="000000"/>
                <w:kern w:val="0"/>
                <w:sz w:val="22"/>
                <w:szCs w:val="22"/>
                <w:lang w:eastAsia="en-GB"/>
                <w14:ligatures w14:val="none"/>
              </w:rPr>
              <w:t xml:space="preserve"> St Bartholomew's</w:t>
            </w:r>
          </w:p>
        </w:tc>
        <w:tc>
          <w:tcPr>
            <w:tcW w:w="133" w:type="pct"/>
            <w:noWrap/>
            <w:hideMark/>
          </w:tcPr>
          <w:p w14:paraId="511F1F3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spellStart"/>
            <w:r w:rsidRPr="004209D0">
              <w:rPr>
                <w:rFonts w:ascii="Aptos Narrow" w:eastAsia="Times New Roman" w:hAnsi="Aptos Narrow" w:cs="Times New Roman"/>
                <w:color w:val="000000"/>
                <w:kern w:val="0"/>
                <w:sz w:val="22"/>
                <w:szCs w:val="22"/>
                <w:lang w:eastAsia="en-GB"/>
                <w14:ligatures w14:val="none"/>
              </w:rPr>
              <w:t>Covenham</w:t>
            </w:r>
            <w:proofErr w:type="spellEnd"/>
          </w:p>
        </w:tc>
        <w:tc>
          <w:tcPr>
            <w:tcW w:w="142" w:type="pct"/>
            <w:noWrap/>
            <w:hideMark/>
          </w:tcPr>
          <w:p w14:paraId="31FCFC0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East Lindsey</w:t>
            </w:r>
          </w:p>
        </w:tc>
        <w:tc>
          <w:tcPr>
            <w:tcW w:w="310" w:type="pct"/>
            <w:noWrap/>
            <w:hideMark/>
          </w:tcPr>
          <w:p w14:paraId="122DB85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Open Day</w:t>
            </w:r>
          </w:p>
        </w:tc>
        <w:tc>
          <w:tcPr>
            <w:tcW w:w="246" w:type="pct"/>
            <w:noWrap/>
            <w:hideMark/>
          </w:tcPr>
          <w:p w14:paraId="7F06A4C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3CEC035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Skep making, stone carving, slate roof dressing, arrow-making, traditional joinery, building conservation</w:t>
            </w:r>
          </w:p>
        </w:tc>
        <w:tc>
          <w:tcPr>
            <w:tcW w:w="155" w:type="pct"/>
            <w:noWrap/>
            <w:hideMark/>
          </w:tcPr>
          <w:p w14:paraId="4549F2E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40F88C3E" w14:textId="77777777" w:rsidR="004209D0" w:rsidRPr="004209D0"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2022</w:t>
            </w:r>
          </w:p>
        </w:tc>
        <w:tc>
          <w:tcPr>
            <w:tcW w:w="96" w:type="pct"/>
            <w:noWrap/>
            <w:hideMark/>
          </w:tcPr>
          <w:p w14:paraId="1A28F7D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Annual</w:t>
            </w:r>
          </w:p>
        </w:tc>
        <w:tc>
          <w:tcPr>
            <w:tcW w:w="592" w:type="pct"/>
            <w:noWrap/>
            <w:hideMark/>
          </w:tcPr>
          <w:p w14:paraId="30B8103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317" w:type="pct"/>
            <w:noWrap/>
            <w:hideMark/>
          </w:tcPr>
          <w:p w14:paraId="11EE2E4E" w14:textId="23F2183D"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N/A</w:t>
            </w:r>
          </w:p>
        </w:tc>
        <w:tc>
          <w:tcPr>
            <w:tcW w:w="1810" w:type="pct"/>
            <w:noWrap/>
            <w:hideMark/>
          </w:tcPr>
          <w:p w14:paraId="79731D8E" w14:textId="71443040"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An open day for traditional craftsmen and women to engage with visitors </w:t>
            </w:r>
            <w:r w:rsidR="009C3A34" w:rsidRPr="008C0E23">
              <w:rPr>
                <w:rFonts w:ascii="Aptos Narrow" w:eastAsia="Times New Roman" w:hAnsi="Aptos Narrow" w:cs="Times New Roman"/>
                <w:color w:val="000000"/>
                <w:kern w:val="0"/>
                <w:sz w:val="22"/>
                <w:szCs w:val="22"/>
                <w:lang w:eastAsia="en-GB"/>
                <w14:ligatures w14:val="none"/>
              </w:rPr>
              <w:t>through</w:t>
            </w:r>
            <w:r w:rsidRPr="004209D0">
              <w:rPr>
                <w:rFonts w:ascii="Aptos Narrow" w:eastAsia="Times New Roman" w:hAnsi="Aptos Narrow" w:cs="Times New Roman"/>
                <w:color w:val="000000"/>
                <w:kern w:val="0"/>
                <w:sz w:val="22"/>
                <w:szCs w:val="22"/>
                <w:lang w:eastAsia="en-GB"/>
                <w14:ligatures w14:val="none"/>
              </w:rPr>
              <w:t xml:space="preserve"> demonstrations and have-a-go activities. Louise Home (skep-making), stone carving (Will Hamilton), Richard and Sara-Mae Jordan (slate roofing), Dave Anderson-Price (traditional joinery) and Amie </w:t>
            </w:r>
            <w:proofErr w:type="spellStart"/>
            <w:r w:rsidRPr="004209D0">
              <w:rPr>
                <w:rFonts w:ascii="Aptos Narrow" w:eastAsia="Times New Roman" w:hAnsi="Aptos Narrow" w:cs="Times New Roman"/>
                <w:color w:val="000000"/>
                <w:kern w:val="0"/>
                <w:sz w:val="22"/>
                <w:szCs w:val="22"/>
                <w:lang w:eastAsia="en-GB"/>
                <w14:ligatures w14:val="none"/>
              </w:rPr>
              <w:t>Kynchala</w:t>
            </w:r>
            <w:proofErr w:type="spellEnd"/>
            <w:r w:rsidRPr="004209D0">
              <w:rPr>
                <w:rFonts w:ascii="Aptos Narrow" w:eastAsia="Times New Roman" w:hAnsi="Aptos Narrow" w:cs="Times New Roman"/>
                <w:color w:val="000000"/>
                <w:kern w:val="0"/>
                <w:sz w:val="22"/>
                <w:szCs w:val="22"/>
                <w:lang w:eastAsia="en-GB"/>
                <w14:ligatures w14:val="none"/>
              </w:rPr>
              <w:t xml:space="preserve"> (</w:t>
            </w:r>
            <w:r w:rsidR="009C3A34" w:rsidRPr="008C0E23">
              <w:rPr>
                <w:rFonts w:ascii="Aptos Narrow" w:eastAsia="Times New Roman" w:hAnsi="Aptos Narrow" w:cs="Times New Roman"/>
                <w:color w:val="000000"/>
                <w:kern w:val="0"/>
                <w:sz w:val="22"/>
                <w:szCs w:val="22"/>
                <w:lang w:eastAsia="en-GB"/>
                <w14:ligatures w14:val="none"/>
              </w:rPr>
              <w:t>building</w:t>
            </w:r>
            <w:r w:rsidRPr="004209D0">
              <w:rPr>
                <w:rFonts w:ascii="Aptos Narrow" w:eastAsia="Times New Roman" w:hAnsi="Aptos Narrow" w:cs="Times New Roman"/>
                <w:color w:val="000000"/>
                <w:kern w:val="0"/>
                <w:sz w:val="22"/>
                <w:szCs w:val="22"/>
                <w:lang w:eastAsia="en-GB"/>
                <w14:ligatures w14:val="none"/>
              </w:rPr>
              <w:t xml:space="preserve"> conservation) were demonstrators alongside tea and </w:t>
            </w:r>
            <w:r w:rsidR="009C3A34" w:rsidRPr="008C0E23">
              <w:rPr>
                <w:rFonts w:ascii="Aptos Narrow" w:eastAsia="Times New Roman" w:hAnsi="Aptos Narrow" w:cs="Times New Roman"/>
                <w:color w:val="000000"/>
                <w:kern w:val="0"/>
                <w:sz w:val="22"/>
                <w:szCs w:val="22"/>
                <w:lang w:eastAsia="en-GB"/>
                <w14:ligatures w14:val="none"/>
              </w:rPr>
              <w:t>coffee</w:t>
            </w:r>
            <w:r w:rsidRPr="004209D0">
              <w:rPr>
                <w:rFonts w:ascii="Aptos Narrow" w:eastAsia="Times New Roman" w:hAnsi="Aptos Narrow" w:cs="Times New Roman"/>
                <w:color w:val="000000"/>
                <w:kern w:val="0"/>
                <w:sz w:val="22"/>
                <w:szCs w:val="22"/>
                <w:lang w:eastAsia="en-GB"/>
                <w14:ligatures w14:val="none"/>
              </w:rPr>
              <w:t xml:space="preserve"> provision and some local small craft business owners had stalls. </w:t>
            </w:r>
          </w:p>
        </w:tc>
      </w:tr>
      <w:tr w:rsidR="0063547F" w:rsidRPr="008C0E23" w14:paraId="55B73DEE" w14:textId="77777777" w:rsidTr="008C0E23">
        <w:trPr>
          <w:cantSplit/>
          <w:trHeight w:val="288"/>
        </w:trPr>
        <w:tc>
          <w:tcPr>
            <w:tcW w:w="340" w:type="pct"/>
            <w:noWrap/>
            <w:hideMark/>
          </w:tcPr>
          <w:p w14:paraId="07330FB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Bury St Edmunds Town Trust</w:t>
            </w:r>
          </w:p>
        </w:tc>
        <w:tc>
          <w:tcPr>
            <w:tcW w:w="133" w:type="pct"/>
            <w:noWrap/>
            <w:hideMark/>
          </w:tcPr>
          <w:p w14:paraId="4CEEE6C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Bury St Edmunds</w:t>
            </w:r>
          </w:p>
        </w:tc>
        <w:tc>
          <w:tcPr>
            <w:tcW w:w="142" w:type="pct"/>
            <w:noWrap/>
            <w:hideMark/>
          </w:tcPr>
          <w:p w14:paraId="041921F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West Suffolk</w:t>
            </w:r>
          </w:p>
        </w:tc>
        <w:tc>
          <w:tcPr>
            <w:tcW w:w="310" w:type="pct"/>
            <w:noWrap/>
            <w:hideMark/>
          </w:tcPr>
          <w:p w14:paraId="58AA622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Short Courses, lectures</w:t>
            </w:r>
          </w:p>
        </w:tc>
        <w:tc>
          <w:tcPr>
            <w:tcW w:w="246" w:type="pct"/>
            <w:noWrap/>
            <w:hideMark/>
          </w:tcPr>
          <w:p w14:paraId="1B835F0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Construction students</w:t>
            </w:r>
          </w:p>
        </w:tc>
        <w:tc>
          <w:tcPr>
            <w:tcW w:w="754" w:type="pct"/>
            <w:noWrap/>
            <w:hideMark/>
          </w:tcPr>
          <w:p w14:paraId="19E0B37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Building conservation, conservation architecture, oak framing, wattle &amp; daub, lime plastering, stone and flint work, traditional bricklaying, sash window conservation, archaeology </w:t>
            </w:r>
          </w:p>
        </w:tc>
        <w:tc>
          <w:tcPr>
            <w:tcW w:w="155" w:type="pct"/>
            <w:noWrap/>
            <w:hideMark/>
          </w:tcPr>
          <w:p w14:paraId="5C51604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38E7564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2012-present</w:t>
            </w:r>
          </w:p>
        </w:tc>
        <w:tc>
          <w:tcPr>
            <w:tcW w:w="96" w:type="pct"/>
            <w:noWrap/>
            <w:hideMark/>
          </w:tcPr>
          <w:p w14:paraId="1DE62E3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Year-round</w:t>
            </w:r>
          </w:p>
        </w:tc>
        <w:tc>
          <w:tcPr>
            <w:tcW w:w="592" w:type="pct"/>
            <w:noWrap/>
            <w:hideMark/>
          </w:tcPr>
          <w:p w14:paraId="228721C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Bury St Edmunds Town Trust, National Trust, and others</w:t>
            </w:r>
          </w:p>
        </w:tc>
        <w:tc>
          <w:tcPr>
            <w:tcW w:w="317" w:type="pct"/>
            <w:noWrap/>
            <w:hideMark/>
          </w:tcPr>
          <w:p w14:paraId="57917BCB" w14:textId="0AF85203"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Bury St Edmunds Town Trust, National Trust, corporate sponsorship</w:t>
            </w:r>
          </w:p>
        </w:tc>
        <w:tc>
          <w:tcPr>
            <w:tcW w:w="1810" w:type="pct"/>
            <w:noWrap/>
            <w:hideMark/>
          </w:tcPr>
          <w:p w14:paraId="0346FF2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Since 2012 Bury St Edmunds Town Trust (BTT) has been working with West Suffolk College on historic building conservation training for construction students at the College. For some years the Trust provided a free lecture course covering the main historic building trades for selected students at BTEC 2 &amp; 3 levels. In 2018 it decided to change from lectures to practical training for construction students as this was found to be of more use and interest to them. The Trust arranges and part sponsors the conservation elements of the course. In 2014, GYPT’s successful programme of teaching young people new skills through the vehicle of heritage was developed by taking on an international dimension. The Trust bought a farm complex on the </w:t>
            </w:r>
            <w:proofErr w:type="spellStart"/>
            <w:r w:rsidRPr="004209D0">
              <w:rPr>
                <w:rFonts w:ascii="Aptos Narrow" w:eastAsia="Times New Roman" w:hAnsi="Aptos Narrow" w:cs="Times New Roman"/>
                <w:color w:val="000000"/>
                <w:kern w:val="0"/>
                <w:sz w:val="22"/>
                <w:szCs w:val="22"/>
                <w:lang w:eastAsia="en-GB"/>
                <w14:ligatures w14:val="none"/>
              </w:rPr>
              <w:t>Devetaki</w:t>
            </w:r>
            <w:proofErr w:type="spellEnd"/>
            <w:r w:rsidRPr="004209D0">
              <w:rPr>
                <w:rFonts w:ascii="Aptos Narrow" w:eastAsia="Times New Roman" w:hAnsi="Aptos Narrow" w:cs="Times New Roman"/>
                <w:color w:val="000000"/>
                <w:kern w:val="0"/>
                <w:sz w:val="22"/>
                <w:szCs w:val="22"/>
                <w:lang w:eastAsia="en-GB"/>
                <w14:ligatures w14:val="none"/>
              </w:rPr>
              <w:t xml:space="preserve"> plateau in Bulgaria, an area which faces similar challenges to Great Yarmouth – a rich architectural landscape of historic buildings, which are threatened by a dwindling local population and acute traditional skills shortages. The Trust established annual workshops, where students from Estonia, Bulgaria, Taiwan – and beyond – gather to repair the buildings as part of a unique and memorable exchange programme. In turn, students from overseas also spend time training in Great Yarmouth. A shared passion for historic conservation overcomes any barriers of language and culture. In Bulgaria, the project has now created a locally trained workforce for conservation projects and preserved and maintained an important collection of buildings that were on the brink of oblivion. The programme directly tackles the problems of deprivation that blight the future for many </w:t>
            </w:r>
            <w:proofErr w:type="gramStart"/>
            <w:r w:rsidRPr="004209D0">
              <w:rPr>
                <w:rFonts w:ascii="Aptos Narrow" w:eastAsia="Times New Roman" w:hAnsi="Aptos Narrow" w:cs="Times New Roman"/>
                <w:color w:val="000000"/>
                <w:kern w:val="0"/>
                <w:sz w:val="22"/>
                <w:szCs w:val="22"/>
                <w:lang w:eastAsia="en-GB"/>
                <w14:ligatures w14:val="none"/>
              </w:rPr>
              <w:t>youth</w:t>
            </w:r>
            <w:proofErr w:type="gramEnd"/>
            <w:r w:rsidRPr="004209D0">
              <w:rPr>
                <w:rFonts w:ascii="Aptos Narrow" w:eastAsia="Times New Roman" w:hAnsi="Aptos Narrow" w:cs="Times New Roman"/>
                <w:color w:val="000000"/>
                <w:kern w:val="0"/>
                <w:sz w:val="22"/>
                <w:szCs w:val="22"/>
                <w:lang w:eastAsia="en-GB"/>
                <w14:ligatures w14:val="none"/>
              </w:rPr>
              <w:t xml:space="preserve"> by teaching transferable building skills and offering opportunities for cultural enrichment.</w:t>
            </w:r>
          </w:p>
        </w:tc>
      </w:tr>
      <w:tr w:rsidR="0063547F" w:rsidRPr="008C0E23" w14:paraId="48C1046A" w14:textId="77777777" w:rsidTr="008C0E23">
        <w:trPr>
          <w:cantSplit/>
          <w:trHeight w:val="288"/>
        </w:trPr>
        <w:tc>
          <w:tcPr>
            <w:tcW w:w="340" w:type="pct"/>
            <w:noWrap/>
            <w:hideMark/>
          </w:tcPr>
          <w:p w14:paraId="71CFA73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The Young Person International Training Project</w:t>
            </w:r>
          </w:p>
        </w:tc>
        <w:tc>
          <w:tcPr>
            <w:tcW w:w="133" w:type="pct"/>
            <w:noWrap/>
            <w:hideMark/>
          </w:tcPr>
          <w:p w14:paraId="464F761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Great Yarmouth</w:t>
            </w:r>
          </w:p>
        </w:tc>
        <w:tc>
          <w:tcPr>
            <w:tcW w:w="142" w:type="pct"/>
            <w:noWrap/>
            <w:hideMark/>
          </w:tcPr>
          <w:p w14:paraId="71736E7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Great Yarmouth</w:t>
            </w:r>
          </w:p>
        </w:tc>
        <w:tc>
          <w:tcPr>
            <w:tcW w:w="310" w:type="pct"/>
            <w:noWrap/>
            <w:hideMark/>
          </w:tcPr>
          <w:p w14:paraId="288BA84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Residential Course</w:t>
            </w:r>
          </w:p>
        </w:tc>
        <w:tc>
          <w:tcPr>
            <w:tcW w:w="246" w:type="pct"/>
            <w:noWrap/>
            <w:hideMark/>
          </w:tcPr>
          <w:p w14:paraId="10C2CA8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1BE0CC7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1A103A1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7B911D7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2014-present </w:t>
            </w:r>
          </w:p>
        </w:tc>
        <w:tc>
          <w:tcPr>
            <w:tcW w:w="96" w:type="pct"/>
            <w:noWrap/>
            <w:hideMark/>
          </w:tcPr>
          <w:p w14:paraId="0923E59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annual</w:t>
            </w:r>
          </w:p>
        </w:tc>
        <w:tc>
          <w:tcPr>
            <w:tcW w:w="592" w:type="pct"/>
            <w:noWrap/>
            <w:hideMark/>
          </w:tcPr>
          <w:p w14:paraId="412B0AC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Great Yarmouth Preservation Trust</w:t>
            </w:r>
          </w:p>
        </w:tc>
        <w:tc>
          <w:tcPr>
            <w:tcW w:w="317" w:type="pct"/>
            <w:noWrap/>
            <w:hideMark/>
          </w:tcPr>
          <w:p w14:paraId="0BDE487E" w14:textId="6A30C58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N/A</w:t>
            </w:r>
          </w:p>
        </w:tc>
        <w:tc>
          <w:tcPr>
            <w:tcW w:w="1810" w:type="pct"/>
            <w:noWrap/>
            <w:hideMark/>
          </w:tcPr>
          <w:p w14:paraId="698FB288" w14:textId="4E5FCA0B"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The Young Person International Training Project teaches conservation building skills through the vehicle of heritage projects. The scheme brings young people from all over the world to work side by side so they can share insights and knowledge as they broaden their horizons and create a global conservation community. In 2014, GYPT’s successful programme of teaching young people new skills through the vehicle of heritage was developed by taking on an international dimension. The Trust bought a farm complex on the </w:t>
            </w:r>
            <w:proofErr w:type="spellStart"/>
            <w:r w:rsidRPr="004209D0">
              <w:rPr>
                <w:rFonts w:ascii="Aptos Narrow" w:eastAsia="Times New Roman" w:hAnsi="Aptos Narrow" w:cs="Times New Roman"/>
                <w:color w:val="000000"/>
                <w:kern w:val="0"/>
                <w:sz w:val="22"/>
                <w:szCs w:val="22"/>
                <w:lang w:eastAsia="en-GB"/>
                <w14:ligatures w14:val="none"/>
              </w:rPr>
              <w:t>Devetaki</w:t>
            </w:r>
            <w:proofErr w:type="spellEnd"/>
            <w:r w:rsidRPr="004209D0">
              <w:rPr>
                <w:rFonts w:ascii="Aptos Narrow" w:eastAsia="Times New Roman" w:hAnsi="Aptos Narrow" w:cs="Times New Roman"/>
                <w:color w:val="000000"/>
                <w:kern w:val="0"/>
                <w:sz w:val="22"/>
                <w:szCs w:val="22"/>
                <w:lang w:eastAsia="en-GB"/>
                <w14:ligatures w14:val="none"/>
              </w:rPr>
              <w:t xml:space="preserve"> plateau in Bulgaria, an area which faces similar challenges to Great Yarmouth – a rich architectural landscape of historic buildings, which are threatened by a dwindling local population and acute traditional skills shortages. The Trust established annual workshops, where students from Estonia, Bulgaria, Taiwan – and beyond – gather to repair the buildings as part of a unique and memorable exchange programme. In turn, students from overseas also spend time training in Great Yarmouth. A shared passion for historic conservation overcomes any barriers of language and culture. In Bulgaria, the project has now created a locally trained workforce for conservation projects and preserved and maintained an important collection of buildings that were on the brink of oblivion. The programme directly tackles the problems of deprivation that blight the future for many </w:t>
            </w:r>
            <w:r w:rsidR="009C3A34" w:rsidRPr="008C0E23">
              <w:rPr>
                <w:rFonts w:ascii="Aptos Narrow" w:eastAsia="Times New Roman" w:hAnsi="Aptos Narrow" w:cs="Times New Roman"/>
                <w:color w:val="000000"/>
                <w:kern w:val="0"/>
                <w:sz w:val="22"/>
                <w:szCs w:val="22"/>
                <w:lang w:eastAsia="en-GB"/>
                <w14:ligatures w14:val="none"/>
              </w:rPr>
              <w:t>youths</w:t>
            </w:r>
            <w:r w:rsidRPr="004209D0">
              <w:rPr>
                <w:rFonts w:ascii="Aptos Narrow" w:eastAsia="Times New Roman" w:hAnsi="Aptos Narrow" w:cs="Times New Roman"/>
                <w:color w:val="000000"/>
                <w:kern w:val="0"/>
                <w:sz w:val="22"/>
                <w:szCs w:val="22"/>
                <w:lang w:eastAsia="en-GB"/>
                <w14:ligatures w14:val="none"/>
              </w:rPr>
              <w:t xml:space="preserve"> by teaching transferable building skills and offering opportunities for cultural enrichment. This project won Best Contribution to a Heritage Project by Young People at the Historic England Angel Awards in 2018. </w:t>
            </w:r>
          </w:p>
        </w:tc>
      </w:tr>
      <w:tr w:rsidR="0063547F" w:rsidRPr="008C0E23" w14:paraId="7EA011FC" w14:textId="77777777" w:rsidTr="008C0E23">
        <w:trPr>
          <w:cantSplit/>
          <w:trHeight w:val="288"/>
        </w:trPr>
        <w:tc>
          <w:tcPr>
            <w:tcW w:w="340" w:type="pct"/>
            <w:noWrap/>
            <w:hideMark/>
          </w:tcPr>
          <w:p w14:paraId="6BB5D09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St Peter's Church, Sudbury</w:t>
            </w:r>
          </w:p>
        </w:tc>
        <w:tc>
          <w:tcPr>
            <w:tcW w:w="133" w:type="pct"/>
            <w:noWrap/>
            <w:hideMark/>
          </w:tcPr>
          <w:p w14:paraId="3910DDE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Sudbury</w:t>
            </w:r>
          </w:p>
        </w:tc>
        <w:tc>
          <w:tcPr>
            <w:tcW w:w="142" w:type="pct"/>
            <w:noWrap/>
            <w:hideMark/>
          </w:tcPr>
          <w:p w14:paraId="571E53E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spellStart"/>
            <w:r w:rsidRPr="004209D0">
              <w:rPr>
                <w:rFonts w:ascii="Aptos Narrow" w:eastAsia="Times New Roman" w:hAnsi="Aptos Narrow" w:cs="Times New Roman"/>
                <w:color w:val="000000"/>
                <w:kern w:val="0"/>
                <w:sz w:val="22"/>
                <w:szCs w:val="22"/>
                <w:lang w:eastAsia="en-GB"/>
                <w14:ligatures w14:val="none"/>
              </w:rPr>
              <w:t>Babergh</w:t>
            </w:r>
            <w:proofErr w:type="spellEnd"/>
          </w:p>
        </w:tc>
        <w:tc>
          <w:tcPr>
            <w:tcW w:w="310" w:type="pct"/>
            <w:noWrap/>
            <w:hideMark/>
          </w:tcPr>
          <w:p w14:paraId="3B6103C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Workshops</w:t>
            </w:r>
          </w:p>
        </w:tc>
        <w:tc>
          <w:tcPr>
            <w:tcW w:w="246" w:type="pct"/>
            <w:noWrap/>
            <w:hideMark/>
          </w:tcPr>
          <w:p w14:paraId="13DB2CD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5A54AA8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N/A</w:t>
            </w:r>
          </w:p>
        </w:tc>
        <w:tc>
          <w:tcPr>
            <w:tcW w:w="155" w:type="pct"/>
            <w:noWrap/>
            <w:hideMark/>
          </w:tcPr>
          <w:p w14:paraId="7D1F804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3C89A95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2022-2023</w:t>
            </w:r>
          </w:p>
        </w:tc>
        <w:tc>
          <w:tcPr>
            <w:tcW w:w="96" w:type="pct"/>
            <w:noWrap/>
            <w:hideMark/>
          </w:tcPr>
          <w:p w14:paraId="0833593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34F1385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Churches Conservation Trust</w:t>
            </w:r>
          </w:p>
        </w:tc>
        <w:tc>
          <w:tcPr>
            <w:tcW w:w="317" w:type="pct"/>
            <w:noWrap/>
            <w:hideMark/>
          </w:tcPr>
          <w:p w14:paraId="3ACC17E6" w14:textId="2CED7CB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42BD98EA" w14:textId="5DC7379C"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As part of a £1.67 million project to secure the sustainable future of this church as Sudbury Arts Centre a programme of physical restoration and retrofit was undertaken alongside a programme of cultural and learning activities and events including heritage skills </w:t>
            </w:r>
            <w:r w:rsidR="009C3A34" w:rsidRPr="008C0E23">
              <w:rPr>
                <w:rFonts w:ascii="Aptos Narrow" w:eastAsia="Times New Roman" w:hAnsi="Aptos Narrow" w:cs="Times New Roman"/>
                <w:color w:val="000000"/>
                <w:kern w:val="0"/>
                <w:sz w:val="22"/>
                <w:szCs w:val="22"/>
                <w:lang w:eastAsia="en-GB"/>
                <w14:ligatures w14:val="none"/>
              </w:rPr>
              <w:t>initiatives</w:t>
            </w:r>
          </w:p>
        </w:tc>
      </w:tr>
      <w:tr w:rsidR="008C0E23" w:rsidRPr="008C0E23" w14:paraId="4A06FB11" w14:textId="77777777" w:rsidTr="008C0E23">
        <w:trPr>
          <w:cantSplit/>
          <w:trHeight w:val="288"/>
        </w:trPr>
        <w:tc>
          <w:tcPr>
            <w:tcW w:w="340" w:type="pct"/>
            <w:noWrap/>
            <w:hideMark/>
          </w:tcPr>
          <w:p w14:paraId="5DDEED9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Clumber Park Heritage Skills</w:t>
            </w:r>
          </w:p>
        </w:tc>
        <w:tc>
          <w:tcPr>
            <w:tcW w:w="133" w:type="pct"/>
            <w:noWrap/>
            <w:hideMark/>
          </w:tcPr>
          <w:p w14:paraId="4C4E0CE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Clumber Park</w:t>
            </w:r>
          </w:p>
        </w:tc>
        <w:tc>
          <w:tcPr>
            <w:tcW w:w="142" w:type="pct"/>
            <w:noWrap/>
            <w:hideMark/>
          </w:tcPr>
          <w:p w14:paraId="6952D41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Bassetlaw</w:t>
            </w:r>
          </w:p>
        </w:tc>
        <w:tc>
          <w:tcPr>
            <w:tcW w:w="310" w:type="pct"/>
            <w:noWrap/>
            <w:hideMark/>
          </w:tcPr>
          <w:p w14:paraId="24F3476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Beginner's course</w:t>
            </w:r>
          </w:p>
        </w:tc>
        <w:tc>
          <w:tcPr>
            <w:tcW w:w="246" w:type="pct"/>
            <w:noWrap/>
            <w:hideMark/>
          </w:tcPr>
          <w:p w14:paraId="24078E8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50F4269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Stone masonry, roofing, heritage joinery, plastering</w:t>
            </w:r>
          </w:p>
        </w:tc>
        <w:tc>
          <w:tcPr>
            <w:tcW w:w="155" w:type="pct"/>
            <w:noWrap/>
            <w:hideMark/>
          </w:tcPr>
          <w:p w14:paraId="41793C42"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63097BCD" w14:textId="77777777" w:rsidR="004209D0" w:rsidRPr="004209D0"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2024</w:t>
            </w:r>
          </w:p>
        </w:tc>
        <w:tc>
          <w:tcPr>
            <w:tcW w:w="96" w:type="pct"/>
            <w:noWrap/>
            <w:hideMark/>
          </w:tcPr>
          <w:p w14:paraId="7DDF60C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7D90B56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Bassetlaw District Council, National Trust, Pinnacle Conservation</w:t>
            </w:r>
          </w:p>
        </w:tc>
        <w:tc>
          <w:tcPr>
            <w:tcW w:w="317" w:type="pct"/>
            <w:noWrap/>
            <w:hideMark/>
          </w:tcPr>
          <w:p w14:paraId="34B95724" w14:textId="5CA79B8B"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UKSPF</w:t>
            </w:r>
          </w:p>
        </w:tc>
        <w:tc>
          <w:tcPr>
            <w:tcW w:w="1810" w:type="pct"/>
            <w:noWrap/>
            <w:hideMark/>
          </w:tcPr>
          <w:p w14:paraId="4550DBA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Series of foundation classes delivered over several weeks targeting different aspects of heritage building skills as a cohort. Transport support given so participants can better access the rural site. Partnership working facilitated this programme using real life buildings in Clumber Park and Hardwick village. </w:t>
            </w:r>
          </w:p>
        </w:tc>
      </w:tr>
      <w:tr w:rsidR="008C0E23" w:rsidRPr="008C0E23" w14:paraId="7E29DCA1" w14:textId="77777777" w:rsidTr="008C0E23">
        <w:trPr>
          <w:cantSplit/>
          <w:trHeight w:val="288"/>
        </w:trPr>
        <w:tc>
          <w:tcPr>
            <w:tcW w:w="340" w:type="pct"/>
            <w:noWrap/>
          </w:tcPr>
          <w:p w14:paraId="354E1F21" w14:textId="167F3BD8"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SPAB Working Party (St Martin's Church)</w:t>
            </w:r>
          </w:p>
        </w:tc>
        <w:tc>
          <w:tcPr>
            <w:tcW w:w="133" w:type="pct"/>
            <w:noWrap/>
          </w:tcPr>
          <w:p w14:paraId="110D120D" w14:textId="2A279088"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roofErr w:type="spellStart"/>
            <w:r w:rsidRPr="004209D0">
              <w:rPr>
                <w:rFonts w:ascii="Aptos Narrow" w:eastAsia="Times New Roman" w:hAnsi="Aptos Narrow" w:cs="Times New Roman"/>
                <w:color w:val="000000"/>
                <w:kern w:val="0"/>
                <w:sz w:val="22"/>
                <w:szCs w:val="22"/>
                <w:lang w:eastAsia="en-GB"/>
                <w14:ligatures w14:val="none"/>
              </w:rPr>
              <w:t>Shotesham</w:t>
            </w:r>
            <w:proofErr w:type="spellEnd"/>
          </w:p>
        </w:tc>
        <w:tc>
          <w:tcPr>
            <w:tcW w:w="142" w:type="pct"/>
            <w:noWrap/>
          </w:tcPr>
          <w:p w14:paraId="3D7A4720" w14:textId="4AE07AB0"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Norfolk</w:t>
            </w:r>
          </w:p>
        </w:tc>
        <w:tc>
          <w:tcPr>
            <w:tcW w:w="310" w:type="pct"/>
            <w:noWrap/>
          </w:tcPr>
          <w:p w14:paraId="17077EA1" w14:textId="20CF7E24"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Workshops</w:t>
            </w:r>
          </w:p>
        </w:tc>
        <w:tc>
          <w:tcPr>
            <w:tcW w:w="246" w:type="pct"/>
            <w:noWrap/>
          </w:tcPr>
          <w:p w14:paraId="15919E76" w14:textId="5326FA80"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tcPr>
          <w:p w14:paraId="0E78E2A5" w14:textId="1964EF06"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Lime pointing, soft capping, surveying etc</w:t>
            </w:r>
          </w:p>
        </w:tc>
        <w:tc>
          <w:tcPr>
            <w:tcW w:w="155" w:type="pct"/>
            <w:noWrap/>
          </w:tcPr>
          <w:p w14:paraId="4E9B9C3F" w14:textId="50326995"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Subsistence and expenses</w:t>
            </w:r>
          </w:p>
        </w:tc>
        <w:tc>
          <w:tcPr>
            <w:tcW w:w="106" w:type="pct"/>
            <w:noWrap/>
          </w:tcPr>
          <w:p w14:paraId="42C60197" w14:textId="39096002" w:rsidR="004209D0" w:rsidRPr="008C0E23"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2020-2022</w:t>
            </w:r>
          </w:p>
        </w:tc>
        <w:tc>
          <w:tcPr>
            <w:tcW w:w="96" w:type="pct"/>
            <w:noWrap/>
          </w:tcPr>
          <w:p w14:paraId="4137DC7D" w14:textId="37B4EF44"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Recurring</w:t>
            </w:r>
          </w:p>
        </w:tc>
        <w:tc>
          <w:tcPr>
            <w:tcW w:w="592" w:type="pct"/>
            <w:noWrap/>
          </w:tcPr>
          <w:p w14:paraId="17129110" w14:textId="334BC292"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SPAB Norfolk</w:t>
            </w:r>
          </w:p>
        </w:tc>
        <w:tc>
          <w:tcPr>
            <w:tcW w:w="317" w:type="pct"/>
            <w:noWrap/>
          </w:tcPr>
          <w:p w14:paraId="3E53CAA2" w14:textId="77777777"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
        </w:tc>
        <w:tc>
          <w:tcPr>
            <w:tcW w:w="1810" w:type="pct"/>
            <w:noWrap/>
          </w:tcPr>
          <w:p w14:paraId="2F918F0E" w14:textId="77777777"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
        </w:tc>
      </w:tr>
      <w:tr w:rsidR="008C0E23" w:rsidRPr="008C0E23" w14:paraId="1E05E97B" w14:textId="77777777" w:rsidTr="008C0E23">
        <w:trPr>
          <w:cantSplit/>
          <w:trHeight w:val="288"/>
        </w:trPr>
        <w:tc>
          <w:tcPr>
            <w:tcW w:w="340" w:type="pct"/>
            <w:noWrap/>
          </w:tcPr>
          <w:p w14:paraId="5050EEFB" w14:textId="01713C03"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SPAB Working Party (Churches of St </w:t>
            </w:r>
            <w:proofErr w:type="gramStart"/>
            <w:r w:rsidRPr="004209D0">
              <w:rPr>
                <w:rFonts w:ascii="Aptos Narrow" w:eastAsia="Times New Roman" w:hAnsi="Aptos Narrow" w:cs="Times New Roman"/>
                <w:color w:val="000000"/>
                <w:kern w:val="0"/>
                <w:sz w:val="22"/>
                <w:szCs w:val="22"/>
                <w:lang w:eastAsia="en-GB"/>
                <w14:ligatures w14:val="none"/>
              </w:rPr>
              <w:t>Mary  &amp;</w:t>
            </w:r>
            <w:proofErr w:type="gramEnd"/>
            <w:r w:rsidRPr="004209D0">
              <w:rPr>
                <w:rFonts w:ascii="Aptos Narrow" w:eastAsia="Times New Roman" w:hAnsi="Aptos Narrow" w:cs="Times New Roman"/>
                <w:color w:val="000000"/>
                <w:kern w:val="0"/>
                <w:sz w:val="22"/>
                <w:szCs w:val="22"/>
                <w:lang w:eastAsia="en-GB"/>
                <w14:ligatures w14:val="none"/>
              </w:rPr>
              <w:t xml:space="preserve"> St Nicholas)</w:t>
            </w:r>
          </w:p>
        </w:tc>
        <w:tc>
          <w:tcPr>
            <w:tcW w:w="133" w:type="pct"/>
            <w:noWrap/>
          </w:tcPr>
          <w:p w14:paraId="4BECE77A" w14:textId="7017E0E1"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roofErr w:type="spellStart"/>
            <w:r w:rsidRPr="004209D0">
              <w:rPr>
                <w:rFonts w:ascii="Aptos Narrow" w:eastAsia="Times New Roman" w:hAnsi="Aptos Narrow" w:cs="Times New Roman"/>
                <w:color w:val="000000"/>
                <w:kern w:val="0"/>
                <w:sz w:val="22"/>
                <w:szCs w:val="22"/>
                <w:lang w:eastAsia="en-GB"/>
                <w14:ligatures w14:val="none"/>
              </w:rPr>
              <w:t>Feltwell</w:t>
            </w:r>
            <w:proofErr w:type="spellEnd"/>
          </w:p>
        </w:tc>
        <w:tc>
          <w:tcPr>
            <w:tcW w:w="142" w:type="pct"/>
            <w:noWrap/>
          </w:tcPr>
          <w:p w14:paraId="5A791A6C" w14:textId="5F1B14DE"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Norfolk</w:t>
            </w:r>
          </w:p>
        </w:tc>
        <w:tc>
          <w:tcPr>
            <w:tcW w:w="310" w:type="pct"/>
            <w:noWrap/>
          </w:tcPr>
          <w:p w14:paraId="72F778AC" w14:textId="2CFC7B11"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Working Party</w:t>
            </w:r>
          </w:p>
        </w:tc>
        <w:tc>
          <w:tcPr>
            <w:tcW w:w="246" w:type="pct"/>
            <w:noWrap/>
          </w:tcPr>
          <w:p w14:paraId="1ADD5DB7" w14:textId="6D09FCA9"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professionals, students</w:t>
            </w:r>
          </w:p>
        </w:tc>
        <w:tc>
          <w:tcPr>
            <w:tcW w:w="754" w:type="pct"/>
            <w:noWrap/>
          </w:tcPr>
          <w:p w14:paraId="3960F971" w14:textId="332ED628"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Flintknapping, lime pointing</w:t>
            </w:r>
          </w:p>
        </w:tc>
        <w:tc>
          <w:tcPr>
            <w:tcW w:w="155" w:type="pct"/>
            <w:noWrap/>
          </w:tcPr>
          <w:p w14:paraId="584E3439" w14:textId="26DA92A0"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Subsistence and expenses</w:t>
            </w:r>
          </w:p>
        </w:tc>
        <w:tc>
          <w:tcPr>
            <w:tcW w:w="106" w:type="pct"/>
            <w:noWrap/>
          </w:tcPr>
          <w:p w14:paraId="4B36562F" w14:textId="2A37D2A7" w:rsidR="004209D0" w:rsidRPr="008C0E23"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2019-2021</w:t>
            </w:r>
          </w:p>
        </w:tc>
        <w:tc>
          <w:tcPr>
            <w:tcW w:w="96" w:type="pct"/>
            <w:noWrap/>
          </w:tcPr>
          <w:p w14:paraId="7E951CFE" w14:textId="3A9911EE"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Recurring</w:t>
            </w:r>
          </w:p>
        </w:tc>
        <w:tc>
          <w:tcPr>
            <w:tcW w:w="592" w:type="pct"/>
            <w:noWrap/>
          </w:tcPr>
          <w:p w14:paraId="398626E6" w14:textId="1D51B952"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SPAB, Joe Orsi</w:t>
            </w:r>
          </w:p>
        </w:tc>
        <w:tc>
          <w:tcPr>
            <w:tcW w:w="317" w:type="pct"/>
            <w:noWrap/>
          </w:tcPr>
          <w:p w14:paraId="6A8F0B50" w14:textId="633F3ACE" w:rsidR="004209D0" w:rsidRPr="008C0E23"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 in kind donations</w:t>
            </w:r>
          </w:p>
        </w:tc>
        <w:tc>
          <w:tcPr>
            <w:tcW w:w="1810" w:type="pct"/>
            <w:noWrap/>
          </w:tcPr>
          <w:p w14:paraId="0CB1DA07" w14:textId="77777777" w:rsidR="004209D0" w:rsidRPr="008C0E23" w:rsidRDefault="004209D0" w:rsidP="004209D0">
            <w:pPr>
              <w:rPr>
                <w:rFonts w:ascii="Aptos Narrow" w:eastAsia="Times New Roman" w:hAnsi="Aptos Narrow" w:cs="Times New Roman"/>
                <w:color w:val="000000"/>
                <w:kern w:val="0"/>
                <w:sz w:val="22"/>
                <w:szCs w:val="22"/>
                <w:lang w:eastAsia="en-GB"/>
                <w14:ligatures w14:val="none"/>
              </w:rPr>
            </w:pPr>
          </w:p>
        </w:tc>
      </w:tr>
      <w:tr w:rsidR="008C0E23" w:rsidRPr="008C0E23" w14:paraId="57E2733D" w14:textId="77777777" w:rsidTr="008C0E23">
        <w:trPr>
          <w:cantSplit/>
          <w:trHeight w:val="288"/>
        </w:trPr>
        <w:tc>
          <w:tcPr>
            <w:tcW w:w="340" w:type="pct"/>
            <w:noWrap/>
            <w:hideMark/>
          </w:tcPr>
          <w:p w14:paraId="260AEF9C"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Boston THI Heritage Skills Festival</w:t>
            </w:r>
          </w:p>
        </w:tc>
        <w:tc>
          <w:tcPr>
            <w:tcW w:w="133" w:type="pct"/>
            <w:noWrap/>
            <w:hideMark/>
          </w:tcPr>
          <w:p w14:paraId="0C96F4C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Boston</w:t>
            </w:r>
          </w:p>
        </w:tc>
        <w:tc>
          <w:tcPr>
            <w:tcW w:w="142" w:type="pct"/>
            <w:noWrap/>
            <w:hideMark/>
          </w:tcPr>
          <w:p w14:paraId="163996F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Boston Borough</w:t>
            </w:r>
          </w:p>
        </w:tc>
        <w:tc>
          <w:tcPr>
            <w:tcW w:w="310" w:type="pct"/>
            <w:noWrap/>
            <w:hideMark/>
          </w:tcPr>
          <w:p w14:paraId="11576C2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Open Day, taster sessions, workshops</w:t>
            </w:r>
          </w:p>
        </w:tc>
        <w:tc>
          <w:tcPr>
            <w:tcW w:w="246" w:type="pct"/>
            <w:noWrap/>
            <w:hideMark/>
          </w:tcPr>
          <w:p w14:paraId="61DD171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professionals, students</w:t>
            </w:r>
          </w:p>
        </w:tc>
        <w:tc>
          <w:tcPr>
            <w:tcW w:w="754" w:type="pct"/>
            <w:noWrap/>
            <w:hideMark/>
          </w:tcPr>
          <w:p w14:paraId="79CACD8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743B9286"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2C7120D5"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2019-2023</w:t>
            </w:r>
          </w:p>
        </w:tc>
        <w:tc>
          <w:tcPr>
            <w:tcW w:w="96" w:type="pct"/>
            <w:noWrap/>
            <w:hideMark/>
          </w:tcPr>
          <w:p w14:paraId="0B05527D"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Recurring</w:t>
            </w:r>
          </w:p>
        </w:tc>
        <w:tc>
          <w:tcPr>
            <w:tcW w:w="592" w:type="pct"/>
            <w:noWrap/>
            <w:hideMark/>
          </w:tcPr>
          <w:p w14:paraId="663A4758" w14:textId="5AA65FCC"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Heritage </w:t>
            </w:r>
            <w:r w:rsidRPr="008C0E23">
              <w:rPr>
                <w:rFonts w:ascii="Aptos Narrow" w:eastAsia="Times New Roman" w:hAnsi="Aptos Narrow" w:cs="Times New Roman"/>
                <w:color w:val="000000"/>
                <w:kern w:val="0"/>
                <w:sz w:val="22"/>
                <w:szCs w:val="22"/>
                <w:lang w:eastAsia="en-GB"/>
                <w14:ligatures w14:val="none"/>
              </w:rPr>
              <w:t>Lincolnshire</w:t>
            </w:r>
            <w:r w:rsidRPr="004209D0">
              <w:rPr>
                <w:rFonts w:ascii="Aptos Narrow" w:eastAsia="Times New Roman" w:hAnsi="Aptos Narrow" w:cs="Times New Roman"/>
                <w:color w:val="000000"/>
                <w:kern w:val="0"/>
                <w:sz w:val="22"/>
                <w:szCs w:val="22"/>
                <w:lang w:eastAsia="en-GB"/>
                <w14:ligatures w14:val="none"/>
              </w:rPr>
              <w:t>, various</w:t>
            </w:r>
          </w:p>
        </w:tc>
        <w:tc>
          <w:tcPr>
            <w:tcW w:w="317" w:type="pct"/>
            <w:noWrap/>
            <w:hideMark/>
          </w:tcPr>
          <w:p w14:paraId="18FDA301" w14:textId="19FC644F"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 HM Government</w:t>
            </w:r>
          </w:p>
        </w:tc>
        <w:tc>
          <w:tcPr>
            <w:tcW w:w="1810" w:type="pct"/>
            <w:noWrap/>
            <w:hideMark/>
          </w:tcPr>
          <w:p w14:paraId="5563272B" w14:textId="3F0129DA"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Funded through both the NLHF Boston Townscape Heritage Initiative and the Boston Town Deal, this annual festival ran from 2019 to 2024 incorporating a series of workshops, lectures, </w:t>
            </w:r>
            <w:r w:rsidR="009C3A34" w:rsidRPr="008C0E23">
              <w:rPr>
                <w:rFonts w:ascii="Aptos Narrow" w:eastAsia="Times New Roman" w:hAnsi="Aptos Narrow" w:cs="Times New Roman"/>
                <w:color w:val="000000"/>
                <w:kern w:val="0"/>
                <w:sz w:val="22"/>
                <w:szCs w:val="22"/>
                <w:lang w:eastAsia="en-GB"/>
                <w14:ligatures w14:val="none"/>
              </w:rPr>
              <w:t xml:space="preserve">CPD </w:t>
            </w:r>
            <w:r w:rsidRPr="004209D0">
              <w:rPr>
                <w:rFonts w:ascii="Aptos Narrow" w:eastAsia="Times New Roman" w:hAnsi="Aptos Narrow" w:cs="Times New Roman"/>
                <w:color w:val="000000"/>
                <w:kern w:val="0"/>
                <w:sz w:val="22"/>
                <w:szCs w:val="22"/>
                <w:lang w:eastAsia="en-GB"/>
                <w14:ligatures w14:val="none"/>
              </w:rPr>
              <w:t xml:space="preserve">and a skills and </w:t>
            </w:r>
            <w:r w:rsidR="009C3A34" w:rsidRPr="008C0E23">
              <w:rPr>
                <w:rFonts w:ascii="Aptos Narrow" w:eastAsia="Times New Roman" w:hAnsi="Aptos Narrow" w:cs="Times New Roman"/>
                <w:color w:val="000000"/>
                <w:kern w:val="0"/>
                <w:sz w:val="22"/>
                <w:szCs w:val="22"/>
                <w:lang w:eastAsia="en-GB"/>
                <w14:ligatures w14:val="none"/>
              </w:rPr>
              <w:t>crafts</w:t>
            </w:r>
            <w:r w:rsidRPr="004209D0">
              <w:rPr>
                <w:rFonts w:ascii="Aptos Narrow" w:eastAsia="Times New Roman" w:hAnsi="Aptos Narrow" w:cs="Times New Roman"/>
                <w:color w:val="000000"/>
                <w:kern w:val="0"/>
                <w:sz w:val="22"/>
                <w:szCs w:val="22"/>
                <w:lang w:eastAsia="en-GB"/>
                <w14:ligatures w14:val="none"/>
              </w:rPr>
              <w:t xml:space="preserve"> day each year. Many heritage crafts and building skills were included over the four years, including blacksmithing, earth building, tiling, lime pointing, building surveying and recording and others. </w:t>
            </w:r>
          </w:p>
        </w:tc>
      </w:tr>
      <w:tr w:rsidR="008C0E23" w:rsidRPr="008C0E23" w14:paraId="527674CC" w14:textId="77777777" w:rsidTr="008C0E23">
        <w:trPr>
          <w:cantSplit/>
          <w:trHeight w:val="288"/>
        </w:trPr>
        <w:tc>
          <w:tcPr>
            <w:tcW w:w="340" w:type="pct"/>
            <w:noWrap/>
            <w:hideMark/>
          </w:tcPr>
          <w:p w14:paraId="256BC41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Gainsborough Heritage Skills Festival</w:t>
            </w:r>
          </w:p>
        </w:tc>
        <w:tc>
          <w:tcPr>
            <w:tcW w:w="133" w:type="pct"/>
            <w:noWrap/>
            <w:hideMark/>
          </w:tcPr>
          <w:p w14:paraId="324EE43A"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Gainsborough</w:t>
            </w:r>
          </w:p>
        </w:tc>
        <w:tc>
          <w:tcPr>
            <w:tcW w:w="142" w:type="pct"/>
            <w:noWrap/>
            <w:hideMark/>
          </w:tcPr>
          <w:p w14:paraId="17964330"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West Lindsey</w:t>
            </w:r>
          </w:p>
        </w:tc>
        <w:tc>
          <w:tcPr>
            <w:tcW w:w="310" w:type="pct"/>
            <w:noWrap/>
            <w:hideMark/>
          </w:tcPr>
          <w:p w14:paraId="77732342"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Open Day, taster sessions</w:t>
            </w:r>
          </w:p>
        </w:tc>
        <w:tc>
          <w:tcPr>
            <w:tcW w:w="246" w:type="pct"/>
            <w:noWrap/>
            <w:hideMark/>
          </w:tcPr>
          <w:p w14:paraId="171CA53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w:t>
            </w:r>
          </w:p>
        </w:tc>
        <w:tc>
          <w:tcPr>
            <w:tcW w:w="754" w:type="pct"/>
            <w:noWrap/>
            <w:hideMark/>
          </w:tcPr>
          <w:p w14:paraId="40FB3421"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000BA73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5A1A988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2021-2024</w:t>
            </w:r>
          </w:p>
        </w:tc>
        <w:tc>
          <w:tcPr>
            <w:tcW w:w="96" w:type="pct"/>
            <w:noWrap/>
            <w:hideMark/>
          </w:tcPr>
          <w:p w14:paraId="495B8CE7"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Recurring</w:t>
            </w:r>
          </w:p>
        </w:tc>
        <w:tc>
          <w:tcPr>
            <w:tcW w:w="592" w:type="pct"/>
            <w:noWrap/>
            <w:hideMark/>
          </w:tcPr>
          <w:p w14:paraId="5839510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West Lindsey District Council, Various</w:t>
            </w:r>
          </w:p>
        </w:tc>
        <w:tc>
          <w:tcPr>
            <w:tcW w:w="317" w:type="pct"/>
            <w:noWrap/>
            <w:hideMark/>
          </w:tcPr>
          <w:p w14:paraId="3384A622" w14:textId="343091DA"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NLHF</w:t>
            </w:r>
          </w:p>
        </w:tc>
        <w:tc>
          <w:tcPr>
            <w:tcW w:w="1810" w:type="pct"/>
            <w:noWrap/>
            <w:hideMark/>
          </w:tcPr>
          <w:p w14:paraId="02E62718"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Part of the Gainsborough Townscape Heritage Initiative, this annual festival showcases many heritage crafts and heritage building skills e.g. lime plastering, hair making, wallpaper conservation, clay roof tile making, historic agricultural practices and more. </w:t>
            </w:r>
          </w:p>
        </w:tc>
      </w:tr>
      <w:tr w:rsidR="008C0E23" w:rsidRPr="008C0E23" w14:paraId="3BE37C8F" w14:textId="77777777" w:rsidTr="008C0E23">
        <w:trPr>
          <w:cantSplit/>
          <w:trHeight w:val="288"/>
        </w:trPr>
        <w:tc>
          <w:tcPr>
            <w:tcW w:w="340" w:type="pct"/>
            <w:noWrap/>
            <w:hideMark/>
          </w:tcPr>
          <w:p w14:paraId="256B8EFB"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lastRenderedPageBreak/>
              <w:t>Grimsby Heritage Action Zone</w:t>
            </w:r>
          </w:p>
        </w:tc>
        <w:tc>
          <w:tcPr>
            <w:tcW w:w="133" w:type="pct"/>
            <w:noWrap/>
            <w:hideMark/>
          </w:tcPr>
          <w:p w14:paraId="2A58E7A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Grimsby Docks</w:t>
            </w:r>
          </w:p>
        </w:tc>
        <w:tc>
          <w:tcPr>
            <w:tcW w:w="142" w:type="pct"/>
            <w:noWrap/>
            <w:hideMark/>
          </w:tcPr>
          <w:p w14:paraId="2FBB1163"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gramStart"/>
            <w:r w:rsidRPr="004209D0">
              <w:rPr>
                <w:rFonts w:ascii="Aptos Narrow" w:eastAsia="Times New Roman" w:hAnsi="Aptos Narrow" w:cs="Times New Roman"/>
                <w:color w:val="000000"/>
                <w:kern w:val="0"/>
                <w:sz w:val="22"/>
                <w:szCs w:val="22"/>
                <w:lang w:eastAsia="en-GB"/>
                <w14:ligatures w14:val="none"/>
              </w:rPr>
              <w:t>North East</w:t>
            </w:r>
            <w:proofErr w:type="gramEnd"/>
            <w:r w:rsidRPr="004209D0">
              <w:rPr>
                <w:rFonts w:ascii="Aptos Narrow" w:eastAsia="Times New Roman" w:hAnsi="Aptos Narrow" w:cs="Times New Roman"/>
                <w:color w:val="000000"/>
                <w:kern w:val="0"/>
                <w:sz w:val="22"/>
                <w:szCs w:val="22"/>
                <w:lang w:eastAsia="en-GB"/>
                <w14:ligatures w14:val="none"/>
              </w:rPr>
              <w:t xml:space="preserve"> Lincolnshire</w:t>
            </w:r>
          </w:p>
        </w:tc>
        <w:tc>
          <w:tcPr>
            <w:tcW w:w="310" w:type="pct"/>
            <w:noWrap/>
            <w:hideMark/>
          </w:tcPr>
          <w:p w14:paraId="381D013F"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Workshops</w:t>
            </w:r>
          </w:p>
        </w:tc>
        <w:tc>
          <w:tcPr>
            <w:tcW w:w="246" w:type="pct"/>
            <w:noWrap/>
            <w:hideMark/>
          </w:tcPr>
          <w:p w14:paraId="4BC5A0C2"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Public, community groups, construction students</w:t>
            </w:r>
          </w:p>
        </w:tc>
        <w:tc>
          <w:tcPr>
            <w:tcW w:w="754" w:type="pct"/>
            <w:noWrap/>
            <w:hideMark/>
          </w:tcPr>
          <w:p w14:paraId="77B5084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hideMark/>
          </w:tcPr>
          <w:p w14:paraId="770B1814"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hideMark/>
          </w:tcPr>
          <w:p w14:paraId="7FA7AF5F" w14:textId="77777777" w:rsidR="004209D0" w:rsidRPr="004209D0" w:rsidRDefault="004209D0" w:rsidP="004209D0">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2024</w:t>
            </w:r>
          </w:p>
        </w:tc>
        <w:tc>
          <w:tcPr>
            <w:tcW w:w="96" w:type="pct"/>
            <w:noWrap/>
            <w:hideMark/>
          </w:tcPr>
          <w:p w14:paraId="5EFFD64E"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One off</w:t>
            </w:r>
          </w:p>
        </w:tc>
        <w:tc>
          <w:tcPr>
            <w:tcW w:w="592" w:type="pct"/>
            <w:noWrap/>
            <w:hideMark/>
          </w:tcPr>
          <w:p w14:paraId="17CD65D9" w14:textId="77777777" w:rsidR="004209D0" w:rsidRPr="004209D0" w:rsidRDefault="004209D0" w:rsidP="004209D0">
            <w:pPr>
              <w:rPr>
                <w:rFonts w:ascii="Aptos Narrow" w:eastAsia="Times New Roman" w:hAnsi="Aptos Narrow" w:cs="Times New Roman"/>
                <w:color w:val="000000"/>
                <w:kern w:val="0"/>
                <w:sz w:val="22"/>
                <w:szCs w:val="22"/>
                <w:lang w:eastAsia="en-GB"/>
                <w14:ligatures w14:val="none"/>
              </w:rPr>
            </w:pPr>
            <w:proofErr w:type="gramStart"/>
            <w:r w:rsidRPr="004209D0">
              <w:rPr>
                <w:rFonts w:ascii="Aptos Narrow" w:eastAsia="Times New Roman" w:hAnsi="Aptos Narrow" w:cs="Times New Roman"/>
                <w:color w:val="000000"/>
                <w:kern w:val="0"/>
                <w:sz w:val="22"/>
                <w:szCs w:val="22"/>
                <w:lang w:eastAsia="en-GB"/>
                <w14:ligatures w14:val="none"/>
              </w:rPr>
              <w:t>North East</w:t>
            </w:r>
            <w:proofErr w:type="gramEnd"/>
            <w:r w:rsidRPr="004209D0">
              <w:rPr>
                <w:rFonts w:ascii="Aptos Narrow" w:eastAsia="Times New Roman" w:hAnsi="Aptos Narrow" w:cs="Times New Roman"/>
                <w:color w:val="000000"/>
                <w:kern w:val="0"/>
                <w:sz w:val="22"/>
                <w:szCs w:val="22"/>
                <w:lang w:eastAsia="en-GB"/>
                <w14:ligatures w14:val="none"/>
              </w:rPr>
              <w:t xml:space="preserve"> Lincolnshire Council</w:t>
            </w:r>
          </w:p>
        </w:tc>
        <w:tc>
          <w:tcPr>
            <w:tcW w:w="317" w:type="pct"/>
            <w:noWrap/>
            <w:hideMark/>
          </w:tcPr>
          <w:p w14:paraId="63CA3DE8" w14:textId="0107BE15"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HE</w:t>
            </w:r>
          </w:p>
        </w:tc>
        <w:tc>
          <w:tcPr>
            <w:tcW w:w="1810" w:type="pct"/>
            <w:noWrap/>
            <w:hideMark/>
          </w:tcPr>
          <w:p w14:paraId="60B5DCC6" w14:textId="7A7B86E9" w:rsidR="004209D0" w:rsidRPr="004209D0" w:rsidRDefault="004209D0" w:rsidP="004209D0">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 xml:space="preserve">Various day long workshops for local community groups, public, and construction students over the summer of 2024. Based in </w:t>
            </w:r>
            <w:r w:rsidR="009C3A34" w:rsidRPr="008C0E23">
              <w:rPr>
                <w:rFonts w:ascii="Aptos Narrow" w:eastAsia="Times New Roman" w:hAnsi="Aptos Narrow" w:cs="Times New Roman"/>
                <w:color w:val="000000"/>
                <w:kern w:val="0"/>
                <w:sz w:val="22"/>
                <w:szCs w:val="22"/>
                <w:lang w:eastAsia="en-GB"/>
                <w14:ligatures w14:val="none"/>
              </w:rPr>
              <w:t>Grimsby</w:t>
            </w:r>
            <w:r w:rsidRPr="004209D0">
              <w:rPr>
                <w:rFonts w:ascii="Aptos Narrow" w:eastAsia="Times New Roman" w:hAnsi="Aptos Narrow" w:cs="Times New Roman"/>
                <w:color w:val="000000"/>
                <w:kern w:val="0"/>
                <w:sz w:val="22"/>
                <w:szCs w:val="22"/>
                <w:lang w:eastAsia="en-GB"/>
                <w14:ligatures w14:val="none"/>
              </w:rPr>
              <w:t xml:space="preserve"> Docks, working on projects funded through the Greater Grimsby HAZ. First workshop worked with </w:t>
            </w:r>
            <w:r w:rsidR="009C3A34" w:rsidRPr="008C0E23">
              <w:rPr>
                <w:rFonts w:ascii="Aptos Narrow" w:eastAsia="Times New Roman" w:hAnsi="Aptos Narrow" w:cs="Times New Roman"/>
                <w:color w:val="000000"/>
                <w:kern w:val="0"/>
                <w:sz w:val="22"/>
                <w:szCs w:val="22"/>
                <w:lang w:eastAsia="en-GB"/>
                <w14:ligatures w14:val="none"/>
              </w:rPr>
              <w:t>a peer</w:t>
            </w:r>
            <w:r w:rsidRPr="004209D0">
              <w:rPr>
                <w:rFonts w:ascii="Aptos Narrow" w:eastAsia="Times New Roman" w:hAnsi="Aptos Narrow" w:cs="Times New Roman"/>
                <w:color w:val="000000"/>
                <w:kern w:val="0"/>
                <w:sz w:val="22"/>
                <w:szCs w:val="22"/>
                <w:lang w:eastAsia="en-GB"/>
                <w14:ligatures w14:val="none"/>
              </w:rPr>
              <w:t xml:space="preserve"> support group for adults dealing with addiction and offered a career taster opportunity in building maintenance and repair in the historic docks. Some of the participants were previously construction workers, before issues with addiction etc, and the </w:t>
            </w:r>
            <w:r w:rsidR="009C3A34" w:rsidRPr="008C0E23">
              <w:rPr>
                <w:rFonts w:ascii="Aptos Narrow" w:eastAsia="Times New Roman" w:hAnsi="Aptos Narrow" w:cs="Times New Roman"/>
                <w:color w:val="000000"/>
                <w:kern w:val="0"/>
                <w:sz w:val="22"/>
                <w:szCs w:val="22"/>
                <w:lang w:eastAsia="en-GB"/>
                <w14:ligatures w14:val="none"/>
              </w:rPr>
              <w:t>scheme</w:t>
            </w:r>
            <w:r w:rsidRPr="004209D0">
              <w:rPr>
                <w:rFonts w:ascii="Aptos Narrow" w:eastAsia="Times New Roman" w:hAnsi="Aptos Narrow" w:cs="Times New Roman"/>
                <w:color w:val="000000"/>
                <w:kern w:val="0"/>
                <w:sz w:val="22"/>
                <w:szCs w:val="22"/>
                <w:lang w:eastAsia="en-GB"/>
                <w14:ligatures w14:val="none"/>
              </w:rPr>
              <w:t xml:space="preserve"> offered a reintroduction to those careers. </w:t>
            </w:r>
          </w:p>
        </w:tc>
      </w:tr>
      <w:tr w:rsidR="0063547F" w:rsidRPr="008C0E23" w14:paraId="2F58DD2B" w14:textId="77777777" w:rsidTr="008C0E23">
        <w:trPr>
          <w:cantSplit/>
          <w:trHeight w:val="288"/>
        </w:trPr>
        <w:tc>
          <w:tcPr>
            <w:tcW w:w="340" w:type="pct"/>
            <w:noWrap/>
          </w:tcPr>
          <w:p w14:paraId="74303870" w14:textId="74DD2401"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NEL Heritage &amp; Construction Skills Network</w:t>
            </w:r>
          </w:p>
        </w:tc>
        <w:tc>
          <w:tcPr>
            <w:tcW w:w="133" w:type="pct"/>
            <w:noWrap/>
          </w:tcPr>
          <w:p w14:paraId="78F20B88" w14:textId="62BB2223"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Grimsby</w:t>
            </w:r>
          </w:p>
        </w:tc>
        <w:tc>
          <w:tcPr>
            <w:tcW w:w="142" w:type="pct"/>
            <w:noWrap/>
          </w:tcPr>
          <w:p w14:paraId="78B16181" w14:textId="5AC6857E" w:rsidR="009C3A34" w:rsidRPr="008C0E23" w:rsidRDefault="009C3A34" w:rsidP="009C3A34">
            <w:pPr>
              <w:rPr>
                <w:rFonts w:ascii="Aptos Narrow" w:eastAsia="Times New Roman" w:hAnsi="Aptos Narrow" w:cs="Times New Roman"/>
                <w:color w:val="000000"/>
                <w:kern w:val="0"/>
                <w:sz w:val="22"/>
                <w:szCs w:val="22"/>
                <w:lang w:eastAsia="en-GB"/>
                <w14:ligatures w14:val="none"/>
              </w:rPr>
            </w:pPr>
          </w:p>
        </w:tc>
        <w:tc>
          <w:tcPr>
            <w:tcW w:w="310" w:type="pct"/>
            <w:noWrap/>
          </w:tcPr>
          <w:p w14:paraId="47F690DE" w14:textId="13360839"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Networking</w:t>
            </w:r>
          </w:p>
        </w:tc>
        <w:tc>
          <w:tcPr>
            <w:tcW w:w="246" w:type="pct"/>
            <w:noWrap/>
          </w:tcPr>
          <w:p w14:paraId="592069FE" w14:textId="16FCD638"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Professionals</w:t>
            </w:r>
          </w:p>
        </w:tc>
        <w:tc>
          <w:tcPr>
            <w:tcW w:w="754" w:type="pct"/>
            <w:noWrap/>
          </w:tcPr>
          <w:p w14:paraId="4B8F0AD7" w14:textId="5A8A505A"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Various</w:t>
            </w:r>
          </w:p>
        </w:tc>
        <w:tc>
          <w:tcPr>
            <w:tcW w:w="155" w:type="pct"/>
            <w:noWrap/>
          </w:tcPr>
          <w:p w14:paraId="499FC494" w14:textId="34DE8BD2"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Free</w:t>
            </w:r>
          </w:p>
        </w:tc>
        <w:tc>
          <w:tcPr>
            <w:tcW w:w="106" w:type="pct"/>
            <w:noWrap/>
          </w:tcPr>
          <w:p w14:paraId="11453FE1" w14:textId="30E0D6CA" w:rsidR="009C3A34" w:rsidRPr="008C0E23" w:rsidRDefault="009C3A34" w:rsidP="009C3A34">
            <w:pPr>
              <w:jc w:val="right"/>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2024-ongoing</w:t>
            </w:r>
          </w:p>
        </w:tc>
        <w:tc>
          <w:tcPr>
            <w:tcW w:w="96" w:type="pct"/>
            <w:noWrap/>
          </w:tcPr>
          <w:p w14:paraId="28B0539C" w14:textId="46E356EE" w:rsidR="009C3A34" w:rsidRPr="008C0E23" w:rsidRDefault="009C3A34" w:rsidP="009C3A34">
            <w:pPr>
              <w:rPr>
                <w:rFonts w:ascii="Aptos Narrow" w:eastAsia="Times New Roman" w:hAnsi="Aptos Narrow" w:cs="Times New Roman"/>
                <w:color w:val="000000"/>
                <w:kern w:val="0"/>
                <w:sz w:val="22"/>
                <w:szCs w:val="22"/>
                <w:lang w:eastAsia="en-GB"/>
                <w14:ligatures w14:val="none"/>
              </w:rPr>
            </w:pPr>
            <w:r w:rsidRPr="004209D0">
              <w:rPr>
                <w:rFonts w:ascii="Aptos Narrow" w:eastAsia="Times New Roman" w:hAnsi="Aptos Narrow" w:cs="Times New Roman"/>
                <w:color w:val="000000"/>
                <w:kern w:val="0"/>
                <w:sz w:val="22"/>
                <w:szCs w:val="22"/>
                <w:lang w:eastAsia="en-GB"/>
                <w14:ligatures w14:val="none"/>
              </w:rPr>
              <w:t>Recurring</w:t>
            </w:r>
          </w:p>
        </w:tc>
        <w:tc>
          <w:tcPr>
            <w:tcW w:w="592" w:type="pct"/>
            <w:noWrap/>
          </w:tcPr>
          <w:p w14:paraId="0F845C58" w14:textId="77777777" w:rsidR="009C3A34" w:rsidRPr="008C0E23" w:rsidRDefault="009C3A34" w:rsidP="009C3A34">
            <w:pPr>
              <w:rPr>
                <w:rFonts w:ascii="Aptos Narrow" w:eastAsia="Times New Roman" w:hAnsi="Aptos Narrow" w:cs="Times New Roman"/>
                <w:color w:val="000000"/>
                <w:kern w:val="0"/>
                <w:sz w:val="22"/>
                <w:szCs w:val="22"/>
                <w:lang w:eastAsia="en-GB"/>
                <w14:ligatures w14:val="none"/>
              </w:rPr>
            </w:pPr>
          </w:p>
        </w:tc>
        <w:tc>
          <w:tcPr>
            <w:tcW w:w="317" w:type="pct"/>
            <w:noWrap/>
          </w:tcPr>
          <w:p w14:paraId="63D7592F" w14:textId="77777777" w:rsidR="009C3A34" w:rsidRPr="008C0E23" w:rsidRDefault="009C3A34" w:rsidP="009C3A34">
            <w:pPr>
              <w:rPr>
                <w:rFonts w:ascii="Aptos Narrow" w:eastAsia="Times New Roman" w:hAnsi="Aptos Narrow" w:cs="Times New Roman"/>
                <w:color w:val="000000"/>
                <w:kern w:val="0"/>
                <w:sz w:val="22"/>
                <w:szCs w:val="22"/>
                <w:lang w:eastAsia="en-GB"/>
                <w14:ligatures w14:val="none"/>
              </w:rPr>
            </w:pPr>
          </w:p>
        </w:tc>
        <w:tc>
          <w:tcPr>
            <w:tcW w:w="1810" w:type="pct"/>
            <w:noWrap/>
          </w:tcPr>
          <w:p w14:paraId="57854946" w14:textId="77777777" w:rsidR="009C3A34" w:rsidRPr="008C0E23" w:rsidRDefault="009C3A34" w:rsidP="009C3A34">
            <w:pPr>
              <w:rPr>
                <w:rFonts w:ascii="Aptos Narrow" w:eastAsia="Times New Roman" w:hAnsi="Aptos Narrow" w:cs="Times New Roman"/>
                <w:color w:val="000000"/>
                <w:kern w:val="0"/>
                <w:sz w:val="22"/>
                <w:szCs w:val="22"/>
                <w:lang w:eastAsia="en-GB"/>
                <w14:ligatures w14:val="none"/>
              </w:rPr>
            </w:pPr>
          </w:p>
        </w:tc>
      </w:tr>
    </w:tbl>
    <w:p w14:paraId="33719640" w14:textId="40A7B602" w:rsidR="004209D0" w:rsidRDefault="004209D0">
      <w:r>
        <w:br w:type="page"/>
      </w:r>
    </w:p>
    <w:p w14:paraId="051E1F72" w14:textId="33E0F147" w:rsidR="00280839" w:rsidRDefault="00280839"/>
    <w:sectPr w:rsidR="00280839" w:rsidSect="008C0E23">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D0"/>
    <w:rsid w:val="00280839"/>
    <w:rsid w:val="004209D0"/>
    <w:rsid w:val="00532C04"/>
    <w:rsid w:val="005624EE"/>
    <w:rsid w:val="0063547F"/>
    <w:rsid w:val="00890F59"/>
    <w:rsid w:val="008C0E23"/>
    <w:rsid w:val="00976CF2"/>
    <w:rsid w:val="009C3A34"/>
    <w:rsid w:val="00C66C3D"/>
    <w:rsid w:val="00F52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BC3B6"/>
  <w15:chartTrackingRefBased/>
  <w15:docId w15:val="{BFEAFEB3-6301-4297-B19C-83BEDFAB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9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9D0"/>
    <w:rPr>
      <w:rFonts w:eastAsiaTheme="majorEastAsia" w:cstheme="majorBidi"/>
      <w:color w:val="272727" w:themeColor="text1" w:themeTint="D8"/>
    </w:rPr>
  </w:style>
  <w:style w:type="paragraph" w:styleId="Title">
    <w:name w:val="Title"/>
    <w:basedOn w:val="Normal"/>
    <w:next w:val="Normal"/>
    <w:link w:val="TitleChar"/>
    <w:uiPriority w:val="10"/>
    <w:qFormat/>
    <w:rsid w:val="00420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9D0"/>
    <w:pPr>
      <w:spacing w:before="160"/>
      <w:jc w:val="center"/>
    </w:pPr>
    <w:rPr>
      <w:i/>
      <w:iCs/>
      <w:color w:val="404040" w:themeColor="text1" w:themeTint="BF"/>
    </w:rPr>
  </w:style>
  <w:style w:type="character" w:customStyle="1" w:styleId="QuoteChar">
    <w:name w:val="Quote Char"/>
    <w:basedOn w:val="DefaultParagraphFont"/>
    <w:link w:val="Quote"/>
    <w:uiPriority w:val="29"/>
    <w:rsid w:val="004209D0"/>
    <w:rPr>
      <w:i/>
      <w:iCs/>
      <w:color w:val="404040" w:themeColor="text1" w:themeTint="BF"/>
    </w:rPr>
  </w:style>
  <w:style w:type="paragraph" w:styleId="ListParagraph">
    <w:name w:val="List Paragraph"/>
    <w:basedOn w:val="Normal"/>
    <w:uiPriority w:val="34"/>
    <w:qFormat/>
    <w:rsid w:val="004209D0"/>
    <w:pPr>
      <w:ind w:left="720"/>
      <w:contextualSpacing/>
    </w:pPr>
  </w:style>
  <w:style w:type="character" w:styleId="IntenseEmphasis">
    <w:name w:val="Intense Emphasis"/>
    <w:basedOn w:val="DefaultParagraphFont"/>
    <w:uiPriority w:val="21"/>
    <w:qFormat/>
    <w:rsid w:val="004209D0"/>
    <w:rPr>
      <w:i/>
      <w:iCs/>
      <w:color w:val="0F4761" w:themeColor="accent1" w:themeShade="BF"/>
    </w:rPr>
  </w:style>
  <w:style w:type="paragraph" w:styleId="IntenseQuote">
    <w:name w:val="Intense Quote"/>
    <w:basedOn w:val="Normal"/>
    <w:next w:val="Normal"/>
    <w:link w:val="IntenseQuoteChar"/>
    <w:uiPriority w:val="30"/>
    <w:qFormat/>
    <w:rsid w:val="00420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9D0"/>
    <w:rPr>
      <w:i/>
      <w:iCs/>
      <w:color w:val="0F4761" w:themeColor="accent1" w:themeShade="BF"/>
    </w:rPr>
  </w:style>
  <w:style w:type="character" w:styleId="IntenseReference">
    <w:name w:val="Intense Reference"/>
    <w:basedOn w:val="DefaultParagraphFont"/>
    <w:uiPriority w:val="32"/>
    <w:qFormat/>
    <w:rsid w:val="004209D0"/>
    <w:rPr>
      <w:b/>
      <w:bCs/>
      <w:smallCaps/>
      <w:color w:val="0F4761" w:themeColor="accent1" w:themeShade="BF"/>
      <w:spacing w:val="5"/>
    </w:rPr>
  </w:style>
  <w:style w:type="table" w:styleId="TableGrid">
    <w:name w:val="Table Grid"/>
    <w:basedOn w:val="TableNormal"/>
    <w:uiPriority w:val="39"/>
    <w:rsid w:val="009C3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B3E5A1"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0511">
      <w:bodyDiv w:val="1"/>
      <w:marLeft w:val="0"/>
      <w:marRight w:val="0"/>
      <w:marTop w:val="0"/>
      <w:marBottom w:val="0"/>
      <w:divBdr>
        <w:top w:val="none" w:sz="0" w:space="0" w:color="auto"/>
        <w:left w:val="none" w:sz="0" w:space="0" w:color="auto"/>
        <w:bottom w:val="none" w:sz="0" w:space="0" w:color="auto"/>
        <w:right w:val="none" w:sz="0" w:space="0" w:color="auto"/>
      </w:divBdr>
    </w:div>
    <w:div w:id="451748214">
      <w:bodyDiv w:val="1"/>
      <w:marLeft w:val="0"/>
      <w:marRight w:val="0"/>
      <w:marTop w:val="0"/>
      <w:marBottom w:val="0"/>
      <w:divBdr>
        <w:top w:val="none" w:sz="0" w:space="0" w:color="auto"/>
        <w:left w:val="none" w:sz="0" w:space="0" w:color="auto"/>
        <w:bottom w:val="none" w:sz="0" w:space="0" w:color="auto"/>
        <w:right w:val="none" w:sz="0" w:space="0" w:color="auto"/>
      </w:divBdr>
    </w:div>
    <w:div w:id="1260144102">
      <w:bodyDiv w:val="1"/>
      <w:marLeft w:val="0"/>
      <w:marRight w:val="0"/>
      <w:marTop w:val="0"/>
      <w:marBottom w:val="0"/>
      <w:divBdr>
        <w:top w:val="none" w:sz="0" w:space="0" w:color="auto"/>
        <w:left w:val="none" w:sz="0" w:space="0" w:color="auto"/>
        <w:bottom w:val="none" w:sz="0" w:space="0" w:color="auto"/>
        <w:right w:val="none" w:sz="0" w:space="0" w:color="auto"/>
      </w:divBdr>
    </w:div>
    <w:div w:id="1889607735">
      <w:bodyDiv w:val="1"/>
      <w:marLeft w:val="0"/>
      <w:marRight w:val="0"/>
      <w:marTop w:val="0"/>
      <w:marBottom w:val="0"/>
      <w:divBdr>
        <w:top w:val="none" w:sz="0" w:space="0" w:color="auto"/>
        <w:left w:val="none" w:sz="0" w:space="0" w:color="auto"/>
        <w:bottom w:val="none" w:sz="0" w:space="0" w:color="auto"/>
        <w:right w:val="none" w:sz="0" w:space="0" w:color="auto"/>
      </w:divBdr>
    </w:div>
    <w:div w:id="194179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CC69B700D6C54F9AB6C993A649D8D8" ma:contentTypeVersion="19" ma:contentTypeDescription="Create a new document." ma:contentTypeScope="" ma:versionID="00012a1c2038b85f1d4045317487b4e8">
  <xsd:schema xmlns:xsd="http://www.w3.org/2001/XMLSchema" xmlns:xs="http://www.w3.org/2001/XMLSchema" xmlns:p="http://schemas.microsoft.com/office/2006/metadata/properties" xmlns:ns2="f7df689c-cbb7-488d-901e-5bb56b512cae" xmlns:ns3="ecd579a8-a089-49d3-b963-5d9f2e1910c4" targetNamespace="http://schemas.microsoft.com/office/2006/metadata/properties" ma:root="true" ma:fieldsID="24b4f4b5bceb8deccb57145998d75058" ns2:_="" ns3:_="">
    <xsd:import namespace="f7df689c-cbb7-488d-901e-5bb56b512cae"/>
    <xsd:import namespace="ecd579a8-a089-49d3-b963-5d9f2e1910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f689c-cbb7-488d-901e-5bb56b512c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1b7dfe0-2f1f-4fb0-8593-f4310b5271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d579a8-a089-49d3-b963-5d9f2e1910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25a47ae-bd5b-4482-99fc-bc2933d36db2}" ma:internalName="TaxCatchAll" ma:showField="CatchAllData" ma:web="ecd579a8-a089-49d3-b963-5d9f2e1910c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df689c-cbb7-488d-901e-5bb56b512cae">
      <Terms xmlns="http://schemas.microsoft.com/office/infopath/2007/PartnerControls"/>
    </lcf76f155ced4ddcb4097134ff3c332f>
    <TaxCatchAll xmlns="ecd579a8-a089-49d3-b963-5d9f2e1910c4" xsi:nil="true"/>
  </documentManagement>
</p:properties>
</file>

<file path=customXml/itemProps1.xml><?xml version="1.0" encoding="utf-8"?>
<ds:datastoreItem xmlns:ds="http://schemas.openxmlformats.org/officeDocument/2006/customXml" ds:itemID="{79EEB796-07F1-4992-B782-1CE14FDC39CD}"/>
</file>

<file path=customXml/itemProps2.xml><?xml version="1.0" encoding="utf-8"?>
<ds:datastoreItem xmlns:ds="http://schemas.openxmlformats.org/officeDocument/2006/customXml" ds:itemID="{85C984BE-CF8F-4ADB-8994-983146C92649}"/>
</file>

<file path=customXml/itemProps3.xml><?xml version="1.0" encoding="utf-8"?>
<ds:datastoreItem xmlns:ds="http://schemas.openxmlformats.org/officeDocument/2006/customXml" ds:itemID="{2A8761CB-6E91-4B11-B282-CEBDB0A73C4F}"/>
</file>

<file path=docProps/app.xml><?xml version="1.0" encoding="utf-8"?>
<Properties xmlns="http://schemas.openxmlformats.org/officeDocument/2006/extended-properties" xmlns:vt="http://schemas.openxmlformats.org/officeDocument/2006/docPropsVTypes">
  <Template>Normal</Template>
  <TotalTime>1</TotalTime>
  <Pages>12</Pages>
  <Words>4842</Words>
  <Characters>27600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Dunham</dc:creator>
  <cp:keywords/>
  <dc:description/>
  <cp:lastModifiedBy>Laura Dunham</cp:lastModifiedBy>
  <cp:revision>2</cp:revision>
  <dcterms:created xsi:type="dcterms:W3CDTF">2025-05-30T16:24:00Z</dcterms:created>
  <dcterms:modified xsi:type="dcterms:W3CDTF">2025-05-30T16:24:00Z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0x010100A9CC69B700D6C54F9AB6C993A649D8D8</vt:lpwstr>
  </property>
</Properties>
</file>